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30F1D1C5" w:rsidR="00340B6B" w:rsidRPr="00C10224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C10224">
        <w:rPr>
          <w:rFonts w:ascii="GHEA Grapalat" w:hAnsi="GHEA Grapalat" w:cs="Sylfaen"/>
          <w:b/>
          <w:sz w:val="24"/>
          <w:szCs w:val="24"/>
        </w:rPr>
        <w:t>«ՀԱՅԱՍՏԱՆԻ ՀԱՆՐԱՊԵՏՈՒԹՅԱՆ 202</w:t>
      </w:r>
      <w:r w:rsidR="00270C4F" w:rsidRPr="00C10224">
        <w:rPr>
          <w:rFonts w:ascii="GHEA Grapalat" w:hAnsi="GHEA Grapalat" w:cs="Sylfaen"/>
          <w:b/>
          <w:sz w:val="24"/>
          <w:szCs w:val="24"/>
        </w:rPr>
        <w:t>2</w:t>
      </w:r>
      <w:r w:rsidRPr="00C10224">
        <w:rPr>
          <w:rFonts w:ascii="GHEA Grapalat" w:hAnsi="GHEA Grapalat" w:cs="Sylfaen"/>
          <w:b/>
          <w:sz w:val="24"/>
          <w:szCs w:val="24"/>
        </w:rPr>
        <w:t xml:space="preserve"> ԹՎԱԿԱՆԻ ՊԵՏԱԿԱՆ ԲՅՈՒՋԵԻ ՄԱՍԻՆ» ՀԱՅԱՍՏԱՆԻ ՀԱՆՐԱՊԵՏՈՒԹՅԱՆ ՕՐԵՆՔՈՒՄ </w:t>
      </w:r>
      <w:r w:rsidR="00A13368" w:rsidRPr="00C10224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102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</w:t>
      </w:r>
      <w:r w:rsidR="00270C4F" w:rsidRPr="00C10224">
        <w:rPr>
          <w:rFonts w:ascii="GHEA Grapalat" w:hAnsi="GHEA Grapalat" w:cs="Sylfaen"/>
          <w:b/>
          <w:sz w:val="24"/>
          <w:szCs w:val="24"/>
        </w:rPr>
        <w:t>1</w:t>
      </w:r>
      <w:r w:rsidRPr="00C10224">
        <w:rPr>
          <w:rFonts w:ascii="GHEA Grapalat" w:hAnsi="GHEA Grapalat" w:cs="Sylfaen"/>
          <w:b/>
          <w:sz w:val="24"/>
          <w:szCs w:val="24"/>
        </w:rPr>
        <w:t xml:space="preserve"> ԹՎԱԿԱՆԻ ԴԵԿՏԵՄԲԵՐԻ </w:t>
      </w:r>
      <w:r w:rsidR="00270C4F" w:rsidRPr="00C10224">
        <w:rPr>
          <w:rFonts w:ascii="GHEA Grapalat" w:hAnsi="GHEA Grapalat" w:cs="Sylfaen"/>
          <w:b/>
          <w:sz w:val="24"/>
          <w:szCs w:val="24"/>
        </w:rPr>
        <w:t>2</w:t>
      </w:r>
      <w:r w:rsidRPr="00C10224">
        <w:rPr>
          <w:rFonts w:ascii="GHEA Grapalat" w:hAnsi="GHEA Grapalat" w:cs="Sylfaen"/>
          <w:b/>
          <w:sz w:val="24"/>
          <w:szCs w:val="24"/>
        </w:rPr>
        <w:t>3-Ի N 2</w:t>
      </w:r>
      <w:r w:rsidR="00270C4F" w:rsidRPr="00C10224">
        <w:rPr>
          <w:rFonts w:ascii="GHEA Grapalat" w:hAnsi="GHEA Grapalat" w:cs="Sylfaen"/>
          <w:b/>
          <w:sz w:val="24"/>
          <w:szCs w:val="24"/>
        </w:rPr>
        <w:t>1</w:t>
      </w:r>
      <w:r w:rsidRPr="00C10224">
        <w:rPr>
          <w:rFonts w:ascii="GHEA Grapalat" w:hAnsi="GHEA Grapalat" w:cs="Sylfaen"/>
          <w:b/>
          <w:sz w:val="24"/>
          <w:szCs w:val="24"/>
        </w:rPr>
        <w:t xml:space="preserve">21-Ն ՈՐՈՇՄԱՆ ՄԵՋ </w:t>
      </w:r>
      <w:r w:rsidR="0074164F" w:rsidRPr="00C10224">
        <w:rPr>
          <w:rFonts w:ascii="GHEA Grapalat" w:hAnsi="GHEA Grapalat" w:cs="Sylfaen"/>
          <w:b/>
          <w:sz w:val="24"/>
          <w:szCs w:val="24"/>
        </w:rPr>
        <w:t xml:space="preserve">ՓՈՓՈԽՈՒԹՅՈՒՆՆԵՐ ԵՎ </w:t>
      </w:r>
      <w:r w:rsidRPr="00C10224">
        <w:rPr>
          <w:rFonts w:ascii="GHEA Grapalat" w:hAnsi="GHEA Grapalat" w:cs="Sylfaen"/>
          <w:b/>
          <w:sz w:val="24"/>
          <w:szCs w:val="24"/>
        </w:rPr>
        <w:t xml:space="preserve">ԼՐԱՑՈՒՄՆԵՐ ԿԱՏԱՐԵԼՈՒ, ՀԱՅԱՍՏԱՆԻ ՀԱՆՐԱՊԵՏՈՒԹՅԱՆ </w:t>
      </w:r>
      <w:proofErr w:type="gramStart"/>
      <w:r w:rsidR="00C10224" w:rsidRPr="00C10224">
        <w:rPr>
          <w:rFonts w:ascii="GHEA Grapalat" w:hAnsi="GHEA Grapalat" w:cs="Sylfaen"/>
          <w:b/>
          <w:bCs/>
          <w:color w:val="000000"/>
          <w:sz w:val="24"/>
          <w:szCs w:val="24"/>
        </w:rPr>
        <w:t>ԱՐԱԳԱԾՈՏՆԻ,  ԱՐՄԱՎԻՐԻ</w:t>
      </w:r>
      <w:proofErr w:type="gramEnd"/>
      <w:r w:rsidR="00C10224" w:rsidRPr="00C10224">
        <w:rPr>
          <w:rFonts w:ascii="GHEA Grapalat" w:hAnsi="GHEA Grapalat" w:cs="Sylfaen"/>
          <w:b/>
          <w:bCs/>
          <w:color w:val="000000"/>
          <w:sz w:val="24"/>
          <w:szCs w:val="24"/>
        </w:rPr>
        <w:t>, ԳԵՂԱՐՔՈՒՆԻՔԻ, ԼՈՌՈՒ,</w:t>
      </w:r>
      <w:r w:rsidR="00C10224" w:rsidRPr="00C10224">
        <w:rPr>
          <w:rFonts w:ascii="GHEA Grapalat" w:hAnsi="GHEA Grapalat" w:cs="Sylfaen"/>
          <w:b/>
          <w:sz w:val="24"/>
          <w:szCs w:val="24"/>
        </w:rPr>
        <w:t xml:space="preserve">  ՇԻՐԱԿԻ, ԿՈՏԱՅՔԻ, ՍՅՈՒՆԻՔԻ, ՎԱՅՈՑ ՁՈՐԻ ԵՎ</w:t>
      </w:r>
      <w:r w:rsidR="00C10224" w:rsidRPr="00C10224">
        <w:rPr>
          <w:rFonts w:ascii="GHEA Grapalat" w:hAnsi="GHEA Grapalat" w:cs="Sylfaen"/>
          <w:b/>
          <w:bCs/>
          <w:color w:val="000000"/>
          <w:sz w:val="24"/>
          <w:szCs w:val="24"/>
        </w:rPr>
        <w:t xml:space="preserve"> ՏԱՎՈՒՇԻ</w:t>
      </w:r>
      <w:r w:rsidR="00C10224" w:rsidRPr="00C10224">
        <w:rPr>
          <w:rFonts w:ascii="GHEA Grapalat" w:hAnsi="GHEA Grapalat" w:cs="Sylfaen"/>
          <w:b/>
          <w:sz w:val="24"/>
          <w:szCs w:val="24"/>
        </w:rPr>
        <w:t xml:space="preserve"> </w:t>
      </w:r>
      <w:r w:rsidRPr="00C10224">
        <w:rPr>
          <w:rFonts w:ascii="GHEA Grapalat" w:hAnsi="GHEA Grapalat" w:cs="Sylfaen"/>
          <w:b/>
          <w:sz w:val="24"/>
          <w:szCs w:val="24"/>
        </w:rPr>
        <w:t>ՄԱՐԶՊԵՏԱՐԱՆՆԵՐԻՆ ԳՈՒՄԱՐ ՀԱՏԿԱՑՆԵԼՈՒ ՄԱՍԻՆ» ՀԱՅԱՍՏԱՆԻ ՀԱՆՐԱՊԵՏՈՒԹՅԱՆ ԿԱՌԱՎԱՐՈՒԹՅԱՆ ՈՐՈՇՄԱՆ ՆԱԽԱԳԾԻ</w:t>
      </w:r>
    </w:p>
    <w:p w14:paraId="020FFF50" w14:textId="77777777" w:rsidR="00444D91" w:rsidRPr="00E54715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E54715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E54715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3614B76C" w:rsidR="00444D91" w:rsidRPr="00E54715" w:rsidRDefault="00611683" w:rsidP="00B03AD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10.05.2022</w:t>
            </w:r>
          </w:p>
        </w:tc>
      </w:tr>
      <w:tr w:rsidR="002E7F6C" w:rsidRPr="00E54715" w14:paraId="61B5E08F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2BB3A8BA" w:rsidR="00444D91" w:rsidRPr="00E54715" w:rsidRDefault="00E547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611683" w:rsidRPr="00611683">
              <w:rPr>
                <w:rFonts w:ascii="GHEA Grapalat" w:hAnsi="GHEA Grapalat"/>
                <w:b/>
                <w:sz w:val="24"/>
                <w:szCs w:val="24"/>
              </w:rPr>
              <w:t>01/8-4/8357-2022</w:t>
            </w:r>
          </w:p>
        </w:tc>
      </w:tr>
      <w:tr w:rsidR="00E8118C" w:rsidRPr="00611683" w14:paraId="1D88CDF8" w14:textId="77777777" w:rsidTr="00E54715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95A2A" w14:textId="2DF0975D" w:rsidR="00CE43A3" w:rsidRPr="00CE43A3" w:rsidRDefault="00CE43A3" w:rsidP="00CE43A3">
            <w:pPr>
              <w:tabs>
                <w:tab w:val="left" w:pos="709"/>
                <w:tab w:val="left" w:pos="9923"/>
              </w:tabs>
              <w:spacing w:line="360" w:lineRule="auto"/>
              <w:ind w:firstLine="567"/>
              <w:contextualSpacing/>
              <w:jc w:val="both"/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>Ա</w:t>
            </w:r>
            <w:r w:rsidRPr="00CE43A3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 xml:space="preserve">ռաջարկում ենք ճշտել. </w:t>
            </w:r>
          </w:p>
          <w:p w14:paraId="0B250076" w14:textId="35D67C23" w:rsidR="00CE43A3" w:rsidRPr="00CE43A3" w:rsidRDefault="00CE43A3" w:rsidP="00CE43A3">
            <w:pPr>
              <w:tabs>
                <w:tab w:val="left" w:pos="709"/>
                <w:tab w:val="left" w:pos="851"/>
              </w:tabs>
              <w:spacing w:line="276" w:lineRule="auto"/>
              <w:ind w:firstLine="567"/>
              <w:contextualSpacing/>
              <w:jc w:val="both"/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</w:pPr>
            <w:r w:rsidRPr="00CE43A3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>ա)</w:t>
            </w:r>
            <w:r w:rsidRPr="00CE43A3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  <w:r w:rsidRPr="00CE43A3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>ՀՀ Արմավիրի մարզի «Արտամետ համայնքի N1 խորքայի հորի հորատում</w:t>
            </w:r>
            <w:r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 xml:space="preserve">», </w:t>
            </w:r>
            <w:r w:rsidRPr="00CE43A3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>ՀՀ Լոռու մարզի «Արջուտ համայնքի կարիքների համար տեխնիկայի գնում»</w:t>
            </w:r>
            <w:r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>,</w:t>
            </w:r>
            <w:r w:rsidRPr="00CE43A3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 xml:space="preserve">ՀՀ Կոտայքի մարզի «Ծաղկաձոր համայնքի բազմաբնակարան շենքերի մուտքերում ավտոմատ կոդային փականների և տեսախցիկների տեղադրում» և ՀՀ Վայոց ձորի «Եղեգնաձոր համայնքի Չարենց-Թամանցիների փողոցների նորոգում» միջոցառումների մասով </w:t>
            </w:r>
            <w:r w:rsidRPr="00CE43A3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Նախագծով առաջարկվող </w:t>
            </w:r>
            <w:r w:rsidRPr="00CE43A3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 xml:space="preserve">ՀՀ պետական բյուջեի համաֆինանսավորման չափերը և </w:t>
            </w:r>
            <w:r w:rsidRPr="00CE43A3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ըստ այդմ խմբագրել Նախագծի 2-րդ կետը և համապատասխան հավելվածները</w:t>
            </w:r>
            <w:r w:rsidRPr="00CE43A3">
              <w:rPr>
                <w:rFonts w:ascii="GHEA Grapalat" w:eastAsia="SimSun" w:hAnsi="GHEA Grapalat"/>
                <w:sz w:val="24"/>
                <w:szCs w:val="24"/>
                <w:lang w:val="hy-AM"/>
              </w:rPr>
              <w:t>,</w:t>
            </w:r>
          </w:p>
          <w:p w14:paraId="258F6471" w14:textId="77777777" w:rsidR="00CE43A3" w:rsidRPr="00CE43A3" w:rsidRDefault="00CE43A3" w:rsidP="00CE43A3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CE43A3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բ) Նախագծի N 4 հավելվածի ՀՀ Արմավիրի և Լոռու մարզպետարաններին վերաբերող աղյուսակներում նշված արդյունքի չափորոշիչների ոչ ֆինանսական ցուցանիշները։</w:t>
            </w:r>
          </w:p>
          <w:p w14:paraId="1974BB0C" w14:textId="37BA2273" w:rsidR="005D0F24" w:rsidRPr="00E54715" w:rsidRDefault="005D0F24" w:rsidP="00CE43A3">
            <w:pPr>
              <w:tabs>
                <w:tab w:val="left" w:pos="709"/>
                <w:tab w:val="left" w:pos="851"/>
              </w:tabs>
              <w:spacing w:line="348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47EFF" w14:textId="77777777" w:rsidR="00CE43A3" w:rsidRDefault="00CE43A3" w:rsidP="00D6240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</w:p>
          <w:p w14:paraId="546E2E64" w14:textId="24DF2696" w:rsidR="006743AB" w:rsidRPr="00E54715" w:rsidRDefault="00CE43A3" w:rsidP="00CE43A3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 Կատարվել են</w:t>
            </w:r>
            <w:r w:rsidR="00D6240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համապատասախան ուղղում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D6240A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1022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A937B91" w14:textId="4181AA5D" w:rsidR="00515797" w:rsidRPr="006C1E23" w:rsidRDefault="00CE43A3" w:rsidP="00CE43A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3A3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>«Ծաղկաձոր համայնքի բազմաբնակարան շենքերի մուտքերում ավտոմատ կոդային փականների և տեսախցիկների տեղադրում»</w:t>
            </w:r>
            <w:r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 xml:space="preserve"> ծրագրի մասով </w:t>
            </w:r>
            <w:r w:rsidRPr="00CE43A3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="00B64BB8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ընդունվել, քանի որ ծրագիրով ձեռք է բերվում գույք և սարքավորում, որն էլ  վերաբերում է </w:t>
            </w:r>
            <w:r w:rsidR="006C1E23" w:rsidRPr="006C1E2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6C1E23">
              <w:rPr>
                <w:rFonts w:ascii="GHEA Grapalat" w:hAnsi="GHEA Grapalat"/>
                <w:sz w:val="24"/>
                <w:szCs w:val="24"/>
                <w:lang w:val="hy-AM"/>
              </w:rPr>
              <w:t>Մեքենասարավորումների, տեխնիկայի և գույքի ձեռքբերում</w:t>
            </w:r>
            <w:r w:rsidR="006C1E23" w:rsidRPr="006C1E2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B64B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ոլորտին։ </w:t>
            </w:r>
          </w:p>
          <w:p w14:paraId="4FF4D196" w14:textId="77777777" w:rsidR="00515797" w:rsidRPr="00515797" w:rsidRDefault="00515797" w:rsidP="00CE43A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E43B7D" w14:textId="77777777" w:rsidR="00B64BB8" w:rsidRDefault="00B64BB8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E1C2F7" w14:textId="77777777" w:rsidR="00D6240A" w:rsidRDefault="00D6240A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96AD47" w14:textId="25ECC1EE" w:rsidR="008647E5" w:rsidRPr="00515797" w:rsidRDefault="00D6240A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1022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515797">
              <w:rPr>
                <w:rFonts w:ascii="GHEA Grapalat" w:hAnsi="GHEA Grapalat"/>
                <w:sz w:val="24"/>
                <w:szCs w:val="24"/>
                <w:lang w:val="hy-AM"/>
              </w:rPr>
              <w:t>դունվել է։ Կատարվել է համապատասախան ուղղումը</w:t>
            </w:r>
            <w:r w:rsidR="00C1022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198A8EE-640A-4C93-8C07-AC20E1084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aliases w:val="Table no. List Paragraph,Numbered List Paragraph,Абзац списка3,Bullet Points"/>
    <w:basedOn w:val="a"/>
    <w:link w:val="a9"/>
    <w:uiPriority w:val="34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No Spacing"/>
    <w:basedOn w:val="a"/>
    <w:link w:val="ab"/>
    <w:uiPriority w:val="1"/>
    <w:qFormat/>
    <w:rsid w:val="002D5416"/>
    <w:rPr>
      <w:rFonts w:ascii="Cambria" w:hAnsi="Cambria"/>
    </w:rPr>
  </w:style>
  <w:style w:type="character" w:customStyle="1" w:styleId="ab">
    <w:name w:val="Без интервала Знак"/>
    <w:link w:val="aa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e">
    <w:name w:val="Emphasis"/>
    <w:basedOn w:val="a0"/>
    <w:qFormat/>
    <w:rsid w:val="00BF09F9"/>
    <w:rPr>
      <w:i/>
      <w:iCs/>
    </w:rPr>
  </w:style>
  <w:style w:type="character" w:styleId="af">
    <w:name w:val="Hyperlink"/>
    <w:basedOn w:val="a0"/>
    <w:rsid w:val="008A2ABC"/>
    <w:rPr>
      <w:color w:val="0000FF"/>
      <w:u w:val="single"/>
    </w:rPr>
  </w:style>
  <w:style w:type="character" w:customStyle="1" w:styleId="a9">
    <w:name w:val="Абзац списка Знак"/>
    <w:aliases w:val="Table no. List Paragraph Знак,Numbered List Paragraph Знак,Абзац списка3 Знак,Bullet Points Знак"/>
    <w:link w:val="a8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0C789-BBA4-4DE6-85E2-30292DE87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https://mul2.gov.am/tasks/611199/oneclick/5ampopatert.docx?token=6acd9e854af69dbd4e6889de9df9efdf</cp:keywords>
  <cp:lastModifiedBy>Anahit Grigoryan</cp:lastModifiedBy>
  <cp:revision>527</cp:revision>
  <cp:lastPrinted>2017-11-13T05:46:00Z</cp:lastPrinted>
  <dcterms:created xsi:type="dcterms:W3CDTF">2020-04-17T07:35:00Z</dcterms:created>
  <dcterms:modified xsi:type="dcterms:W3CDTF">2022-05-11T08:06:00Z</dcterms:modified>
</cp:coreProperties>
</file>