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31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A0" w:firstRow="1" w:lastRow="0" w:firstColumn="1" w:lastColumn="1" w:noHBand="0" w:noVBand="0"/>
      </w:tblPr>
      <w:tblGrid>
        <w:gridCol w:w="709"/>
        <w:gridCol w:w="9555"/>
        <w:gridCol w:w="4050"/>
      </w:tblGrid>
      <w:tr w:rsidR="006750B0" w:rsidRPr="00184073" w:rsidTr="00FD0B99">
        <w:trPr>
          <w:trHeight w:val="1610"/>
        </w:trPr>
        <w:tc>
          <w:tcPr>
            <w:tcW w:w="14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B0" w:rsidRPr="007E2103" w:rsidRDefault="006750B0" w:rsidP="00C70CAC">
            <w:pPr>
              <w:tabs>
                <w:tab w:val="left" w:pos="270"/>
                <w:tab w:val="left" w:pos="630"/>
              </w:tabs>
              <w:spacing w:line="240" w:lineRule="auto"/>
              <w:ind w:left="270" w:right="-90" w:firstLine="630"/>
              <w:jc w:val="center"/>
              <w:rPr>
                <w:b/>
                <w:lang w:val="af-ZA"/>
              </w:rPr>
            </w:pPr>
            <w:r w:rsidRPr="007E2103">
              <w:rPr>
                <w:b/>
                <w:lang w:val="af-ZA"/>
              </w:rPr>
              <w:t>ԱՄՓՈՓԱԹԵՐԹ</w:t>
            </w:r>
          </w:p>
          <w:p w:rsidR="00240B8C" w:rsidRPr="00C70CAC" w:rsidRDefault="00C70CAC" w:rsidP="00184073">
            <w:pPr>
              <w:tabs>
                <w:tab w:val="left" w:pos="270"/>
                <w:tab w:val="left" w:pos="630"/>
              </w:tabs>
              <w:spacing w:line="240" w:lineRule="auto"/>
              <w:ind w:left="270" w:right="-90" w:firstLine="630"/>
              <w:jc w:val="center"/>
              <w:rPr>
                <w:b/>
                <w:lang w:val="af-ZA"/>
              </w:rPr>
            </w:pPr>
            <w:r w:rsidRPr="00C70CAC">
              <w:rPr>
                <w:b/>
                <w:lang w:val="af-ZA"/>
              </w:rPr>
              <w:t>«Հայաստանի Հանրապետության կառավարության 2011 թվականի մարտի 10-ի N 231-Ն որոշման մեջ փոփոխություն և լրացում կատարելու մասին» ՀՀ կառավարության որոշմ</w:t>
            </w:r>
            <w:r w:rsidR="00184073">
              <w:rPr>
                <w:b/>
                <w:lang w:val="hy-AM"/>
              </w:rPr>
              <w:t>ա</w:t>
            </w:r>
            <w:r w:rsidRPr="00C70CAC">
              <w:rPr>
                <w:b/>
                <w:lang w:val="af-ZA"/>
              </w:rPr>
              <w:t xml:space="preserve">ն նախագծի </w:t>
            </w:r>
            <w:r w:rsidR="00F15903" w:rsidRPr="009B5AA9">
              <w:rPr>
                <w:b/>
                <w:lang w:val="af-ZA"/>
              </w:rPr>
              <w:t>վերաբերյալ ստացված դիտողությունների և առաջարկությունների</w:t>
            </w:r>
          </w:p>
        </w:tc>
      </w:tr>
      <w:tr w:rsidR="006750B0" w:rsidRPr="00FD0B99" w:rsidTr="00A47EB1">
        <w:trPr>
          <w:trHeight w:val="588"/>
        </w:trPr>
        <w:tc>
          <w:tcPr>
            <w:tcW w:w="10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6750B0" w:rsidRPr="00FD0B99" w:rsidRDefault="006750B0" w:rsidP="00FD0B99">
            <w:pPr>
              <w:spacing w:before="0" w:line="240" w:lineRule="auto"/>
              <w:jc w:val="center"/>
              <w:rPr>
                <w:b/>
                <w:color w:val="000000"/>
                <w:u w:val="single"/>
                <w:lang w:val="af-ZA"/>
              </w:rPr>
            </w:pPr>
            <w:proofErr w:type="spellStart"/>
            <w:r w:rsidRPr="00FD0B99">
              <w:rPr>
                <w:b/>
                <w:color w:val="000000"/>
                <w:u w:val="single"/>
              </w:rPr>
              <w:t>Հայաստանի</w:t>
            </w:r>
            <w:proofErr w:type="spellEnd"/>
            <w:r w:rsidRPr="00FD0B99">
              <w:rPr>
                <w:b/>
                <w:color w:val="000000"/>
                <w:u w:val="single"/>
              </w:rPr>
              <w:t xml:space="preserve"> </w:t>
            </w:r>
            <w:proofErr w:type="spellStart"/>
            <w:r w:rsidRPr="00FD0B99">
              <w:rPr>
                <w:b/>
                <w:color w:val="000000"/>
                <w:u w:val="single"/>
              </w:rPr>
              <w:t>Հանրապետության</w:t>
            </w:r>
            <w:proofErr w:type="spellEnd"/>
            <w:r w:rsidRPr="00FD0B99">
              <w:rPr>
                <w:b/>
                <w:color w:val="000000"/>
                <w:u w:val="single"/>
              </w:rPr>
              <w:t xml:space="preserve"> </w:t>
            </w:r>
            <w:proofErr w:type="spellStart"/>
            <w:r w:rsidRPr="00FD0B99">
              <w:rPr>
                <w:b/>
                <w:color w:val="000000"/>
                <w:u w:val="single"/>
              </w:rPr>
              <w:t>էկոնոմիկայի</w:t>
            </w:r>
            <w:proofErr w:type="spellEnd"/>
            <w:r w:rsidRPr="00FD0B99">
              <w:rPr>
                <w:b/>
                <w:color w:val="000000"/>
                <w:u w:val="single"/>
                <w:lang w:val="af-ZA"/>
              </w:rPr>
              <w:t xml:space="preserve"> </w:t>
            </w:r>
            <w:proofErr w:type="spellStart"/>
            <w:r w:rsidRPr="00FD0B99">
              <w:rPr>
                <w:b/>
                <w:color w:val="000000"/>
                <w:u w:val="single"/>
              </w:rPr>
              <w:t>նախարարություն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6750B0" w:rsidRPr="00F268B4" w:rsidRDefault="00CE0F99" w:rsidP="00CE0F99">
            <w:pPr>
              <w:autoSpaceDE w:val="0"/>
              <w:autoSpaceDN w:val="0"/>
              <w:rPr>
                <w:lang w:val="hy-AM"/>
              </w:rPr>
            </w:pPr>
            <w:r w:rsidRPr="00CE0F99">
              <w:rPr>
                <w:lang w:val="hy-AM"/>
              </w:rPr>
              <w:t>04</w:t>
            </w:r>
            <w:r w:rsidR="00F268B4" w:rsidRPr="00CE0F99">
              <w:rPr>
                <w:rFonts w:ascii="Cambria Math" w:hAnsi="Cambria Math" w:cs="Cambria Math"/>
                <w:lang w:val="hy-AM"/>
              </w:rPr>
              <w:t>․</w:t>
            </w:r>
            <w:r w:rsidR="00F268B4">
              <w:rPr>
                <w:lang w:val="hy-AM"/>
              </w:rPr>
              <w:t>0</w:t>
            </w:r>
            <w:r>
              <w:rPr>
                <w:lang w:val="hy-AM"/>
              </w:rPr>
              <w:t>4</w:t>
            </w:r>
            <w:r w:rsidR="00F268B4" w:rsidRPr="00CE0F99">
              <w:rPr>
                <w:rFonts w:ascii="Cambria Math" w:hAnsi="Cambria Math" w:cs="Cambria Math"/>
                <w:lang w:val="hy-AM"/>
              </w:rPr>
              <w:t>․</w:t>
            </w:r>
            <w:r w:rsidR="00F268B4">
              <w:rPr>
                <w:lang w:val="hy-AM"/>
              </w:rPr>
              <w:t>202</w:t>
            </w:r>
            <w:r w:rsidR="00C70CAC">
              <w:rPr>
                <w:lang w:val="hy-AM"/>
              </w:rPr>
              <w:t>2</w:t>
            </w:r>
            <w:r w:rsidR="00F268B4">
              <w:rPr>
                <w:lang w:val="hy-AM"/>
              </w:rPr>
              <w:t xml:space="preserve"> </w:t>
            </w:r>
            <w:r w:rsidR="00F268B4" w:rsidRPr="00F268B4">
              <w:rPr>
                <w:lang w:val="hy-AM"/>
              </w:rPr>
              <w:t>N</w:t>
            </w:r>
            <w:r>
              <w:rPr>
                <w:lang w:val="hy-AM"/>
              </w:rPr>
              <w:t xml:space="preserve"> </w:t>
            </w:r>
            <w:r w:rsidRPr="00CE0F99">
              <w:rPr>
                <w:lang w:val="hy-AM"/>
              </w:rPr>
              <w:t>01/3786-2022</w:t>
            </w:r>
            <w:r w:rsidR="00F268B4">
              <w:rPr>
                <w:lang w:val="hy-AM"/>
              </w:rPr>
              <w:t xml:space="preserve"> </w:t>
            </w:r>
          </w:p>
        </w:tc>
      </w:tr>
      <w:tr w:rsidR="00F15903" w:rsidRPr="00CE0F99" w:rsidTr="008226DD">
        <w:trPr>
          <w:trHeight w:val="7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903" w:rsidRPr="00FD0B99" w:rsidRDefault="00F15903" w:rsidP="005E7D25">
            <w:pPr>
              <w:spacing w:before="0" w:after="0" w:line="240" w:lineRule="auto"/>
              <w:rPr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F99" w:rsidRPr="005E7D25" w:rsidRDefault="00CE0F99" w:rsidP="005E7D25">
            <w:pPr>
              <w:pStyle w:val="ListParagraph"/>
              <w:numPr>
                <w:ilvl w:val="0"/>
                <w:numId w:val="2"/>
              </w:numPr>
              <w:suppressAutoHyphens/>
              <w:ind w:left="91" w:firstLine="270"/>
              <w:jc w:val="both"/>
              <w:rPr>
                <w:rFonts w:ascii="GHEA Grapalat" w:hAnsi="GHEA Grapalat"/>
                <w:spacing w:val="-6"/>
                <w:lang w:val="hy-AM"/>
              </w:rPr>
            </w:pPr>
            <w:r w:rsidRPr="005E7D25">
              <w:rPr>
                <w:rFonts w:ascii="GHEA Grapalat" w:hAnsi="GHEA Grapalat"/>
                <w:spacing w:val="-6"/>
                <w:lang w:val="hy-AM"/>
              </w:rPr>
              <w:t>«Հայաստանի Հանրապետության կառավարության 2011 թվականի մարտի 10-ի N 231-Ն որոշման մեջ փոփոխություն և լրացում կատարելու մասին» Հայաստանի Հանրապետության կառավարության որոշման նախագիծ</w:t>
            </w:r>
            <w:r w:rsidRPr="005E7D25">
              <w:rPr>
                <w:rFonts w:ascii="Cambria Math" w:hAnsi="Cambria Math" w:cs="Cambria Math"/>
                <w:spacing w:val="-6"/>
                <w:lang w:val="hy-AM"/>
              </w:rPr>
              <w:t>․</w:t>
            </w:r>
          </w:p>
          <w:p w:rsidR="00CE0F99" w:rsidRPr="005E7D25" w:rsidRDefault="00CE0F99" w:rsidP="005E7D25">
            <w:pPr>
              <w:pStyle w:val="ListParagraph"/>
              <w:numPr>
                <w:ilvl w:val="0"/>
                <w:numId w:val="3"/>
              </w:numPr>
              <w:tabs>
                <w:tab w:val="left" w:pos="270"/>
              </w:tabs>
              <w:suppressAutoHyphens/>
              <w:ind w:left="91" w:firstLine="630"/>
              <w:jc w:val="both"/>
              <w:rPr>
                <w:rFonts w:ascii="GHEA Grapalat" w:hAnsi="GHEA Grapalat"/>
                <w:spacing w:val="-6"/>
                <w:lang w:val="hy-AM"/>
              </w:rPr>
            </w:pP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Նախագծի 1-ին կետում «որոշման» բառից հետո լրացնել «(այսուհետ՝ Որոշում)» </w:t>
            </w:r>
            <w:r w:rsidRPr="005E7D25">
              <w:rPr>
                <w:rFonts w:ascii="GHEA Grapalat" w:hAnsi="GHEA Grapalat" w:cs="GHEA Grapalat"/>
                <w:color w:val="191919"/>
                <w:lang w:val="hy-AM" w:eastAsia="en-US"/>
              </w:rPr>
              <w:t>բառերը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>։</w:t>
            </w:r>
          </w:p>
          <w:p w:rsidR="00CE0F99" w:rsidRPr="005E7D25" w:rsidRDefault="00CE0F99" w:rsidP="005E7D25">
            <w:pPr>
              <w:pStyle w:val="ListParagraph"/>
              <w:numPr>
                <w:ilvl w:val="0"/>
                <w:numId w:val="3"/>
              </w:numPr>
              <w:shd w:val="clear" w:color="auto" w:fill="FFFFFF"/>
              <w:ind w:left="91" w:firstLine="630"/>
              <w:jc w:val="both"/>
              <w:rPr>
                <w:rFonts w:ascii="GHEA Grapalat" w:hAnsi="GHEA Grapalat"/>
                <w:color w:val="191919"/>
                <w:lang w:val="hy-AM" w:eastAsia="en-US"/>
              </w:rPr>
            </w:pP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>Նախագծի 1-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ին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կետի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 1-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ին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ենթակետն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առաջարկվում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է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շարադրել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հետևյալ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>խմբագրությամբ</w:t>
            </w:r>
            <w:r w:rsidRPr="005E7D25">
              <w:rPr>
                <w:rFonts w:ascii="Cambria Math" w:hAnsi="Cambria Math" w:cs="Cambria Math"/>
                <w:color w:val="191919"/>
                <w:lang w:val="hy-AM" w:eastAsia="en-US"/>
              </w:rPr>
              <w:t>․</w:t>
            </w:r>
            <w:r w:rsidRPr="005E7D25">
              <w:rPr>
                <w:rFonts w:ascii="GHEA Grapalat" w:hAnsi="GHEA Grapalat" w:cs="Verdana"/>
                <w:color w:val="191919"/>
                <w:lang w:val="hy-AM" w:eastAsia="en-US"/>
              </w:rPr>
              <w:t xml:space="preserve"> </w:t>
            </w:r>
            <w:r w:rsidRPr="005E7D25">
              <w:rPr>
                <w:rFonts w:ascii="GHEA Grapalat" w:hAnsi="GHEA Grapalat" w:cs="GHEA Grapalat"/>
                <w:color w:val="191919"/>
                <w:lang w:val="hy-AM" w:eastAsia="en-US"/>
              </w:rPr>
              <w:t>«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1) </w:t>
            </w:r>
            <w:r w:rsidRPr="005E7D25">
              <w:rPr>
                <w:rFonts w:ascii="GHEA Grapalat" w:hAnsi="GHEA Grapalat" w:cs="GHEA Grapalat"/>
                <w:color w:val="191919"/>
                <w:lang w:val="hy-AM" w:eastAsia="en-US"/>
              </w:rPr>
              <w:t>Որոշման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5E7D25">
              <w:rPr>
                <w:rFonts w:ascii="GHEA Grapalat" w:hAnsi="GHEA Grapalat" w:cs="GHEA Grapalat"/>
                <w:color w:val="191919"/>
                <w:lang w:val="hy-AM" w:eastAsia="en-US"/>
              </w:rPr>
              <w:t>նախաբանը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5E7D25">
              <w:rPr>
                <w:rFonts w:ascii="GHEA Grapalat" w:hAnsi="GHEA Grapalat" w:cs="GHEA Grapalat"/>
                <w:color w:val="191919"/>
                <w:lang w:val="hy-AM" w:eastAsia="en-US"/>
              </w:rPr>
              <w:t>շարադրել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5E7D25">
              <w:rPr>
                <w:rFonts w:ascii="GHEA Grapalat" w:hAnsi="GHEA Grapalat" w:cs="GHEA Grapalat"/>
                <w:color w:val="191919"/>
                <w:lang w:val="hy-AM" w:eastAsia="en-US"/>
              </w:rPr>
              <w:t>հետևյալ</w:t>
            </w:r>
            <w:r w:rsidRPr="005E7D25">
              <w:rPr>
                <w:rFonts w:ascii="GHEA Grapalat" w:hAnsi="GHEA Grapalat"/>
                <w:color w:val="191919"/>
                <w:lang w:val="hy-AM" w:eastAsia="en-US"/>
              </w:rPr>
              <w:t xml:space="preserve"> </w:t>
            </w:r>
            <w:r w:rsidRPr="005E7D25">
              <w:rPr>
                <w:rFonts w:ascii="GHEA Grapalat" w:hAnsi="GHEA Grapalat" w:cs="GHEA Grapalat"/>
                <w:color w:val="191919"/>
                <w:lang w:val="hy-AM" w:eastAsia="en-US"/>
              </w:rPr>
              <w:t>խմբագրությամբ</w:t>
            </w:r>
            <w:r w:rsidRPr="005E7D25">
              <w:rPr>
                <w:rFonts w:ascii="Cambria Math" w:hAnsi="Cambria Math" w:cs="Cambria Math"/>
                <w:color w:val="191919"/>
                <w:lang w:val="hy-AM" w:eastAsia="en-US"/>
              </w:rPr>
              <w:t>․</w:t>
            </w:r>
          </w:p>
          <w:p w:rsidR="00CE0F99" w:rsidRPr="005E7D25" w:rsidRDefault="00CE0F99" w:rsidP="005E7D25">
            <w:pPr>
              <w:shd w:val="clear" w:color="auto" w:fill="FFFFFF"/>
              <w:spacing w:before="0" w:after="0" w:line="240" w:lineRule="auto"/>
              <w:ind w:left="91"/>
              <w:rPr>
                <w:color w:val="191919"/>
                <w:sz w:val="24"/>
                <w:szCs w:val="24"/>
                <w:lang w:val="hy-AM"/>
              </w:rPr>
            </w:pPr>
            <w:r w:rsidRPr="005E7D25">
              <w:rPr>
                <w:rFonts w:cs="GHEA Grapalat"/>
                <w:color w:val="191919"/>
                <w:sz w:val="24"/>
                <w:szCs w:val="24"/>
                <w:lang w:val="hy-AM"/>
              </w:rPr>
              <w:t>«Ղեկավարվելով</w:t>
            </w:r>
            <w:r w:rsidRPr="005E7D25">
              <w:rPr>
                <w:color w:val="191919"/>
                <w:sz w:val="24"/>
                <w:szCs w:val="24"/>
                <w:lang w:val="hy-AM"/>
              </w:rPr>
              <w:t xml:space="preserve"> </w:t>
            </w:r>
            <w:r w:rsidRPr="005E7D25">
              <w:rPr>
                <w:rFonts w:cs="GHEA Grapalat"/>
                <w:color w:val="191919"/>
                <w:sz w:val="24"/>
                <w:szCs w:val="24"/>
                <w:lang w:val="hy-AM"/>
              </w:rPr>
              <w:t>«Ավտոմոբիլային</w:t>
            </w:r>
            <w:r w:rsidRPr="005E7D25">
              <w:rPr>
                <w:color w:val="191919"/>
                <w:sz w:val="24"/>
                <w:szCs w:val="24"/>
                <w:lang w:val="hy-AM"/>
              </w:rPr>
              <w:t xml:space="preserve"> </w:t>
            </w:r>
            <w:r w:rsidRPr="005E7D25">
              <w:rPr>
                <w:rFonts w:cs="GHEA Grapalat"/>
                <w:color w:val="191919"/>
                <w:sz w:val="24"/>
                <w:szCs w:val="24"/>
                <w:lang w:val="hy-AM"/>
              </w:rPr>
              <w:t>տրանսպորտի</w:t>
            </w:r>
            <w:r w:rsidRPr="005E7D25">
              <w:rPr>
                <w:color w:val="191919"/>
                <w:sz w:val="24"/>
                <w:szCs w:val="24"/>
                <w:lang w:val="hy-AM"/>
              </w:rPr>
              <w:t xml:space="preserve"> </w:t>
            </w:r>
            <w:r w:rsidRPr="005E7D25">
              <w:rPr>
                <w:rFonts w:cs="GHEA Grapalat"/>
                <w:color w:val="191919"/>
                <w:sz w:val="24"/>
                <w:szCs w:val="24"/>
                <w:lang w:val="hy-AM"/>
              </w:rPr>
              <w:t>մասին»</w:t>
            </w:r>
            <w:r w:rsidRPr="005E7D25">
              <w:rPr>
                <w:color w:val="191919"/>
                <w:sz w:val="24"/>
                <w:szCs w:val="24"/>
                <w:lang w:val="hy-AM"/>
              </w:rPr>
              <w:t xml:space="preserve"> </w:t>
            </w:r>
            <w:r w:rsidRPr="005E7D25">
              <w:rPr>
                <w:rFonts w:cs="GHEA Grapalat"/>
                <w:color w:val="191919"/>
                <w:sz w:val="24"/>
                <w:szCs w:val="24"/>
                <w:lang w:val="hy-AM"/>
              </w:rPr>
              <w:t>օրենքի</w:t>
            </w:r>
            <w:r w:rsidRPr="005E7D25">
              <w:rPr>
                <w:color w:val="191919"/>
                <w:sz w:val="24"/>
                <w:szCs w:val="24"/>
                <w:lang w:val="hy-AM"/>
              </w:rPr>
              <w:t xml:space="preserve"> 7-</w:t>
            </w:r>
            <w:r w:rsidRPr="005E7D25">
              <w:rPr>
                <w:rFonts w:cs="GHEA Grapalat"/>
                <w:color w:val="191919"/>
                <w:sz w:val="24"/>
                <w:szCs w:val="24"/>
                <w:lang w:val="hy-AM"/>
              </w:rPr>
              <w:t>րդ</w:t>
            </w:r>
            <w:r w:rsidRPr="005E7D25">
              <w:rPr>
                <w:color w:val="191919"/>
                <w:sz w:val="24"/>
                <w:szCs w:val="24"/>
                <w:lang w:val="hy-AM"/>
              </w:rPr>
              <w:t xml:space="preserve"> </w:t>
            </w:r>
            <w:r w:rsidRPr="005E7D25">
              <w:rPr>
                <w:rFonts w:cs="GHEA Grapalat"/>
                <w:color w:val="191919"/>
                <w:sz w:val="24"/>
                <w:szCs w:val="24"/>
                <w:lang w:val="hy-AM"/>
              </w:rPr>
              <w:t>հոդվածի</w:t>
            </w:r>
            <w:r w:rsidRPr="005E7D25">
              <w:rPr>
                <w:color w:val="191919"/>
                <w:sz w:val="24"/>
                <w:szCs w:val="24"/>
                <w:lang w:val="hy-AM"/>
              </w:rPr>
              <w:t xml:space="preserve"> 3-</w:t>
            </w:r>
            <w:r w:rsidRPr="005E7D25">
              <w:rPr>
                <w:rFonts w:cs="GHEA Grapalat"/>
                <w:color w:val="191919"/>
                <w:sz w:val="24"/>
                <w:szCs w:val="24"/>
                <w:lang w:val="hy-AM"/>
              </w:rPr>
              <w:t>րդ</w:t>
            </w:r>
            <w:r w:rsidRPr="005E7D25">
              <w:rPr>
                <w:color w:val="191919"/>
                <w:sz w:val="24"/>
                <w:szCs w:val="24"/>
                <w:lang w:val="hy-AM"/>
              </w:rPr>
              <w:t xml:space="preserve"> և 4-րդ </w:t>
            </w:r>
            <w:r w:rsidRPr="005E7D25">
              <w:rPr>
                <w:rFonts w:cs="GHEA Grapalat"/>
                <w:color w:val="191919"/>
                <w:sz w:val="24"/>
                <w:szCs w:val="24"/>
                <w:lang w:val="hy-AM"/>
              </w:rPr>
              <w:t>մասերի</w:t>
            </w:r>
            <w:r w:rsidRPr="005E7D25">
              <w:rPr>
                <w:color w:val="191919"/>
                <w:sz w:val="24"/>
                <w:szCs w:val="24"/>
                <w:lang w:val="hy-AM"/>
              </w:rPr>
              <w:t xml:space="preserve"> </w:t>
            </w:r>
            <w:r w:rsidRPr="005E7D25">
              <w:rPr>
                <w:rFonts w:cs="GHEA Grapalat"/>
                <w:color w:val="191919"/>
                <w:sz w:val="24"/>
                <w:szCs w:val="24"/>
                <w:lang w:val="hy-AM"/>
              </w:rPr>
              <w:t>պահանջներով՝</w:t>
            </w:r>
            <w:r w:rsidRPr="005E7D25">
              <w:rPr>
                <w:color w:val="191919"/>
                <w:sz w:val="24"/>
                <w:szCs w:val="24"/>
                <w:lang w:val="hy-AM"/>
              </w:rPr>
              <w:t xml:space="preserve"> </w:t>
            </w:r>
            <w:r w:rsidRPr="005E7D25">
              <w:rPr>
                <w:rFonts w:cs="GHEA Grapalat"/>
                <w:color w:val="191919"/>
                <w:sz w:val="24"/>
                <w:szCs w:val="24"/>
                <w:lang w:val="hy-AM"/>
              </w:rPr>
              <w:t>Հայաստանի</w:t>
            </w:r>
            <w:r w:rsidRPr="005E7D25">
              <w:rPr>
                <w:color w:val="191919"/>
                <w:sz w:val="24"/>
                <w:szCs w:val="24"/>
                <w:lang w:val="hy-AM"/>
              </w:rPr>
              <w:t xml:space="preserve"> </w:t>
            </w:r>
            <w:r w:rsidRPr="005E7D25">
              <w:rPr>
                <w:rFonts w:cs="GHEA Grapalat"/>
                <w:color w:val="191919"/>
                <w:sz w:val="24"/>
                <w:szCs w:val="24"/>
                <w:lang w:val="hy-AM"/>
              </w:rPr>
              <w:t>Հանրապետության</w:t>
            </w:r>
            <w:r w:rsidRPr="005E7D25">
              <w:rPr>
                <w:color w:val="191919"/>
                <w:sz w:val="24"/>
                <w:szCs w:val="24"/>
                <w:lang w:val="hy-AM"/>
              </w:rPr>
              <w:t xml:space="preserve"> </w:t>
            </w:r>
            <w:r w:rsidRPr="005E7D25">
              <w:rPr>
                <w:rFonts w:cs="GHEA Grapalat"/>
                <w:color w:val="191919"/>
                <w:sz w:val="24"/>
                <w:szCs w:val="24"/>
                <w:lang w:val="hy-AM"/>
              </w:rPr>
              <w:t>Կառավարությունը</w:t>
            </w:r>
            <w:r w:rsidRPr="005E7D25">
              <w:rPr>
                <w:color w:val="191919"/>
                <w:sz w:val="24"/>
                <w:szCs w:val="24"/>
                <w:lang w:val="hy-AM"/>
              </w:rPr>
              <w:t xml:space="preserve"> </w:t>
            </w:r>
            <w:r w:rsidRPr="005E7D25">
              <w:rPr>
                <w:rFonts w:cs="GHEA Grapalat"/>
                <w:color w:val="191919"/>
                <w:sz w:val="24"/>
                <w:szCs w:val="24"/>
                <w:lang w:val="hy-AM"/>
              </w:rPr>
              <w:t>որո</w:t>
            </w:r>
            <w:r w:rsidRPr="005E7D25">
              <w:rPr>
                <w:color w:val="191919"/>
                <w:sz w:val="24"/>
                <w:szCs w:val="24"/>
                <w:lang w:val="hy-AM"/>
              </w:rPr>
              <w:t>շում է</w:t>
            </w:r>
            <w:r w:rsidRPr="005E7D25">
              <w:rPr>
                <w:rFonts w:ascii="Cambria Math" w:hAnsi="Cambria Math" w:cs="Cambria Math"/>
                <w:color w:val="191919"/>
                <w:sz w:val="24"/>
                <w:szCs w:val="24"/>
                <w:lang w:val="hy-AM"/>
              </w:rPr>
              <w:t>․</w:t>
            </w:r>
            <w:r w:rsidRPr="005E7D25">
              <w:rPr>
                <w:rFonts w:cs="Verdana"/>
                <w:color w:val="191919"/>
                <w:sz w:val="24"/>
                <w:szCs w:val="24"/>
                <w:lang w:val="hy-AM"/>
              </w:rPr>
              <w:t>»</w:t>
            </w:r>
            <w:r w:rsidRPr="005E7D25">
              <w:rPr>
                <w:color w:val="191919"/>
                <w:sz w:val="24"/>
                <w:szCs w:val="24"/>
                <w:lang w:val="hy-AM"/>
              </w:rPr>
              <w:t>,</w:t>
            </w:r>
          </w:p>
          <w:p w:rsidR="00CE0F99" w:rsidRPr="005E7D25" w:rsidRDefault="00CE0F99" w:rsidP="005E7D25">
            <w:pPr>
              <w:pStyle w:val="ListParagraph"/>
              <w:numPr>
                <w:ilvl w:val="0"/>
                <w:numId w:val="3"/>
              </w:numPr>
              <w:ind w:left="91" w:firstLine="630"/>
              <w:jc w:val="both"/>
              <w:rPr>
                <w:rStyle w:val="Strong"/>
                <w:rFonts w:ascii="GHEA Grapalat" w:hAnsi="GHEA Grapalat"/>
                <w:b w:val="0"/>
                <w:lang w:val="hy-AM"/>
              </w:rPr>
            </w:pPr>
            <w:r w:rsidRPr="005E7D25">
              <w:rPr>
                <w:rStyle w:val="Strong"/>
                <w:rFonts w:ascii="GHEA Grapalat" w:hAnsi="GHEA Grapalat"/>
                <w:b w:val="0"/>
                <w:lang w:val="hy-AM"/>
              </w:rPr>
              <w:t>ՀՀ կառավարության 2011 թվականի մարտի 10-ի</w:t>
            </w:r>
            <w:r w:rsidRPr="005E7D25"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 xml:space="preserve"> N 231-Ն </w:t>
            </w:r>
            <w:r w:rsidRPr="005E7D25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որոշման (այսուհետ՝ Որոշում) մեջ առկա են հակասություններ </w:t>
            </w:r>
            <w:r w:rsidRPr="005E7D25">
              <w:rPr>
                <w:rFonts w:ascii="GHEA Grapalat" w:hAnsi="GHEA Grapalat"/>
                <w:color w:val="000000"/>
                <w:lang w:val="hy-AM"/>
              </w:rPr>
              <w:t xml:space="preserve">«Ավտոմոբիլային տրանսպորտի մասին» </w:t>
            </w:r>
            <w:r w:rsidRPr="005E7D25">
              <w:rPr>
                <w:rFonts w:ascii="GHEA Grapalat" w:hAnsi="GHEA Grapalat"/>
                <w:lang w:val="hy-AM"/>
              </w:rPr>
              <w:t>օրենքով</w:t>
            </w:r>
            <w:r w:rsidRPr="005E7D25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սահմանված պահանջներին, մասնավորապես, Որոշման 1-ին հավելվածով հաստատված է, որ.</w:t>
            </w:r>
          </w:p>
          <w:p w:rsidR="00CE0F99" w:rsidRPr="005E7D25" w:rsidRDefault="00CE0F99" w:rsidP="005E7D25">
            <w:pPr>
              <w:shd w:val="clear" w:color="auto" w:fill="FFFFFF"/>
              <w:spacing w:before="0" w:after="0" w:line="240" w:lineRule="auto"/>
              <w:ind w:left="91" w:firstLine="375"/>
              <w:rPr>
                <w:rStyle w:val="Strong"/>
                <w:b w:val="0"/>
                <w:sz w:val="24"/>
                <w:szCs w:val="24"/>
                <w:lang w:val="hy-AM"/>
              </w:rPr>
            </w:pPr>
            <w:r w:rsidRPr="005E7D25">
              <w:rPr>
                <w:rStyle w:val="Strong"/>
                <w:b w:val="0"/>
                <w:sz w:val="24"/>
                <w:szCs w:val="24"/>
                <w:lang w:val="hy-AM"/>
              </w:rPr>
              <w:t>1. Հսկիչ սարքի (թվային տախոգրաֆի) քարտերը լինում են 4 տիպի՝</w:t>
            </w:r>
          </w:p>
          <w:p w:rsidR="00CE0F99" w:rsidRPr="005E7D25" w:rsidRDefault="00CE0F99" w:rsidP="005E7D25">
            <w:pPr>
              <w:shd w:val="clear" w:color="auto" w:fill="FFFFFF"/>
              <w:spacing w:before="0" w:after="0" w:line="240" w:lineRule="auto"/>
              <w:ind w:left="91" w:firstLine="375"/>
              <w:rPr>
                <w:rStyle w:val="Strong"/>
                <w:b w:val="0"/>
                <w:sz w:val="24"/>
                <w:szCs w:val="24"/>
                <w:lang w:val="hy-AM"/>
              </w:rPr>
            </w:pPr>
            <w:r w:rsidRPr="005E7D25">
              <w:rPr>
                <w:rStyle w:val="Strong"/>
                <w:b w:val="0"/>
                <w:sz w:val="24"/>
                <w:szCs w:val="24"/>
                <w:lang w:val="hy-AM"/>
              </w:rPr>
              <w:t xml:space="preserve">1) վարորդի քարտ </w:t>
            </w:r>
          </w:p>
          <w:p w:rsidR="00CE0F99" w:rsidRPr="005E7D25" w:rsidRDefault="00CE0F99" w:rsidP="005E7D25">
            <w:pPr>
              <w:shd w:val="clear" w:color="auto" w:fill="FFFFFF"/>
              <w:spacing w:before="0" w:after="0" w:line="240" w:lineRule="auto"/>
              <w:ind w:left="91" w:firstLine="375"/>
              <w:rPr>
                <w:rStyle w:val="Strong"/>
                <w:b w:val="0"/>
                <w:sz w:val="24"/>
                <w:szCs w:val="24"/>
                <w:lang w:val="hy-AM"/>
              </w:rPr>
            </w:pPr>
            <w:r w:rsidRPr="005E7D25">
              <w:rPr>
                <w:rStyle w:val="Strong"/>
                <w:b w:val="0"/>
                <w:sz w:val="24"/>
                <w:szCs w:val="24"/>
                <w:lang w:val="hy-AM"/>
              </w:rPr>
              <w:t xml:space="preserve">2) վերահսկողության քարտ </w:t>
            </w:r>
          </w:p>
          <w:p w:rsidR="00CE0F99" w:rsidRPr="005E7D25" w:rsidRDefault="00CE0F99" w:rsidP="005E7D25">
            <w:pPr>
              <w:shd w:val="clear" w:color="auto" w:fill="FFFFFF"/>
              <w:spacing w:before="0" w:after="0" w:line="240" w:lineRule="auto"/>
              <w:ind w:left="91" w:firstLine="375"/>
              <w:rPr>
                <w:rStyle w:val="Strong"/>
                <w:b w:val="0"/>
                <w:sz w:val="24"/>
                <w:szCs w:val="24"/>
                <w:lang w:val="hy-AM"/>
              </w:rPr>
            </w:pPr>
            <w:r w:rsidRPr="005E7D25">
              <w:rPr>
                <w:rStyle w:val="Strong"/>
                <w:b w:val="0"/>
                <w:sz w:val="24"/>
                <w:szCs w:val="24"/>
                <w:lang w:val="hy-AM"/>
              </w:rPr>
              <w:t xml:space="preserve">3) կազմակերպության քարտ </w:t>
            </w:r>
          </w:p>
          <w:p w:rsidR="00CE0F99" w:rsidRPr="005E7D25" w:rsidRDefault="00CE0F99" w:rsidP="005E7D25">
            <w:pPr>
              <w:shd w:val="clear" w:color="auto" w:fill="FFFFFF"/>
              <w:spacing w:before="0" w:after="0" w:line="240" w:lineRule="auto"/>
              <w:ind w:left="91" w:firstLine="375"/>
              <w:rPr>
                <w:rStyle w:val="Strong"/>
                <w:b w:val="0"/>
                <w:sz w:val="24"/>
                <w:szCs w:val="24"/>
                <w:lang w:val="hy-AM"/>
              </w:rPr>
            </w:pPr>
            <w:r w:rsidRPr="005E7D25">
              <w:rPr>
                <w:rStyle w:val="Strong"/>
                <w:b w:val="0"/>
                <w:sz w:val="24"/>
                <w:szCs w:val="24"/>
                <w:lang w:val="hy-AM"/>
              </w:rPr>
              <w:t xml:space="preserve">4) արհեստանոցի քարտ </w:t>
            </w:r>
          </w:p>
          <w:p w:rsidR="00CE0F99" w:rsidRPr="005E7D25" w:rsidRDefault="00CE0F99" w:rsidP="005E7D25">
            <w:pPr>
              <w:pStyle w:val="ListParagraph"/>
              <w:ind w:left="91" w:firstLine="462"/>
              <w:rPr>
                <w:rStyle w:val="Strong"/>
                <w:rFonts w:ascii="GHEA Grapalat" w:hAnsi="GHEA Grapalat"/>
                <w:b w:val="0"/>
                <w:lang w:val="hy-AM"/>
              </w:rPr>
            </w:pPr>
            <w:r w:rsidRPr="005E7D25">
              <w:rPr>
                <w:rFonts w:ascii="GHEA Grapalat" w:hAnsi="GHEA Grapalat"/>
                <w:color w:val="000000"/>
                <w:lang w:val="hy-AM"/>
              </w:rPr>
              <w:t>Վ</w:t>
            </w:r>
            <w:r w:rsidRPr="005E7D25">
              <w:rPr>
                <w:rFonts w:ascii="GHEA Grapalat" w:hAnsi="GHEA Grapalat"/>
                <w:lang w:val="hy-AM"/>
              </w:rPr>
              <w:t>երոնշյալ</w:t>
            </w:r>
            <w:r w:rsidRPr="005E7D25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քարտերից միայն «կազմակերպության», «ավտովարորդի», «արհեստանոցի» քարտերն են ամրագրված Ավտոմոբիլային տրանսպորտի մասին </w:t>
            </w:r>
            <w:r w:rsidRPr="005E7D25">
              <w:rPr>
                <w:rFonts w:ascii="GHEA Grapalat" w:hAnsi="GHEA Grapalat"/>
                <w:lang w:val="hy-AM"/>
              </w:rPr>
              <w:t xml:space="preserve">ՀՕ-314-Ն </w:t>
            </w:r>
            <w:r w:rsidRPr="005E7D25">
              <w:rPr>
                <w:rStyle w:val="Strong"/>
                <w:rFonts w:ascii="GHEA Grapalat" w:hAnsi="GHEA Grapalat"/>
                <w:b w:val="0"/>
                <w:lang w:val="hy-AM"/>
              </w:rPr>
              <w:t>օրենքի 2-րդ հոդվածի 2-րդ մասում, իսկ «վերահսկողության քարտ»-ը բացակայում է:</w:t>
            </w:r>
          </w:p>
          <w:p w:rsidR="00CE0F99" w:rsidRPr="005E7D25" w:rsidRDefault="00CE0F99" w:rsidP="005E7D25">
            <w:pPr>
              <w:pStyle w:val="ListParagraph"/>
              <w:ind w:left="91" w:firstLine="462"/>
              <w:rPr>
                <w:rFonts w:ascii="GHEA Grapalat" w:hAnsi="GHEA Grapalat"/>
                <w:bCs/>
                <w:lang w:val="hy-AM"/>
              </w:rPr>
            </w:pPr>
            <w:r w:rsidRPr="005E7D25">
              <w:rPr>
                <w:rStyle w:val="Strong"/>
                <w:rFonts w:ascii="GHEA Grapalat" w:hAnsi="GHEA Grapalat"/>
                <w:b w:val="0"/>
                <w:lang w:val="hy-AM"/>
              </w:rPr>
              <w:lastRenderedPageBreak/>
              <w:t>Հիմք ընդունելով վերոնշյալ իրավակարգավորումը՝ անհրաժեշտ է ուժը կորցրած ճանաչել Ո</w:t>
            </w:r>
            <w:r w:rsidRPr="005E7D25">
              <w:rPr>
                <w:rFonts w:ascii="GHEA Grapalat" w:hAnsi="GHEA Grapalat"/>
                <w:color w:val="191919"/>
                <w:lang w:val="hy-AM"/>
              </w:rPr>
              <w:t xml:space="preserve">րոշման 1-ին կետի 1-ին ենթակետով հաստատված N 1 հավելվածի 1-ին կետի </w:t>
            </w:r>
            <w:r w:rsidRPr="005E7D25">
              <w:rPr>
                <w:rFonts w:ascii="GHEA Grapalat" w:hAnsi="GHEA Grapalat" w:cs="Cambria Math"/>
                <w:lang w:val="hy-AM"/>
              </w:rPr>
              <w:t xml:space="preserve">2) ենթակետը, </w:t>
            </w:r>
            <w:r w:rsidRPr="005E7D25">
              <w:rPr>
                <w:rFonts w:ascii="GHEA Grapalat" w:hAnsi="GHEA Grapalat"/>
                <w:lang w:val="hy-AM"/>
              </w:rPr>
              <w:t xml:space="preserve">Ձև N 2-ը, ինչպես նաև Որոշման </w:t>
            </w:r>
            <w:r w:rsidRPr="005E7D25">
              <w:rPr>
                <w:rFonts w:ascii="GHEA Grapalat" w:hAnsi="GHEA Grapalat"/>
                <w:color w:val="191919"/>
                <w:lang w:val="hy-AM"/>
              </w:rPr>
              <w:t xml:space="preserve">1-ին կետի 2-րդ ենթակետով հաստատված N 2 հավելվածի </w:t>
            </w:r>
            <w:r w:rsidRPr="005E7D25">
              <w:rPr>
                <w:rFonts w:ascii="GHEA Grapalat" w:hAnsi="GHEA Grapalat" w:cs="Cambria Math"/>
                <w:lang w:val="hy-AM"/>
              </w:rPr>
              <w:t>2-րդ կետի 2) ենթակետը,</w:t>
            </w:r>
            <w:r w:rsidRPr="005E7D25">
              <w:rPr>
                <w:rFonts w:ascii="GHEA Grapalat" w:hAnsi="GHEA Grapalat"/>
                <w:lang w:val="hy-AM"/>
              </w:rPr>
              <w:t xml:space="preserve"> Ձև N 2-ը։ Միաժամանակ տեղեկացնում ենք, որ ղեկավարվելով </w:t>
            </w:r>
            <w:r w:rsidRPr="005E7D25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Ավտոմոբիլային տրանսպորտի մասին </w:t>
            </w:r>
            <w:r w:rsidRPr="005E7D25">
              <w:rPr>
                <w:rFonts w:ascii="GHEA Grapalat" w:hAnsi="GHEA Grapalat"/>
                <w:lang w:val="hy-AM"/>
              </w:rPr>
              <w:t xml:space="preserve">ՀՕ-314-Ն </w:t>
            </w:r>
            <w:r w:rsidRPr="005E7D25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օրենքի 2-րդ հոդվածի 2-րդ մասով և ուժը կորցրած ճանաչելով Որոշմամբ սահմանված վերահսկողության քարտերին առնչվող պահանջները, կարող է խնդրահարույց լինել </w:t>
            </w:r>
            <w:r w:rsidRPr="005E7D25">
              <w:rPr>
                <w:rFonts w:ascii="GHEA Grapalat" w:hAnsi="GHEA Grapalat"/>
                <w:lang w:val="hy-AM"/>
              </w:rPr>
              <w:t>միջպետական բեռնափոխադրումների և ուղևորափոխադրումների գործընթացի նկատմամբ Հայաստանի Հանրապետության քաղաքաշինության, տեխնիկական և հրդեհային անվտանգության տեսչական մարմնի կողմից իրականացվող վերահսկողության մասով։</w:t>
            </w:r>
          </w:p>
          <w:p w:rsidR="00CE0F99" w:rsidRPr="005E7D25" w:rsidRDefault="00CE0F99" w:rsidP="005E7D25">
            <w:pPr>
              <w:pStyle w:val="ListParagraph"/>
              <w:tabs>
                <w:tab w:val="left" w:pos="284"/>
              </w:tabs>
              <w:ind w:left="91" w:firstLine="258"/>
              <w:rPr>
                <w:rFonts w:ascii="GHEA Grapalat" w:hAnsi="GHEA Grapalat"/>
                <w:color w:val="191919"/>
                <w:lang w:val="hy-AM"/>
              </w:rPr>
            </w:pPr>
            <w:r w:rsidRPr="005E7D25">
              <w:rPr>
                <w:rFonts w:ascii="GHEA Grapalat" w:hAnsi="GHEA Grapalat"/>
                <w:lang w:val="hy-AM"/>
              </w:rPr>
              <w:t xml:space="preserve"> Նշվածի համատեքստում անհրաժեշտ է նաև Որոշման ամբողջ տեքստում «վարորդ» բառը փոխարինել «ավտովարորդ» բառով։</w:t>
            </w:r>
          </w:p>
          <w:p w:rsidR="00CE0F99" w:rsidRPr="005E7D25" w:rsidRDefault="00CE0F99" w:rsidP="005E7D25">
            <w:pPr>
              <w:pStyle w:val="ListParagraph"/>
              <w:numPr>
                <w:ilvl w:val="0"/>
                <w:numId w:val="3"/>
              </w:numPr>
              <w:tabs>
                <w:tab w:val="left" w:pos="270"/>
              </w:tabs>
              <w:suppressAutoHyphens/>
              <w:ind w:left="91" w:firstLine="630"/>
              <w:jc w:val="both"/>
              <w:rPr>
                <w:rFonts w:ascii="GHEA Grapalat" w:hAnsi="GHEA Grapalat"/>
                <w:bCs/>
                <w:lang w:val="hy-AM"/>
              </w:rPr>
            </w:pPr>
            <w:r w:rsidRPr="005E7D25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Նախագծի 1-ին կետի 2-րդ ենթակետով նախատեսվում է </w:t>
            </w:r>
            <w:r w:rsidRPr="005E7D25">
              <w:rPr>
                <w:rFonts w:ascii="GHEA Grapalat" w:hAnsi="GHEA Grapalat"/>
                <w:color w:val="000000"/>
                <w:lang w:val="hy-AM"/>
              </w:rPr>
              <w:t xml:space="preserve">«ստուգաչափում» բառը փոխարինել «տրամաչափում» բառով։ Այս համատեքստում հայտնում ենք, որ </w:t>
            </w:r>
            <w:r w:rsidRPr="005E7D25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Ավտոմոբիլային տրանսպորտի մասին </w:t>
            </w:r>
            <w:r w:rsidRPr="005E7D25">
              <w:rPr>
                <w:rFonts w:ascii="GHEA Grapalat" w:hAnsi="GHEA Grapalat"/>
                <w:lang w:val="hy-AM"/>
              </w:rPr>
              <w:t xml:space="preserve">ՀՕ-314-Ն </w:t>
            </w:r>
            <w:r w:rsidRPr="005E7D25">
              <w:rPr>
                <w:rStyle w:val="Strong"/>
                <w:rFonts w:ascii="GHEA Grapalat" w:hAnsi="GHEA Grapalat"/>
                <w:b w:val="0"/>
                <w:lang w:val="hy-AM"/>
              </w:rPr>
              <w:t>օրենքի 2-րդ հոդվածի 2-րդ մասում</w:t>
            </w:r>
            <w:r w:rsidRPr="005E7D25">
              <w:rPr>
                <w:rFonts w:ascii="GHEA Grapalat" w:hAnsi="GHEA Grapalat"/>
                <w:lang w:val="hy-AM"/>
              </w:rPr>
              <w:t xml:space="preserve"> սահմանված է «ավտոտրանսպորտային միջոցներում տեղադրված թվային տախոգրաֆների ստուգաչափում իրականացնող արհեստանոցներ» հասկացությունը, ուստի նախագծով նախատեսվող փոփոխությունը հակասում է վերոգրյալ օրենքով սահմանված դրույթներին:</w:t>
            </w:r>
          </w:p>
          <w:p w:rsidR="00CE0F99" w:rsidRPr="005E7D25" w:rsidRDefault="00CE0F99" w:rsidP="005E7D25">
            <w:pPr>
              <w:spacing w:before="0" w:after="0" w:line="240" w:lineRule="auto"/>
              <w:ind w:left="91" w:firstLine="372"/>
              <w:rPr>
                <w:sz w:val="24"/>
                <w:szCs w:val="24"/>
                <w:lang w:val="hy-AM"/>
              </w:rPr>
            </w:pPr>
            <w:r w:rsidRPr="005E7D25">
              <w:rPr>
                <w:rStyle w:val="Strong"/>
                <w:b w:val="0"/>
                <w:sz w:val="24"/>
                <w:szCs w:val="24"/>
                <w:lang w:val="hy-AM"/>
              </w:rPr>
              <w:t xml:space="preserve">Վերոգրյալի առնչությամբ պետք է նշել, որ </w:t>
            </w:r>
            <w:r w:rsidRPr="005E7D25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համաձայն </w:t>
            </w:r>
            <w:r w:rsidRPr="005E7D25">
              <w:rPr>
                <w:color w:val="000000"/>
                <w:sz w:val="24"/>
                <w:szCs w:val="24"/>
                <w:lang w:val="hy-AM"/>
              </w:rPr>
              <w:t>«Չափումների միասնականության ապահովման մասին» ՀՀ օրենքի 16-րդ հոդվածի 11-րդ մասի՝</w:t>
            </w:r>
            <w:r w:rsidRPr="005E7D25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չ</w:t>
            </w:r>
            <w:r w:rsidRPr="005E7D25">
              <w:rPr>
                <w:sz w:val="24"/>
                <w:szCs w:val="24"/>
                <w:lang w:val="hy-AM"/>
              </w:rPr>
              <w:t xml:space="preserve">ափման միջոցների ստուգաչափում, բացառությամբ հանրային ծառայությունների կարգավորվող ոլորտի, կարող են իրականացնել նաև Հայաստանի Հանրապետության կառավարության սահմանած կարգով հավատարմագրված իրավաբանական անձինք: Միաժամանակ համաձայն </w:t>
            </w:r>
            <w:r w:rsidRPr="005E7D25">
              <w:rPr>
                <w:color w:val="000000"/>
                <w:sz w:val="24"/>
                <w:szCs w:val="24"/>
                <w:lang w:val="hy-AM"/>
              </w:rPr>
              <w:t xml:space="preserve">«Չափումների միասնականության ապահովման մասին» ՀՀ օրենքով սահմանված պահանջների՝ ներկայումս </w:t>
            </w:r>
            <w:r w:rsidRPr="005E7D25">
              <w:rPr>
                <w:rFonts w:cs="Sylfaen"/>
                <w:sz w:val="24"/>
                <w:szCs w:val="24"/>
                <w:lang w:val="hy-AM"/>
              </w:rPr>
              <w:t>օ</w:t>
            </w:r>
            <w:r w:rsidRPr="005E7D25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րենսդրական չափագիտական հսկողության ենթակա չափման միջոցների,</w:t>
            </w:r>
            <w:r w:rsidRPr="005E7D25">
              <w:rPr>
                <w:sz w:val="24"/>
                <w:szCs w:val="24"/>
                <w:lang w:val="hy-AM"/>
              </w:rPr>
              <w:t xml:space="preserve"> </w:t>
            </w:r>
            <w:r w:rsidRPr="005E7D25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ներառյալ տախոգրաֆների ստուգաչափումն իրականացվում է միայն չափագիտության ազգային մարմնի, տվյալ դեպքում՝ </w:t>
            </w:r>
            <w:r w:rsidRPr="005E7D25">
              <w:rPr>
                <w:sz w:val="24"/>
                <w:szCs w:val="24"/>
                <w:lang w:val="hy-AM"/>
              </w:rPr>
              <w:t xml:space="preserve">«Ստանդարտացման և </w:t>
            </w:r>
            <w:r w:rsidRPr="005E7D25">
              <w:rPr>
                <w:sz w:val="24"/>
                <w:szCs w:val="24"/>
                <w:lang w:val="hy-AM"/>
              </w:rPr>
              <w:lastRenderedPageBreak/>
              <w:t>չափագիտության ազգային մարմին» ՓԲ ընկերության</w:t>
            </w:r>
            <w:r w:rsidRPr="005E7D25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կողմից։ </w:t>
            </w:r>
          </w:p>
          <w:p w:rsidR="00CE0F99" w:rsidRPr="005E7D25" w:rsidRDefault="00CE0F99" w:rsidP="005E7D25">
            <w:pPr>
              <w:spacing w:before="0" w:after="0" w:line="240" w:lineRule="auto"/>
              <w:ind w:left="91" w:firstLine="372"/>
              <w:rPr>
                <w:color w:val="000000"/>
                <w:sz w:val="24"/>
                <w:szCs w:val="24"/>
                <w:lang w:val="hy-AM"/>
              </w:rPr>
            </w:pPr>
            <w:r w:rsidRPr="005E7D25">
              <w:rPr>
                <w:sz w:val="24"/>
                <w:szCs w:val="24"/>
                <w:lang w:val="hy-AM"/>
              </w:rPr>
              <w:t xml:space="preserve">Հաշվի առնելով վերոգրյալը՝ հայտնում ենք, որ </w:t>
            </w:r>
            <w:r w:rsidRPr="005E7D25">
              <w:rPr>
                <w:rStyle w:val="Strong"/>
                <w:b w:val="0"/>
                <w:sz w:val="24"/>
                <w:szCs w:val="24"/>
                <w:lang w:val="hy-AM"/>
              </w:rPr>
              <w:t xml:space="preserve">Ավտոմոբիլային տրանսպորտի մասին </w:t>
            </w:r>
            <w:r w:rsidRPr="005E7D25">
              <w:rPr>
                <w:sz w:val="24"/>
                <w:szCs w:val="24"/>
                <w:lang w:val="hy-AM"/>
              </w:rPr>
              <w:t xml:space="preserve">ՀՕ-314-Ն </w:t>
            </w:r>
            <w:r w:rsidRPr="005E7D25">
              <w:rPr>
                <w:rStyle w:val="Strong"/>
                <w:b w:val="0"/>
                <w:sz w:val="24"/>
                <w:szCs w:val="24"/>
                <w:lang w:val="hy-AM"/>
              </w:rPr>
              <w:t>օրենքի 2-րդ հոդվածի 2-րդ մասում</w:t>
            </w:r>
            <w:r w:rsidRPr="005E7D25">
              <w:rPr>
                <w:sz w:val="24"/>
                <w:szCs w:val="24"/>
                <w:lang w:val="hy-AM"/>
              </w:rPr>
              <w:t xml:space="preserve"> սահմանված «ավտոտրանսպորտային միջոցներում տեղադրված թվային տախոգրաֆների ստուգաչափում իրականացնող արհեստանոցներ» հասկացությունը հակասում է «</w:t>
            </w:r>
            <w:r w:rsidRPr="005E7D25">
              <w:rPr>
                <w:color w:val="000000"/>
                <w:sz w:val="24"/>
                <w:szCs w:val="24"/>
                <w:lang w:val="hy-AM"/>
              </w:rPr>
              <w:t>Չափումների միասնականության ապահովման մասին» ՀՀ օրենքով սահմանված պահանջներին (</w:t>
            </w:r>
            <w:r w:rsidRPr="005E7D25">
              <w:rPr>
                <w:sz w:val="24"/>
                <w:szCs w:val="24"/>
                <w:lang w:val="hy-AM"/>
              </w:rPr>
              <w:t>չափման միջոցների, տվյալ դեպքում՝ տախոգրաֆների ստուգաչափմանն առնչվող պահանջները կանոնակարգվում են չափագիտության ոլորտը կանոնակարգող գործող օրենսդրությամբ</w:t>
            </w:r>
            <w:r w:rsidRPr="005E7D25">
              <w:rPr>
                <w:color w:val="000000"/>
                <w:sz w:val="24"/>
                <w:szCs w:val="24"/>
                <w:lang w:val="hy-AM"/>
              </w:rPr>
              <w:t>)։</w:t>
            </w:r>
          </w:p>
          <w:p w:rsidR="00CE0F99" w:rsidRPr="005E7D25" w:rsidRDefault="00CE0F99" w:rsidP="005E7D25">
            <w:pPr>
              <w:spacing w:before="0" w:after="0" w:line="240" w:lineRule="auto"/>
              <w:ind w:left="91" w:firstLine="372"/>
              <w:rPr>
                <w:sz w:val="24"/>
                <w:szCs w:val="24"/>
                <w:lang w:val="hy-AM"/>
              </w:rPr>
            </w:pPr>
            <w:r w:rsidRPr="005E7D25">
              <w:rPr>
                <w:color w:val="000000"/>
                <w:sz w:val="24"/>
                <w:szCs w:val="24"/>
                <w:lang w:val="hy-AM"/>
              </w:rPr>
              <w:t xml:space="preserve">Ղեկավարվելով վերոգրյալ իրավակարգավորումների համադրված վերլուծությունից՝ առաջարկում ենք նախագծով նախատեսվող «տրամաչափում» եզրույթը համապատասխանեցնել </w:t>
            </w:r>
            <w:r w:rsidRPr="005E7D25">
              <w:rPr>
                <w:rStyle w:val="Strong"/>
                <w:b w:val="0"/>
                <w:sz w:val="24"/>
                <w:szCs w:val="24"/>
                <w:lang w:val="hy-AM"/>
              </w:rPr>
              <w:t xml:space="preserve">Ավտոմոբիլային տրանսպորտի մասին </w:t>
            </w:r>
            <w:r w:rsidRPr="005E7D25">
              <w:rPr>
                <w:sz w:val="24"/>
                <w:szCs w:val="24"/>
                <w:lang w:val="hy-AM"/>
              </w:rPr>
              <w:t xml:space="preserve">ՀՕ-314-Ն </w:t>
            </w:r>
            <w:r w:rsidRPr="005E7D25">
              <w:rPr>
                <w:rStyle w:val="Strong"/>
                <w:b w:val="0"/>
                <w:sz w:val="24"/>
                <w:szCs w:val="24"/>
                <w:lang w:val="hy-AM"/>
              </w:rPr>
              <w:t>օրենքի 2-րդ հոդվածի 2-րդ մասում</w:t>
            </w:r>
            <w:r w:rsidRPr="005E7D25">
              <w:rPr>
                <w:sz w:val="24"/>
                <w:szCs w:val="24"/>
                <w:lang w:val="hy-AM"/>
              </w:rPr>
              <w:t xml:space="preserve"> սահմանված պահանջներին՝ տվյալ գործառույթն իրականացնող իրավաբանական անձի համար նախատեսելով օրենսդրությամբ սահմանված կարգով հավատարմագրման պահանջ (այլապես անհասկանալի է տրամաչափում եզրույթի բովանդակությունն ու գործընթացն ըստ էության)։ </w:t>
            </w:r>
          </w:p>
          <w:p w:rsidR="00CE0F99" w:rsidRPr="005E7D25" w:rsidRDefault="00CE0F99" w:rsidP="005E7D25">
            <w:pPr>
              <w:pStyle w:val="ListParagraph"/>
              <w:numPr>
                <w:ilvl w:val="0"/>
                <w:numId w:val="3"/>
              </w:numPr>
              <w:suppressAutoHyphens/>
              <w:ind w:left="91" w:firstLine="270"/>
              <w:jc w:val="both"/>
              <w:rPr>
                <w:rFonts w:ascii="GHEA Grapalat" w:hAnsi="GHEA Grapalat"/>
                <w:spacing w:val="-6"/>
                <w:lang w:val="hy-AM"/>
              </w:rPr>
            </w:pPr>
            <w:r w:rsidRPr="005E7D25">
              <w:rPr>
                <w:rFonts w:ascii="GHEA Grapalat" w:hAnsi="GHEA Grapalat"/>
                <w:lang w:val="hy-AM"/>
              </w:rPr>
              <w:t xml:space="preserve">Բացի այդ </w:t>
            </w:r>
            <w:r w:rsidRPr="005E7D25">
              <w:rPr>
                <w:rFonts w:ascii="GHEA Grapalat" w:hAnsi="GHEA Grapalat"/>
                <w:color w:val="191919"/>
                <w:lang w:val="hy-AM"/>
              </w:rPr>
              <w:t xml:space="preserve">Որոշման 1-ին կետի 2-րդ ենթակետով հաստատված N 2 հավելվածի </w:t>
            </w:r>
            <w:r w:rsidRPr="005E7D25">
              <w:rPr>
                <w:rFonts w:ascii="GHEA Grapalat" w:hAnsi="GHEA Grapalat"/>
                <w:lang w:val="hy-AM"/>
              </w:rPr>
              <w:t xml:space="preserve">6-րդ կետի 4-րդ ենթակետով սահմանված «հսկիչ սարքի (թվային տախոգրաֆի) ստուգաչափում իրականացնելու թույլտվության պատճենը» բառերը փոխարինել «հավատարմագրման վկայագրի պատճենը» բառերով։ Միաժամանակ </w:t>
            </w:r>
            <w:r w:rsidRPr="005E7D25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«</w:t>
            </w:r>
            <w:r w:rsidRPr="005E7D25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Թվային տախոգրաֆների կառուցվածքին, շահագործմանը, փորձարկմանը, տեղադրմանը և զննմանը ներկայացվող պահանջները հաստատելու մասին» </w:t>
            </w:r>
            <w:r w:rsidRPr="005E7D25">
              <w:rPr>
                <w:rFonts w:ascii="GHEA Grapalat" w:hAnsi="GHEA Grapalat"/>
                <w:spacing w:val="-6"/>
                <w:lang w:val="hy-AM"/>
              </w:rPr>
              <w:t>Հայաստանի Հանրապետության կառավարության որոշման նախագծով</w:t>
            </w:r>
            <w:r w:rsidRPr="005E7D25">
              <w:rPr>
                <w:rFonts w:ascii="GHEA Grapalat" w:hAnsi="GHEA Grapalat" w:cs="Cambria Math"/>
                <w:spacing w:val="-6"/>
                <w:lang w:val="hy-AM"/>
              </w:rPr>
              <w:t xml:space="preserve"> նախատեսված «զննում» և «տրամաչափում» հասկացությունների ուսումնասիրության արդյունքում կարելի է եզրակացնել, որ «զննում» և «տրամաչափում» գործընթացները նույնակական են։</w:t>
            </w:r>
          </w:p>
          <w:p w:rsidR="00CE0F99" w:rsidRPr="005E7D25" w:rsidRDefault="00CE0F99" w:rsidP="005E7D25">
            <w:pPr>
              <w:pStyle w:val="ListParagraph"/>
              <w:numPr>
                <w:ilvl w:val="0"/>
                <w:numId w:val="3"/>
              </w:numPr>
              <w:suppressAutoHyphens/>
              <w:ind w:left="91" w:firstLine="360"/>
              <w:jc w:val="both"/>
              <w:rPr>
                <w:rFonts w:ascii="GHEA Grapalat" w:hAnsi="GHEA Grapalat"/>
                <w:lang w:val="hy-AM"/>
              </w:rPr>
            </w:pPr>
            <w:r w:rsidRPr="005E7D25">
              <w:rPr>
                <w:rFonts w:ascii="GHEA Grapalat" w:hAnsi="GHEA Grapalat"/>
                <w:color w:val="000000"/>
                <w:lang w:val="hy-AM"/>
              </w:rPr>
              <w:t xml:space="preserve">Որոշման մեջ սահմանված չէ </w:t>
            </w:r>
            <w:r w:rsidRPr="005E7D25">
              <w:rPr>
                <w:rFonts w:ascii="GHEA Grapalat" w:hAnsi="GHEA Grapalat"/>
                <w:lang w:val="hy-AM"/>
              </w:rPr>
              <w:t>արհեստանոցի տեխնիկի հավաստագիր (</w:t>
            </w:r>
            <w:r w:rsidRPr="005E7D25">
              <w:rPr>
                <w:rFonts w:ascii="GHEA Grapalat" w:hAnsi="GHEA Grapalat"/>
                <w:color w:val="000000"/>
                <w:lang w:val="hy-AM"/>
              </w:rPr>
              <w:t xml:space="preserve">Որոշման </w:t>
            </w:r>
            <w:r w:rsidRPr="005E7D25">
              <w:rPr>
                <w:rFonts w:ascii="GHEA Grapalat" w:hAnsi="GHEA Grapalat"/>
                <w:color w:val="191919"/>
                <w:lang w:val="hy-AM"/>
              </w:rPr>
              <w:t xml:space="preserve">1-ին կետի 2-րդ ենթակետով հաստատված N 2 հավելվածի </w:t>
            </w:r>
            <w:r w:rsidRPr="005E7D25">
              <w:rPr>
                <w:rFonts w:ascii="GHEA Grapalat" w:hAnsi="GHEA Grapalat"/>
                <w:lang w:val="hy-AM"/>
              </w:rPr>
              <w:t xml:space="preserve">6-րդ կետի 6-րդ ենթակետ) տրամադրող մարմնի/կազմակերպության մասով որևէ պահանջ։ </w:t>
            </w:r>
          </w:p>
          <w:p w:rsidR="00CE0F99" w:rsidRPr="005E7D25" w:rsidRDefault="00CE0F99" w:rsidP="005E7D25">
            <w:pPr>
              <w:spacing w:before="0" w:after="0" w:line="240" w:lineRule="auto"/>
              <w:ind w:left="91" w:firstLine="360"/>
              <w:rPr>
                <w:sz w:val="24"/>
                <w:szCs w:val="24"/>
                <w:lang w:val="hy-AM"/>
              </w:rPr>
            </w:pPr>
            <w:r w:rsidRPr="005E7D25">
              <w:rPr>
                <w:rFonts w:cs="Sylfaen"/>
                <w:sz w:val="24"/>
                <w:szCs w:val="24"/>
                <w:lang w:val="hy-AM"/>
              </w:rPr>
              <w:t>Նշվածի համատեքստում հայտնում ենք, որ նախկինում ո</w:t>
            </w:r>
            <w:r w:rsidRPr="005E7D25">
              <w:rPr>
                <w:sz w:val="24"/>
                <w:szCs w:val="24"/>
                <w:lang w:val="hy-AM"/>
              </w:rPr>
              <w:t xml:space="preserve">րոշ Ա/Ձ-ներ դիմել են «Ստանդարտացման և չափագիտության ազգային մարմին» ՓԲ ընկերությանը </w:t>
            </w:r>
            <w:r w:rsidRPr="005E7D25">
              <w:rPr>
                <w:sz w:val="24"/>
                <w:szCs w:val="24"/>
                <w:lang w:val="hy-AM"/>
              </w:rPr>
              <w:lastRenderedPageBreak/>
              <w:t xml:space="preserve">(այսուհետ՝ ՍՉԱՄ)՝ կապարակնիքների սկզբնատառերի և տախոգրաֆները կապարակնքելու համար թվերի տրամադրման, ինչպես նաև դասընթացների անցկացման և տեխնիկի հավաստագրի տրամադրման խնդրանքով՝ հղում կատարելով Որոշմամբ հաստատված Ձև N 4-ի 2-րդ կետին (արհեստանոցի քարտի տրամադրման համար անհրաժեշտ է ունենալ թվային տախոգրաֆների ստուգումներ իրականացնելու համար տեխնիկի հավաստագիր): Վերոգրյալի համատեքստում տեղեկացնում ենք, որ ՍՉԱՄ-ը լիազորված չէ Որոշմամբ սահմանված իրավակարգավորումների հիման վրա որևէ գործառույթ իրականացնելու, քանի որ Որոշմամբ հաստատված կարգի 1-ին կետում հստակ նշված է, որ իրավասու մարմինը հանդիսանում է ՀՀ տարածքային կառավարման և ենթակառուցվածքների նախարարությունը: </w:t>
            </w:r>
            <w:r w:rsidRPr="005E7D25">
              <w:rPr>
                <w:color w:val="000000"/>
                <w:sz w:val="24"/>
                <w:szCs w:val="24"/>
                <w:lang w:val="hy-AM"/>
              </w:rPr>
              <w:t>Նման դիմումների ներկայացումն ըստ էության պայմանավորված է եղել Որոշման մեջ «ստուգաչափում» եզրույթի օգտագործմամբ: Կ</w:t>
            </w:r>
            <w:r w:rsidRPr="005E7D25">
              <w:rPr>
                <w:sz w:val="24"/>
                <w:szCs w:val="24"/>
                <w:lang w:val="hy-AM"/>
              </w:rPr>
              <w:t>ապարակնիքների սկզբնատառեր</w:t>
            </w:r>
            <w:r w:rsidRPr="005E7D25">
              <w:rPr>
                <w:color w:val="000000"/>
                <w:sz w:val="24"/>
                <w:szCs w:val="24"/>
                <w:lang w:val="hy-AM"/>
              </w:rPr>
              <w:t xml:space="preserve"> </w:t>
            </w:r>
            <w:r w:rsidRPr="005E7D25">
              <w:rPr>
                <w:sz w:val="24"/>
                <w:szCs w:val="24"/>
                <w:lang w:val="hy-AM"/>
              </w:rPr>
              <w:t>ՍՉԱՄ</w:t>
            </w:r>
            <w:r w:rsidRPr="005E7D25">
              <w:rPr>
                <w:color w:val="000000"/>
                <w:sz w:val="24"/>
                <w:szCs w:val="24"/>
                <w:lang w:val="hy-AM"/>
              </w:rPr>
              <w:t>-ի կողմից տրամադրվում են համապատասխան բաժիններին կոնկրետ սարքերի ստուգաչափման դրական արդյունքները վավերացնելու նպատակով:</w:t>
            </w:r>
          </w:p>
          <w:p w:rsidR="00CE0F99" w:rsidRPr="005E7D25" w:rsidRDefault="00CE0F99" w:rsidP="005E7D25">
            <w:pPr>
              <w:spacing w:before="0" w:after="0" w:line="240" w:lineRule="auto"/>
              <w:ind w:left="91" w:firstLine="360"/>
              <w:rPr>
                <w:sz w:val="24"/>
                <w:szCs w:val="24"/>
                <w:lang w:val="hy-AM"/>
              </w:rPr>
            </w:pPr>
            <w:r w:rsidRPr="005E7D25">
              <w:rPr>
                <w:color w:val="000000"/>
                <w:sz w:val="24"/>
                <w:szCs w:val="24"/>
                <w:lang w:val="hy-AM"/>
              </w:rPr>
              <w:t xml:space="preserve">Ելնելով վերոգրյալից՝ առաջարկում ենք նաև նախագծով նախատեսել </w:t>
            </w:r>
            <w:r w:rsidRPr="005E7D25">
              <w:rPr>
                <w:sz w:val="24"/>
                <w:szCs w:val="24"/>
                <w:lang w:val="hy-AM"/>
              </w:rPr>
              <w:t xml:space="preserve">արհեստանոցի տեխնիկի հավաստագիր տրամադրող մարմնի/կազմակերպության մասով որևէ պահանջ։ </w:t>
            </w:r>
          </w:p>
          <w:p w:rsidR="00CE0F99" w:rsidRPr="005E7D25" w:rsidRDefault="00CE0F99" w:rsidP="005E7D25">
            <w:pPr>
              <w:pStyle w:val="ListParagraph"/>
              <w:numPr>
                <w:ilvl w:val="0"/>
                <w:numId w:val="3"/>
              </w:numPr>
              <w:suppressAutoHyphens/>
              <w:ind w:left="91" w:firstLine="540"/>
              <w:jc w:val="both"/>
              <w:rPr>
                <w:rFonts w:ascii="GHEA Grapalat" w:hAnsi="GHEA Grapalat"/>
                <w:lang w:val="hy-AM"/>
              </w:rPr>
            </w:pPr>
            <w:r w:rsidRPr="005E7D25">
              <w:rPr>
                <w:rFonts w:ascii="GHEA Grapalat" w:hAnsi="GHEA Grapalat"/>
                <w:lang w:val="hy-AM"/>
              </w:rPr>
              <w:t xml:space="preserve">Նախագծի ուժի մեջ մտնելու ժամկետը անհրաժեշտ է համապատասխանեցնել </w:t>
            </w:r>
            <w:r w:rsidRPr="005E7D25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Ավտոմոբիլային տրանսպորտի մասին </w:t>
            </w:r>
            <w:r w:rsidRPr="005E7D25">
              <w:rPr>
                <w:rFonts w:ascii="GHEA Grapalat" w:hAnsi="GHEA Grapalat"/>
                <w:lang w:val="hy-AM"/>
              </w:rPr>
              <w:t xml:space="preserve">ՀՕ-314-Ն </w:t>
            </w:r>
            <w:r w:rsidRPr="005E7D25">
              <w:rPr>
                <w:rStyle w:val="Strong"/>
                <w:rFonts w:ascii="GHEA Grapalat" w:hAnsi="GHEA Grapalat"/>
                <w:b w:val="0"/>
                <w:lang w:val="hy-AM"/>
              </w:rPr>
              <w:t>օրենքի ուժի մեջ մտնելու ժամկետին։</w:t>
            </w:r>
          </w:p>
          <w:p w:rsidR="00F15903" w:rsidRPr="005E7D25" w:rsidRDefault="00F15903" w:rsidP="005E7D25">
            <w:pPr>
              <w:keepNext/>
              <w:spacing w:before="0" w:after="0" w:line="240" w:lineRule="auto"/>
              <w:ind w:left="91" w:firstLine="540"/>
              <w:rPr>
                <w:color w:val="191919"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BA2" w:rsidRPr="005E7D25" w:rsidRDefault="00D03BA2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5E7D25" w:rsidRPr="005E7D25" w:rsidRDefault="005E7D25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1F5487" w:rsidRPr="005E7D25" w:rsidRDefault="001F5487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1F5487" w:rsidRPr="005E7D25" w:rsidRDefault="001F5487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  <w:r w:rsidRPr="005E7D25">
              <w:rPr>
                <w:rFonts w:cs="Sylfae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1F5487" w:rsidRPr="005E7D25" w:rsidRDefault="001F5487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1F5487" w:rsidRPr="005E7D25" w:rsidRDefault="001F5487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  <w:r w:rsidRPr="005E7D25">
              <w:rPr>
                <w:rFonts w:cs="Sylfae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1F5487" w:rsidRPr="005E7D25" w:rsidRDefault="001F5487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1F5487" w:rsidRPr="005E7D25" w:rsidRDefault="001F5487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1F5487" w:rsidRDefault="001F5487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5E7D25" w:rsidRPr="005E7D25" w:rsidRDefault="005E7D25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1211C4" w:rsidRDefault="001211C4" w:rsidP="001211C4">
            <w:pPr>
              <w:pStyle w:val="ListParagraph"/>
              <w:ind w:left="91" w:firstLine="462"/>
              <w:rPr>
                <w:rFonts w:ascii="GHEA Grapalat" w:hAnsi="GHEA Grapalat" w:cs="Sylfaen"/>
                <w:color w:val="000000"/>
                <w:lang w:val="hy-AM" w:eastAsia="en-US"/>
              </w:rPr>
            </w:pPr>
          </w:p>
          <w:p w:rsidR="001211C4" w:rsidRPr="001211C4" w:rsidRDefault="00466E11" w:rsidP="001211C4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  <w:r w:rsidRPr="001211C4">
              <w:rPr>
                <w:rFonts w:cs="Sylfaen"/>
                <w:color w:val="000000"/>
                <w:sz w:val="24"/>
                <w:szCs w:val="24"/>
                <w:lang w:val="hy-AM"/>
              </w:rPr>
              <w:t xml:space="preserve">Չի ընդունվել, քանի որ </w:t>
            </w:r>
            <w:r w:rsidR="001211C4" w:rsidRPr="001211C4">
              <w:rPr>
                <w:rFonts w:cs="Sylfaen"/>
                <w:color w:val="000000"/>
                <w:sz w:val="24"/>
                <w:szCs w:val="24"/>
                <w:lang w:val="hy-AM"/>
              </w:rPr>
              <w:t xml:space="preserve">քաղաքաշինության, տեխնիկական և հրդեհային անվտանգության տեսչական մարմնի կողմից </w:t>
            </w:r>
            <w:r w:rsidR="001211C4">
              <w:rPr>
                <w:rFonts w:cs="Sylfaen"/>
                <w:color w:val="000000"/>
                <w:sz w:val="24"/>
                <w:szCs w:val="24"/>
                <w:lang w:val="hy-AM"/>
              </w:rPr>
              <w:t>վերահսկողությու</w:t>
            </w:r>
            <w:r w:rsidR="001211C4" w:rsidRPr="001211C4">
              <w:rPr>
                <w:rFonts w:cs="Sylfaen"/>
                <w:color w:val="000000"/>
                <w:sz w:val="24"/>
                <w:szCs w:val="24"/>
                <w:lang w:val="hy-AM"/>
              </w:rPr>
              <w:t>ն</w:t>
            </w:r>
            <w:r w:rsidR="001211C4">
              <w:rPr>
                <w:rFonts w:cs="Sylfaen"/>
                <w:color w:val="000000"/>
                <w:sz w:val="24"/>
                <w:szCs w:val="24"/>
                <w:lang w:val="hy-AM"/>
              </w:rPr>
              <w:t>ն</w:t>
            </w:r>
            <w:r w:rsidR="001211C4" w:rsidRPr="001211C4">
              <w:rPr>
                <w:rFonts w:cs="Sylfaen"/>
                <w:color w:val="000000"/>
                <w:sz w:val="24"/>
                <w:szCs w:val="24"/>
                <w:lang w:val="hy-AM"/>
              </w:rPr>
              <w:t xml:space="preserve"> իրականացվում է </w:t>
            </w:r>
            <w:r w:rsidR="001211C4">
              <w:rPr>
                <w:rFonts w:cs="Sylfaen"/>
                <w:color w:val="000000"/>
                <w:sz w:val="24"/>
                <w:szCs w:val="24"/>
                <w:lang w:val="hy-AM"/>
              </w:rPr>
              <w:t xml:space="preserve"> վերահսկողության քարտով։</w:t>
            </w:r>
          </w:p>
          <w:p w:rsidR="001F5487" w:rsidRPr="001211C4" w:rsidRDefault="001F5487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  <w:r w:rsidRPr="005E7D25">
              <w:rPr>
                <w:rFonts w:cs="Sylfaen"/>
                <w:color w:val="000000"/>
                <w:sz w:val="24"/>
                <w:szCs w:val="24"/>
                <w:lang w:val="hy-AM"/>
              </w:rPr>
              <w:t xml:space="preserve">Համապատասխան փոփոխություն կկատարվի </w:t>
            </w:r>
            <w:r w:rsidRPr="001211C4">
              <w:rPr>
                <w:rFonts w:cs="Sylfaen"/>
                <w:color w:val="000000"/>
                <w:sz w:val="24"/>
                <w:szCs w:val="24"/>
                <w:lang w:val="hy-AM"/>
              </w:rPr>
              <w:t>«Ավտոմոբիլային տրանսպորտի մասին» օրենքում հակասությունը վերացնելու նպատակով</w:t>
            </w:r>
            <w:r w:rsidR="00466E11" w:rsidRPr="001211C4">
              <w:rPr>
                <w:rFonts w:cs="Sylfaen"/>
                <w:color w:val="000000"/>
                <w:sz w:val="24"/>
                <w:szCs w:val="24"/>
                <w:lang w:val="hy-AM"/>
              </w:rPr>
              <w:t>։</w:t>
            </w:r>
          </w:p>
          <w:p w:rsidR="001F5487" w:rsidRPr="001211C4" w:rsidRDefault="001F5487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1F5487" w:rsidRPr="001211C4" w:rsidRDefault="001F5487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1F5487" w:rsidRPr="001211C4" w:rsidRDefault="001F5487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1F5487" w:rsidRPr="001211C4" w:rsidRDefault="001F5487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1F5487" w:rsidRPr="001211C4" w:rsidRDefault="001F5487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1F5487" w:rsidRPr="001211C4" w:rsidRDefault="001F5487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710BFB" w:rsidRPr="001211C4" w:rsidRDefault="00710BFB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710BFB" w:rsidRPr="001211C4" w:rsidRDefault="00710BFB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710BFB" w:rsidRPr="001211C4" w:rsidRDefault="00710BFB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710BFB" w:rsidRPr="001211C4" w:rsidRDefault="00710BFB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710BFB" w:rsidRPr="001211C4" w:rsidRDefault="00710BFB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710BFB" w:rsidRPr="001211C4" w:rsidRDefault="00710BFB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564A98" w:rsidRDefault="00564A98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  <w:r w:rsidRPr="001211C4">
              <w:rPr>
                <w:rFonts w:cs="Sylfae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1211C4" w:rsidRDefault="001211C4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1211C4" w:rsidRDefault="00B1245A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cs="Sylfae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1F5487" w:rsidRDefault="00B1245A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cs="Sylfaen"/>
                <w:color w:val="000000"/>
                <w:sz w:val="24"/>
                <w:szCs w:val="24"/>
                <w:lang w:val="hy-AM"/>
              </w:rPr>
              <w:t>Հասկացությունը համապատասխանեցվել է &lt;&lt;Չափումների միասնականության ապահովման մասին&gt;&gt; ՀՀ օրենքի 2-րդ հոդվածի 1-ին մասի 10-րդ կետի պահանջին։</w:t>
            </w:r>
          </w:p>
          <w:p w:rsidR="00B1245A" w:rsidRDefault="00B1245A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B1245A" w:rsidRDefault="00B1245A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B1245A" w:rsidRDefault="00B1245A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B1245A" w:rsidRDefault="00B1245A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B1245A" w:rsidRDefault="00B1245A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B1245A" w:rsidRDefault="00B1245A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B1245A" w:rsidRDefault="00B1245A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B1245A" w:rsidRDefault="00B1245A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B1245A" w:rsidRDefault="00B1245A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B1245A" w:rsidRDefault="00B1245A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B1245A" w:rsidRDefault="00B1245A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B1245A" w:rsidRDefault="00B1245A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B1245A" w:rsidRDefault="00B1245A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B1245A" w:rsidRDefault="00B1245A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B1245A" w:rsidRDefault="00B1245A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B1245A" w:rsidRDefault="00B1245A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B1245A" w:rsidRDefault="00B1245A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B1245A" w:rsidRDefault="00B1245A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B1245A" w:rsidRDefault="00B1245A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B1245A" w:rsidRDefault="00B1245A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B1245A" w:rsidRDefault="00B1245A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B1245A" w:rsidRDefault="00B1245A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B1245A" w:rsidRDefault="00B1245A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B1245A" w:rsidRDefault="00B1245A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B1245A" w:rsidRDefault="00B1245A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B1245A" w:rsidRDefault="00B1245A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B1245A" w:rsidRDefault="00B1245A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cs="Sylfaen"/>
                <w:color w:val="000000"/>
                <w:sz w:val="24"/>
                <w:szCs w:val="24"/>
                <w:lang w:val="hy-AM"/>
              </w:rPr>
              <w:t>Ընդունվել է</w:t>
            </w:r>
            <w:r w:rsidR="00956FFA">
              <w:rPr>
                <w:rFonts w:cs="Sylfaen"/>
                <w:color w:val="000000"/>
                <w:sz w:val="24"/>
                <w:szCs w:val="24"/>
                <w:lang w:val="hy-AM"/>
              </w:rPr>
              <w:t xml:space="preserve"> մասնակի</w:t>
            </w:r>
          </w:p>
          <w:p w:rsidR="00B1245A" w:rsidRDefault="00956FFA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  <w:r w:rsidRPr="005E7D25">
              <w:rPr>
                <w:rFonts w:cs="Cambria Math"/>
                <w:spacing w:val="-6"/>
                <w:sz w:val="24"/>
                <w:szCs w:val="24"/>
                <w:lang w:val="hy-AM"/>
              </w:rPr>
              <w:t>«տրամաչափում»</w:t>
            </w:r>
            <w:r>
              <w:rPr>
                <w:rFonts w:cs="Cambria Math"/>
                <w:spacing w:val="-6"/>
                <w:sz w:val="24"/>
                <w:szCs w:val="24"/>
                <w:lang w:val="hy-AM"/>
              </w:rPr>
              <w:t xml:space="preserve"> բառը փոխարինվել է </w:t>
            </w:r>
            <w:r w:rsidRPr="005E7D25">
              <w:rPr>
                <w:rFonts w:cs="Cambria Math"/>
                <w:spacing w:val="-6"/>
                <w:sz w:val="24"/>
                <w:szCs w:val="24"/>
                <w:lang w:val="hy-AM"/>
              </w:rPr>
              <w:t>«տրամաչափ</w:t>
            </w:r>
            <w:r>
              <w:rPr>
                <w:rFonts w:cs="Cambria Math"/>
                <w:spacing w:val="-6"/>
                <w:sz w:val="24"/>
                <w:szCs w:val="24"/>
                <w:lang w:val="hy-AM"/>
              </w:rPr>
              <w:t>արկու</w:t>
            </w:r>
            <w:r w:rsidRPr="005E7D25">
              <w:rPr>
                <w:rFonts w:cs="Cambria Math"/>
                <w:spacing w:val="-6"/>
                <w:sz w:val="24"/>
                <w:szCs w:val="24"/>
                <w:lang w:val="hy-AM"/>
              </w:rPr>
              <w:t>մ»</w:t>
            </w:r>
            <w:r>
              <w:rPr>
                <w:rFonts w:cs="Cambria Math"/>
                <w:spacing w:val="-6"/>
                <w:sz w:val="24"/>
                <w:szCs w:val="24"/>
                <w:lang w:val="hy-AM"/>
              </w:rPr>
              <w:t xml:space="preserve"> բառով, որը կալիբրավորումն է և զննման գործընթացից տարբեր</w:t>
            </w:r>
            <w:r w:rsidR="000E2B0D">
              <w:rPr>
                <w:rFonts w:cs="Cambria Math"/>
                <w:spacing w:val="-6"/>
                <w:sz w:val="24"/>
                <w:szCs w:val="24"/>
                <w:lang w:val="hy-AM"/>
              </w:rPr>
              <w:t xml:space="preserve"> </w:t>
            </w:r>
            <w:r>
              <w:rPr>
                <w:rFonts w:cs="Cambria Math"/>
                <w:spacing w:val="-6"/>
                <w:sz w:val="24"/>
                <w:szCs w:val="24"/>
                <w:lang w:val="hy-AM"/>
              </w:rPr>
              <w:t>է</w:t>
            </w:r>
          </w:p>
          <w:p w:rsidR="00B1245A" w:rsidRDefault="00B1245A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B1245A" w:rsidRDefault="00B1245A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0E2B0D" w:rsidRDefault="000E2B0D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746444" w:rsidRDefault="00746444" w:rsidP="00746444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  <w:r w:rsidRPr="00746444">
              <w:rPr>
                <w:rFonts w:cs="Sylfaen"/>
                <w:color w:val="000000"/>
                <w:sz w:val="24"/>
                <w:szCs w:val="24"/>
                <w:lang w:val="hy-AM"/>
              </w:rPr>
              <w:t>Որոշման հաստատված N 2 հավելվածի 6-րդ կետի 6-րդ ենթակետ</w:t>
            </w:r>
            <w:r>
              <w:rPr>
                <w:rFonts w:cs="Sylfaen"/>
                <w:color w:val="000000"/>
                <w:sz w:val="24"/>
                <w:szCs w:val="24"/>
                <w:lang w:val="hy-AM"/>
              </w:rPr>
              <w:t xml:space="preserve">ում կատարվել է լրացում, որով նախատեսվում է հավաստագրից բացի նաև  </w:t>
            </w:r>
            <w:r>
              <w:rPr>
                <w:rFonts w:cs="Sylfaen"/>
                <w:color w:val="000000"/>
                <w:sz w:val="24"/>
                <w:szCs w:val="24"/>
                <w:lang w:val="hy-AM"/>
              </w:rPr>
              <w:lastRenderedPageBreak/>
              <w:t>վկայականի պահանջ, ինչը հնարավոր կլինի ապահովել համապատասխան կրթական հաստատության միջոցով</w:t>
            </w:r>
            <w:r w:rsidRPr="00746444">
              <w:rPr>
                <w:rFonts w:cs="Sylfaen"/>
                <w:color w:val="000000"/>
                <w:sz w:val="24"/>
                <w:szCs w:val="24"/>
                <w:lang w:val="hy-AM"/>
              </w:rPr>
              <w:t>։ Հետևաբար  տրամադրող մարմնի/կա</w:t>
            </w:r>
            <w:r>
              <w:rPr>
                <w:rFonts w:cs="Sylfaen"/>
                <w:color w:val="000000"/>
                <w:sz w:val="24"/>
                <w:szCs w:val="24"/>
                <w:lang w:val="hy-AM"/>
              </w:rPr>
              <w:t>զմակերպության մասով որևէ պահանջ սահմանելը նպատակահարմար չէ։</w:t>
            </w:r>
          </w:p>
          <w:p w:rsidR="00746444" w:rsidRDefault="00746444" w:rsidP="00746444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746444" w:rsidRDefault="00746444" w:rsidP="00746444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746444" w:rsidRDefault="00746444" w:rsidP="00746444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746444" w:rsidRDefault="00746444" w:rsidP="00746444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746444" w:rsidRDefault="00746444" w:rsidP="00746444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746444" w:rsidRDefault="00746444" w:rsidP="00746444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746444" w:rsidRDefault="00746444" w:rsidP="00746444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746444" w:rsidRDefault="00746444" w:rsidP="00746444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746444" w:rsidRDefault="00746444" w:rsidP="00746444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746444" w:rsidRDefault="00746444" w:rsidP="00746444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  <w:p w:rsidR="00746444" w:rsidRDefault="00746444" w:rsidP="00746444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cs="Sylfaen"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5D082E" w:rsidRPr="005E7D25" w:rsidRDefault="005D082E" w:rsidP="005E7D25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before="0" w:after="0" w:line="240" w:lineRule="auto"/>
              <w:ind w:right="29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</w:tc>
      </w:tr>
      <w:tr w:rsidR="006750B0" w:rsidRPr="00FD0B99" w:rsidTr="00A47EB1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6750B0" w:rsidRPr="00FD0B99" w:rsidRDefault="006750B0" w:rsidP="00FD0B99">
            <w:pPr>
              <w:spacing w:line="240" w:lineRule="auto"/>
              <w:rPr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6750B0" w:rsidRPr="00FD0B99" w:rsidRDefault="006750B0" w:rsidP="00FD0B99">
            <w:pPr>
              <w:spacing w:before="0" w:line="240" w:lineRule="auto"/>
              <w:jc w:val="center"/>
              <w:rPr>
                <w:b/>
                <w:color w:val="000000"/>
                <w:u w:val="single"/>
              </w:rPr>
            </w:pPr>
            <w:proofErr w:type="spellStart"/>
            <w:r w:rsidRPr="00FD0B99">
              <w:rPr>
                <w:b/>
                <w:color w:val="000000"/>
                <w:u w:val="single"/>
              </w:rPr>
              <w:t>Հայաստանի</w:t>
            </w:r>
            <w:proofErr w:type="spellEnd"/>
            <w:r w:rsidRPr="00FD0B99">
              <w:rPr>
                <w:b/>
                <w:color w:val="000000"/>
                <w:u w:val="single"/>
              </w:rPr>
              <w:t xml:space="preserve"> </w:t>
            </w:r>
            <w:proofErr w:type="spellStart"/>
            <w:r w:rsidRPr="00FD0B99">
              <w:rPr>
                <w:b/>
                <w:color w:val="000000"/>
                <w:u w:val="single"/>
              </w:rPr>
              <w:t>Հանրապետության</w:t>
            </w:r>
            <w:proofErr w:type="spellEnd"/>
            <w:r w:rsidRPr="00FD0B99">
              <w:rPr>
                <w:b/>
                <w:color w:val="000000"/>
                <w:u w:val="single"/>
              </w:rPr>
              <w:t xml:space="preserve"> </w:t>
            </w:r>
            <w:proofErr w:type="spellStart"/>
            <w:r w:rsidRPr="00FD0B99">
              <w:rPr>
                <w:b/>
                <w:color w:val="000000"/>
                <w:u w:val="single"/>
              </w:rPr>
              <w:t>ֆինանսների</w:t>
            </w:r>
            <w:proofErr w:type="spellEnd"/>
            <w:r w:rsidRPr="00FD0B99">
              <w:rPr>
                <w:b/>
                <w:color w:val="000000"/>
                <w:u w:val="single"/>
              </w:rPr>
              <w:t xml:space="preserve"> </w:t>
            </w:r>
            <w:proofErr w:type="spellStart"/>
            <w:r w:rsidRPr="00FD0B99">
              <w:rPr>
                <w:b/>
                <w:color w:val="000000"/>
                <w:u w:val="single"/>
              </w:rPr>
              <w:t>նախարարություն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6750B0" w:rsidRPr="003B44D7" w:rsidRDefault="003B44D7" w:rsidP="003B44D7">
            <w:pPr>
              <w:autoSpaceDE w:val="0"/>
              <w:autoSpaceDN w:val="0"/>
              <w:rPr>
                <w:lang w:val="hy-AM"/>
              </w:rPr>
            </w:pPr>
            <w:r w:rsidRPr="003B44D7">
              <w:rPr>
                <w:lang w:val="hy-AM"/>
              </w:rPr>
              <w:t>23</w:t>
            </w:r>
            <w:r w:rsidR="008226DD" w:rsidRPr="003B44D7">
              <w:rPr>
                <w:lang w:val="hy-AM"/>
              </w:rPr>
              <w:t>.0</w:t>
            </w:r>
            <w:r w:rsidRPr="003B44D7">
              <w:rPr>
                <w:lang w:val="hy-AM"/>
              </w:rPr>
              <w:t>3</w:t>
            </w:r>
            <w:r w:rsidR="008226DD" w:rsidRPr="003B44D7">
              <w:rPr>
                <w:lang w:val="hy-AM"/>
              </w:rPr>
              <w:t>.</w:t>
            </w:r>
            <w:r w:rsidR="008226DD" w:rsidRPr="00F268B4">
              <w:rPr>
                <w:lang w:val="hy-AM"/>
              </w:rPr>
              <w:t>202</w:t>
            </w:r>
            <w:r>
              <w:rPr>
                <w:lang w:val="hy-AM"/>
              </w:rPr>
              <w:t>2</w:t>
            </w:r>
            <w:r w:rsidR="008226DD" w:rsidRPr="00F268B4">
              <w:rPr>
                <w:lang w:val="hy-AM"/>
              </w:rPr>
              <w:t xml:space="preserve">թ N </w:t>
            </w:r>
            <w:r w:rsidRPr="003B44D7">
              <w:rPr>
                <w:lang w:val="hy-AM"/>
              </w:rPr>
              <w:t>01/11-4/4520-2022</w:t>
            </w:r>
          </w:p>
        </w:tc>
      </w:tr>
      <w:tr w:rsidR="008226DD" w:rsidRPr="00184073" w:rsidTr="006750B0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DD" w:rsidRPr="00FD0B99" w:rsidRDefault="008226DD" w:rsidP="00FD0B99">
            <w:pPr>
              <w:spacing w:line="240" w:lineRule="auto"/>
              <w:rPr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DD" w:rsidRPr="00184073" w:rsidRDefault="00184073" w:rsidP="00184073">
            <w:pPr>
              <w:tabs>
                <w:tab w:val="left" w:pos="8340"/>
              </w:tabs>
              <w:spacing w:before="0" w:after="0" w:line="240" w:lineRule="auto"/>
              <w:ind w:firstLine="426"/>
              <w:rPr>
                <w:rFonts w:cs="GHEAMariam"/>
                <w:sz w:val="24"/>
                <w:szCs w:val="24"/>
                <w:lang w:val="hy-AM"/>
              </w:rPr>
            </w:pPr>
            <w:r w:rsidRPr="00184073">
              <w:rPr>
                <w:rFonts w:cs="GHEAMariam"/>
                <w:sz w:val="24"/>
                <w:szCs w:val="24"/>
                <w:lang w:val="hy-AM"/>
              </w:rPr>
              <w:t>Որոշման նախագծի վերաբերյալ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DD" w:rsidRPr="00184073" w:rsidRDefault="008226DD" w:rsidP="00FD0B99">
            <w:pPr>
              <w:autoSpaceDE w:val="0"/>
              <w:autoSpaceDN w:val="0"/>
              <w:spacing w:line="240" w:lineRule="auto"/>
              <w:rPr>
                <w:rFonts w:cs="Sylfaen"/>
                <w:lang w:val="fr-FR"/>
              </w:rPr>
            </w:pPr>
          </w:p>
        </w:tc>
      </w:tr>
      <w:tr w:rsidR="001A56A1" w:rsidRPr="00233550" w:rsidTr="00A47EB1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1A56A1" w:rsidRPr="00FD0B99" w:rsidRDefault="001A56A1" w:rsidP="00FD0B99">
            <w:pPr>
              <w:spacing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1A56A1" w:rsidRPr="00E86595" w:rsidRDefault="00233550" w:rsidP="009E6EE8">
            <w:pPr>
              <w:spacing w:before="0" w:line="240" w:lineRule="auto"/>
              <w:jc w:val="center"/>
              <w:rPr>
                <w:b/>
                <w:color w:val="000000"/>
                <w:lang w:val="af-ZA"/>
              </w:rPr>
            </w:pPr>
            <w:r w:rsidRPr="009E6EE8">
              <w:rPr>
                <w:b/>
                <w:color w:val="000000"/>
              </w:rPr>
              <w:t>ՀՀ</w:t>
            </w:r>
            <w:r w:rsidRPr="00E86595">
              <w:rPr>
                <w:b/>
                <w:color w:val="000000"/>
                <w:lang w:val="af-ZA"/>
              </w:rPr>
              <w:t xml:space="preserve"> </w:t>
            </w:r>
            <w:proofErr w:type="spellStart"/>
            <w:r w:rsidRPr="009E6EE8">
              <w:rPr>
                <w:b/>
                <w:color w:val="000000"/>
              </w:rPr>
              <w:t>քաղաքաշինության</w:t>
            </w:r>
            <w:proofErr w:type="spellEnd"/>
            <w:r w:rsidRPr="00E86595">
              <w:rPr>
                <w:b/>
                <w:color w:val="000000"/>
                <w:lang w:val="af-ZA"/>
              </w:rPr>
              <w:t xml:space="preserve">, </w:t>
            </w:r>
            <w:proofErr w:type="spellStart"/>
            <w:r w:rsidRPr="009E6EE8">
              <w:rPr>
                <w:b/>
                <w:color w:val="000000"/>
              </w:rPr>
              <w:t>տեխնիկական</w:t>
            </w:r>
            <w:proofErr w:type="spellEnd"/>
            <w:r w:rsidRPr="00E86595">
              <w:rPr>
                <w:b/>
                <w:color w:val="000000"/>
                <w:lang w:val="af-ZA"/>
              </w:rPr>
              <w:t xml:space="preserve"> </w:t>
            </w:r>
            <w:r w:rsidRPr="009E6EE8">
              <w:rPr>
                <w:b/>
                <w:color w:val="000000"/>
              </w:rPr>
              <w:t>և</w:t>
            </w:r>
            <w:r w:rsidRPr="00E86595">
              <w:rPr>
                <w:b/>
                <w:color w:val="000000"/>
                <w:lang w:val="af-ZA"/>
              </w:rPr>
              <w:t xml:space="preserve"> </w:t>
            </w:r>
            <w:proofErr w:type="spellStart"/>
            <w:r w:rsidRPr="009E6EE8">
              <w:rPr>
                <w:b/>
                <w:color w:val="000000"/>
              </w:rPr>
              <w:t>հրդեհային</w:t>
            </w:r>
            <w:proofErr w:type="spellEnd"/>
            <w:r w:rsidRPr="00E86595">
              <w:rPr>
                <w:b/>
                <w:color w:val="000000"/>
                <w:lang w:val="af-ZA"/>
              </w:rPr>
              <w:t xml:space="preserve"> </w:t>
            </w:r>
            <w:proofErr w:type="spellStart"/>
            <w:r w:rsidRPr="009E6EE8">
              <w:rPr>
                <w:b/>
                <w:color w:val="000000"/>
              </w:rPr>
              <w:t>անվտանգության</w:t>
            </w:r>
            <w:proofErr w:type="spellEnd"/>
            <w:r w:rsidRPr="00E86595">
              <w:rPr>
                <w:b/>
                <w:color w:val="000000"/>
                <w:lang w:val="af-ZA"/>
              </w:rPr>
              <w:t xml:space="preserve"> </w:t>
            </w:r>
            <w:proofErr w:type="spellStart"/>
            <w:r w:rsidRPr="009E6EE8">
              <w:rPr>
                <w:b/>
                <w:color w:val="000000"/>
              </w:rPr>
              <w:t>տեսչական</w:t>
            </w:r>
            <w:proofErr w:type="spellEnd"/>
            <w:r w:rsidRPr="00E86595">
              <w:rPr>
                <w:b/>
                <w:color w:val="000000"/>
                <w:lang w:val="af-ZA"/>
              </w:rPr>
              <w:t xml:space="preserve"> </w:t>
            </w:r>
            <w:proofErr w:type="spellStart"/>
            <w:r w:rsidRPr="009E6EE8">
              <w:rPr>
                <w:b/>
                <w:color w:val="000000"/>
              </w:rPr>
              <w:t>մարմին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1A56A1" w:rsidRPr="00A47EB1" w:rsidRDefault="00A47EB1" w:rsidP="00A47EB1">
            <w:pPr>
              <w:autoSpaceDE w:val="0"/>
              <w:autoSpaceDN w:val="0"/>
              <w:spacing w:line="240" w:lineRule="auto"/>
              <w:rPr>
                <w:rFonts w:cs="Sylfaen"/>
                <w:lang w:val="hy-AM"/>
              </w:rPr>
            </w:pPr>
            <w:r w:rsidRPr="00A47EB1">
              <w:rPr>
                <w:rFonts w:cs="Sylfaen"/>
                <w:lang w:val="hy-AM"/>
              </w:rPr>
              <w:t>17</w:t>
            </w:r>
            <w:r w:rsidR="00233550" w:rsidRPr="00A47EB1">
              <w:rPr>
                <w:rFonts w:ascii="Cambria Math" w:hAnsi="Cambria Math" w:cs="Cambria Math"/>
                <w:lang w:val="hy-AM"/>
              </w:rPr>
              <w:t>․</w:t>
            </w:r>
            <w:r w:rsidR="00233550" w:rsidRPr="00A47EB1">
              <w:rPr>
                <w:rFonts w:cs="Sylfaen"/>
                <w:lang w:val="hy-AM"/>
              </w:rPr>
              <w:t>0</w:t>
            </w:r>
            <w:r>
              <w:rPr>
                <w:rFonts w:cs="Sylfaen"/>
                <w:lang w:val="hy-AM"/>
              </w:rPr>
              <w:t>3</w:t>
            </w:r>
            <w:r w:rsidR="00233550" w:rsidRPr="00A47EB1">
              <w:rPr>
                <w:rFonts w:ascii="Cambria Math" w:hAnsi="Cambria Math" w:cs="Cambria Math"/>
                <w:lang w:val="hy-AM"/>
              </w:rPr>
              <w:t>․</w:t>
            </w:r>
            <w:r w:rsidR="00233550" w:rsidRPr="00A47EB1">
              <w:rPr>
                <w:rFonts w:cs="Sylfaen"/>
                <w:lang w:val="hy-AM"/>
              </w:rPr>
              <w:t>202</w:t>
            </w:r>
            <w:r>
              <w:rPr>
                <w:rFonts w:cs="Sylfaen"/>
                <w:lang w:val="hy-AM"/>
              </w:rPr>
              <w:t>2</w:t>
            </w:r>
            <w:r w:rsidR="00233550">
              <w:rPr>
                <w:rFonts w:cs="Sylfaen"/>
                <w:lang w:val="hy-AM"/>
              </w:rPr>
              <w:t>թ</w:t>
            </w:r>
            <w:r w:rsidR="00233550" w:rsidRPr="00A47EB1">
              <w:rPr>
                <w:rFonts w:ascii="Cambria Math" w:hAnsi="Cambria Math" w:cs="Cambria Math"/>
                <w:lang w:val="hy-AM"/>
              </w:rPr>
              <w:t>․</w:t>
            </w:r>
            <w:r w:rsidR="00233550" w:rsidRPr="00A47EB1">
              <w:rPr>
                <w:rFonts w:cs="Sylfaen"/>
                <w:lang w:val="hy-AM"/>
              </w:rPr>
              <w:t xml:space="preserve"> N </w:t>
            </w:r>
            <w:r w:rsidRPr="00A47EB1">
              <w:rPr>
                <w:rFonts w:cs="Sylfaen"/>
                <w:lang w:val="hy-AM"/>
              </w:rPr>
              <w:t>ՔՏՄ/06</w:t>
            </w:r>
            <w:r w:rsidRPr="00A47EB1">
              <w:rPr>
                <w:rFonts w:ascii="Cambria Math" w:hAnsi="Cambria Math" w:cs="Cambria Math"/>
                <w:lang w:val="hy-AM"/>
              </w:rPr>
              <w:t>․</w:t>
            </w:r>
            <w:r w:rsidRPr="00A47EB1">
              <w:rPr>
                <w:rFonts w:cs="Sylfaen"/>
                <w:lang w:val="hy-AM"/>
              </w:rPr>
              <w:t>1</w:t>
            </w:r>
            <w:r w:rsidRPr="00A47EB1">
              <w:rPr>
                <w:rFonts w:ascii="Cambria Math" w:hAnsi="Cambria Math" w:cs="Cambria Math"/>
                <w:lang w:val="hy-AM"/>
              </w:rPr>
              <w:t>․</w:t>
            </w:r>
            <w:r w:rsidRPr="00A47EB1">
              <w:rPr>
                <w:rFonts w:cs="Sylfaen"/>
                <w:lang w:val="hy-AM"/>
              </w:rPr>
              <w:t>1/3611-22</w:t>
            </w:r>
          </w:p>
        </w:tc>
      </w:tr>
      <w:tr w:rsidR="00DA23D6" w:rsidRPr="00CE0F99" w:rsidTr="002525C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3D6" w:rsidRPr="00FD0B99" w:rsidRDefault="00DA23D6" w:rsidP="0036727E">
            <w:pPr>
              <w:spacing w:before="0" w:after="0"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EB1" w:rsidRPr="0036727E" w:rsidRDefault="00A47EB1" w:rsidP="0036727E">
            <w:pPr>
              <w:tabs>
                <w:tab w:val="left" w:pos="8340"/>
              </w:tabs>
              <w:spacing w:before="0" w:after="0" w:line="240" w:lineRule="auto"/>
              <w:ind w:firstLine="426"/>
              <w:rPr>
                <w:sz w:val="24"/>
                <w:szCs w:val="24"/>
                <w:lang w:val="hy-AM"/>
              </w:rPr>
            </w:pPr>
            <w:r w:rsidRPr="0036727E">
              <w:rPr>
                <w:rFonts w:cs="GHEAMariam"/>
                <w:sz w:val="24"/>
                <w:szCs w:val="24"/>
                <w:lang w:val="hy-AM"/>
              </w:rPr>
              <w:t xml:space="preserve">«Հայաստանի Հանրապետության կառավարության 2011 թվականի մարտի 10-ի N 231-Ն որոշման մեջ փոփոխություն և լրացում կատարելու մասին» ՀՀ կառավարության որոշման նախագծի </w:t>
            </w:r>
            <w:r w:rsidRPr="0036727E">
              <w:rPr>
                <w:sz w:val="24"/>
                <w:szCs w:val="24"/>
                <w:lang w:val="hy-AM"/>
              </w:rPr>
              <w:t xml:space="preserve">«Հսկիչ սարք (թվային տախոգրաֆ)» </w:t>
            </w:r>
            <w:r w:rsidRPr="0036727E">
              <w:rPr>
                <w:sz w:val="24"/>
                <w:szCs w:val="24"/>
                <w:lang w:val="hy-AM"/>
              </w:rPr>
              <w:lastRenderedPageBreak/>
              <w:t>հասկացությունը փոխարինել «թվային տախոգրաֆ» հասկացությունով, քանի որ համաձայն ««Ավտոմոբիլային տրանսպորտի մասին» օրենքում լրացումներ և փոփոխություններ կատարելու մասին» ՀՕ-314-Ն ՀՀ օրենքի 1-ին հոդվածի՝ տրվում է թվային տախոգրաֆի հստակ սահմանում և 2006 թվականի դեկտեմբերի 5-ի «Ավտոմոբիլային տրանսպորտի մասին» ՀՕ-233-Ն ՀՀ օրենքում օգտագործվում է «թվային տախոգրաֆ» եզրույթը։</w:t>
            </w:r>
          </w:p>
          <w:p w:rsidR="00DA23D6" w:rsidRPr="0036727E" w:rsidRDefault="00DA23D6" w:rsidP="0036727E">
            <w:pPr>
              <w:tabs>
                <w:tab w:val="left" w:pos="8340"/>
              </w:tabs>
              <w:spacing w:before="0" w:after="0" w:line="240" w:lineRule="auto"/>
              <w:ind w:firstLine="426"/>
              <w:rPr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3D6" w:rsidRPr="0036727E" w:rsidRDefault="005E7D25" w:rsidP="0036727E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  <w:r>
              <w:rPr>
                <w:rFonts w:cs="Sylfaen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36727E" w:rsidRPr="0036727E" w:rsidRDefault="0036727E" w:rsidP="0036727E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36727E" w:rsidRPr="0036727E" w:rsidRDefault="0036727E" w:rsidP="0036727E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36727E" w:rsidRPr="0036727E" w:rsidRDefault="0036727E" w:rsidP="0036727E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36727E" w:rsidRPr="0036727E" w:rsidRDefault="0036727E" w:rsidP="0036727E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36727E" w:rsidRDefault="0036727E" w:rsidP="0036727E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36727E" w:rsidRDefault="0036727E" w:rsidP="0036727E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36727E" w:rsidRPr="0036727E" w:rsidRDefault="0036727E" w:rsidP="0036727E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</w:p>
          <w:p w:rsidR="0036727E" w:rsidRPr="0036727E" w:rsidRDefault="0036727E" w:rsidP="0036727E">
            <w:pPr>
              <w:autoSpaceDE w:val="0"/>
              <w:autoSpaceDN w:val="0"/>
              <w:spacing w:before="0" w:after="0" w:line="240" w:lineRule="auto"/>
              <w:rPr>
                <w:rFonts w:cs="Sylfaen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</w:tr>
    </w:tbl>
    <w:p w:rsidR="00914EFB" w:rsidRPr="00FD0B99" w:rsidRDefault="00914EFB" w:rsidP="00FD0B99">
      <w:pPr>
        <w:spacing w:after="0" w:line="240" w:lineRule="auto"/>
        <w:rPr>
          <w:lang w:val="hy-AM"/>
        </w:rPr>
      </w:pPr>
    </w:p>
    <w:sectPr w:rsidR="00914EFB" w:rsidRPr="00FD0B99" w:rsidSect="009E6EE8">
      <w:pgSz w:w="15840" w:h="12240" w:orient="landscape"/>
      <w:pgMar w:top="108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TimesET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r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Mariam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915C5"/>
    <w:multiLevelType w:val="hybridMultilevel"/>
    <w:tmpl w:val="31C6F95E"/>
    <w:lvl w:ilvl="0" w:tplc="0409000D">
      <w:start w:val="1"/>
      <w:numFmt w:val="bullet"/>
      <w:lvlText w:val=""/>
      <w:lvlJc w:val="left"/>
      <w:pPr>
        <w:ind w:left="24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" w15:restartNumberingAfterBreak="0">
    <w:nsid w:val="08252310"/>
    <w:multiLevelType w:val="hybridMultilevel"/>
    <w:tmpl w:val="F9AA76D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D65B99"/>
    <w:multiLevelType w:val="hybridMultilevel"/>
    <w:tmpl w:val="7E3C3542"/>
    <w:lvl w:ilvl="0" w:tplc="040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355531DD"/>
    <w:multiLevelType w:val="hybridMultilevel"/>
    <w:tmpl w:val="0C94DA2E"/>
    <w:lvl w:ilvl="0" w:tplc="4BE4CD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6990EFE"/>
    <w:multiLevelType w:val="hybridMultilevel"/>
    <w:tmpl w:val="99B400E6"/>
    <w:lvl w:ilvl="0" w:tplc="040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0B0"/>
    <w:rsid w:val="000B5DDE"/>
    <w:rsid w:val="000E2B0D"/>
    <w:rsid w:val="000E44BF"/>
    <w:rsid w:val="000F650C"/>
    <w:rsid w:val="001140AE"/>
    <w:rsid w:val="001211C4"/>
    <w:rsid w:val="0014799E"/>
    <w:rsid w:val="00183CEE"/>
    <w:rsid w:val="00184073"/>
    <w:rsid w:val="001A56A1"/>
    <w:rsid w:val="001B6610"/>
    <w:rsid w:val="001F5487"/>
    <w:rsid w:val="00212BB8"/>
    <w:rsid w:val="00233550"/>
    <w:rsid w:val="00240B8C"/>
    <w:rsid w:val="002525C3"/>
    <w:rsid w:val="00254045"/>
    <w:rsid w:val="002A053F"/>
    <w:rsid w:val="00327542"/>
    <w:rsid w:val="0035787C"/>
    <w:rsid w:val="0036727E"/>
    <w:rsid w:val="003A0766"/>
    <w:rsid w:val="003B44D7"/>
    <w:rsid w:val="00412CBA"/>
    <w:rsid w:val="00466E11"/>
    <w:rsid w:val="004C458F"/>
    <w:rsid w:val="005167E1"/>
    <w:rsid w:val="00533BB7"/>
    <w:rsid w:val="00564A98"/>
    <w:rsid w:val="00596063"/>
    <w:rsid w:val="005C1243"/>
    <w:rsid w:val="005C2E32"/>
    <w:rsid w:val="005D082E"/>
    <w:rsid w:val="005E35F4"/>
    <w:rsid w:val="005E7D25"/>
    <w:rsid w:val="00616B33"/>
    <w:rsid w:val="00625D31"/>
    <w:rsid w:val="0065170D"/>
    <w:rsid w:val="006750B0"/>
    <w:rsid w:val="00710BFB"/>
    <w:rsid w:val="00746444"/>
    <w:rsid w:val="00790D4E"/>
    <w:rsid w:val="007E2103"/>
    <w:rsid w:val="008226DD"/>
    <w:rsid w:val="008D2614"/>
    <w:rsid w:val="00914EFB"/>
    <w:rsid w:val="00955C46"/>
    <w:rsid w:val="00956FFA"/>
    <w:rsid w:val="00970FB1"/>
    <w:rsid w:val="009E6EE8"/>
    <w:rsid w:val="00A02380"/>
    <w:rsid w:val="00A11404"/>
    <w:rsid w:val="00A47EB1"/>
    <w:rsid w:val="00AD0ACA"/>
    <w:rsid w:val="00AD6FF4"/>
    <w:rsid w:val="00B1245A"/>
    <w:rsid w:val="00B70E4A"/>
    <w:rsid w:val="00B94B9F"/>
    <w:rsid w:val="00B958DD"/>
    <w:rsid w:val="00BF4DA8"/>
    <w:rsid w:val="00C65E70"/>
    <w:rsid w:val="00C67711"/>
    <w:rsid w:val="00C70CAC"/>
    <w:rsid w:val="00CE0F99"/>
    <w:rsid w:val="00CE33EC"/>
    <w:rsid w:val="00CF393D"/>
    <w:rsid w:val="00D03BA2"/>
    <w:rsid w:val="00DA23D6"/>
    <w:rsid w:val="00E10174"/>
    <w:rsid w:val="00E21767"/>
    <w:rsid w:val="00E819E4"/>
    <w:rsid w:val="00E86595"/>
    <w:rsid w:val="00EA3EC7"/>
    <w:rsid w:val="00EA6E3B"/>
    <w:rsid w:val="00F15903"/>
    <w:rsid w:val="00F268B4"/>
    <w:rsid w:val="00FD0B99"/>
    <w:rsid w:val="00FE1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068A31"/>
  <w15:chartTrackingRefBased/>
  <w15:docId w15:val="{1F51FA02-946C-4EA4-AD49-7FEA12FE4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50B0"/>
    <w:pPr>
      <w:widowControl w:val="0"/>
      <w:adjustRightInd w:val="0"/>
      <w:spacing w:before="120" w:after="120" w:line="360" w:lineRule="atLeast"/>
      <w:jc w:val="both"/>
      <w:textAlignment w:val="baseline"/>
    </w:pPr>
    <w:rPr>
      <w:rFonts w:ascii="GHEA Grapalat" w:eastAsia="Times New Roman" w:hAnsi="GHEA Grapalat" w:cs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750B0"/>
    <w:pPr>
      <w:keepNext/>
      <w:widowControl/>
      <w:adjustRightInd/>
      <w:spacing w:before="240" w:after="60" w:line="240" w:lineRule="auto"/>
      <w:jc w:val="left"/>
      <w:textAlignment w:val="auto"/>
      <w:outlineLvl w:val="0"/>
    </w:pPr>
    <w:rPr>
      <w:rFonts w:ascii="Arial" w:hAnsi="Arial"/>
      <w:b/>
      <w:kern w:val="28"/>
      <w:sz w:val="20"/>
      <w:szCs w:val="20"/>
      <w:lang w:val="en-GB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750B0"/>
    <w:pPr>
      <w:keepNext/>
      <w:widowControl/>
      <w:adjustRightInd/>
      <w:spacing w:before="240" w:after="60" w:line="240" w:lineRule="auto"/>
      <w:jc w:val="left"/>
      <w:textAlignment w:val="auto"/>
      <w:outlineLvl w:val="2"/>
    </w:pPr>
    <w:rPr>
      <w:rFonts w:ascii="Cambria" w:hAnsi="Cambria"/>
      <w:b/>
      <w:sz w:val="26"/>
      <w:szCs w:val="20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750B0"/>
    <w:pPr>
      <w:keepNext/>
      <w:widowControl/>
      <w:adjustRightInd/>
      <w:spacing w:before="0" w:after="0" w:line="240" w:lineRule="auto"/>
      <w:textAlignment w:val="auto"/>
      <w:outlineLvl w:val="4"/>
    </w:pPr>
    <w:rPr>
      <w:rFonts w:ascii="Times Armenian" w:hAnsi="Times Armenian"/>
      <w:b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6750B0"/>
    <w:pPr>
      <w:keepNext/>
      <w:widowControl/>
      <w:adjustRightInd/>
      <w:spacing w:before="0" w:after="0" w:line="240" w:lineRule="auto"/>
      <w:jc w:val="center"/>
      <w:textAlignment w:val="auto"/>
      <w:outlineLvl w:val="8"/>
    </w:pPr>
    <w:rPr>
      <w:rFonts w:ascii="Russian TimesET" w:hAnsi="Russian TimesET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6750B0"/>
    <w:pPr>
      <w:spacing w:before="0"/>
      <w:ind w:left="283"/>
    </w:pPr>
    <w:rPr>
      <w:rFonts w:ascii="Times Armenian" w:hAnsi="Times Armeni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6750B0"/>
    <w:rPr>
      <w:rFonts w:ascii="Times Armenian" w:eastAsia="Times New Roman" w:hAnsi="Times Armeni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6750B0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6750B0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6750B0"/>
  </w:style>
  <w:style w:type="character" w:styleId="Strong">
    <w:name w:val="Strong"/>
    <w:basedOn w:val="DefaultParagraphFont"/>
    <w:uiPriority w:val="22"/>
    <w:qFormat/>
    <w:rsid w:val="006750B0"/>
    <w:rPr>
      <w:b/>
      <w:bCs/>
    </w:rPr>
  </w:style>
  <w:style w:type="character" w:styleId="Emphasis">
    <w:name w:val="Emphasis"/>
    <w:basedOn w:val="DefaultParagraphFont"/>
    <w:uiPriority w:val="20"/>
    <w:qFormat/>
    <w:rsid w:val="006750B0"/>
    <w:rPr>
      <w:i/>
      <w:iCs/>
    </w:rPr>
  </w:style>
  <w:style w:type="character" w:styleId="Hyperlink">
    <w:name w:val="Hyperlink"/>
    <w:uiPriority w:val="99"/>
    <w:unhideWhenUsed/>
    <w:rsid w:val="006750B0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6750B0"/>
  </w:style>
  <w:style w:type="character" w:customStyle="1" w:styleId="BodyTextChar">
    <w:name w:val="Body Text Char"/>
    <w:basedOn w:val="DefaultParagraphFont"/>
    <w:link w:val="BodyText"/>
    <w:uiPriority w:val="99"/>
    <w:rsid w:val="006750B0"/>
    <w:rPr>
      <w:rFonts w:ascii="GHEA Grapalat" w:eastAsia="Times New Roman" w:hAnsi="GHEA Grapalat" w:cs="Times New Roman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6750B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6750B0"/>
    <w:rPr>
      <w:rFonts w:ascii="Arial" w:eastAsia="Times New Roman" w:hAnsi="Arial" w:cs="Times New Roman"/>
      <w:b/>
      <w:kern w:val="28"/>
      <w:sz w:val="20"/>
      <w:szCs w:val="20"/>
      <w:lang w:val="en-GB"/>
    </w:rPr>
  </w:style>
  <w:style w:type="character" w:customStyle="1" w:styleId="Heading3Char">
    <w:name w:val="Heading 3 Char"/>
    <w:basedOn w:val="DefaultParagraphFont"/>
    <w:link w:val="Heading3"/>
    <w:uiPriority w:val="99"/>
    <w:rsid w:val="006750B0"/>
    <w:rPr>
      <w:rFonts w:ascii="Cambria" w:eastAsia="Times New Roman" w:hAnsi="Cambria" w:cs="Times New Roman"/>
      <w:b/>
      <w:sz w:val="26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rsid w:val="006750B0"/>
    <w:rPr>
      <w:rFonts w:ascii="Times Armenian" w:eastAsia="Times New Roman" w:hAnsi="Times Armenian" w:cs="Times New Roman"/>
      <w:b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rsid w:val="006750B0"/>
    <w:rPr>
      <w:rFonts w:ascii="Russian TimesET" w:eastAsia="Times New Roman" w:hAnsi="Russian TimesET" w:cs="Times New Roman"/>
      <w:b/>
      <w:sz w:val="24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6750B0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uiPriority w:val="99"/>
    <w:rsid w:val="006750B0"/>
    <w:rPr>
      <w:rFonts w:ascii="Arial Armenian" w:hAnsi="Arial Armenian"/>
      <w:sz w:val="24"/>
      <w:lang w:val="x-none" w:eastAsia="x-none"/>
    </w:rPr>
  </w:style>
  <w:style w:type="paragraph" w:styleId="Header">
    <w:name w:val="header"/>
    <w:basedOn w:val="Normal"/>
    <w:link w:val="HeaderChar"/>
    <w:rsid w:val="006750B0"/>
    <w:pPr>
      <w:widowControl/>
      <w:tabs>
        <w:tab w:val="center" w:pos="4320"/>
        <w:tab w:val="right" w:pos="8640"/>
      </w:tabs>
      <w:adjustRightInd/>
      <w:spacing w:before="0" w:after="0" w:line="240" w:lineRule="auto"/>
      <w:jc w:val="left"/>
      <w:textAlignment w:val="auto"/>
    </w:pPr>
    <w:rPr>
      <w:rFonts w:ascii="Times New Roman" w:hAnsi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6750B0"/>
    <w:rPr>
      <w:rFonts w:ascii="Times New Roman" w:eastAsia="Times New Roman" w:hAnsi="Times New Roman" w:cs="Times New Roman"/>
      <w:sz w:val="24"/>
      <w:szCs w:val="20"/>
    </w:rPr>
  </w:style>
  <w:style w:type="paragraph" w:customStyle="1" w:styleId="Char">
    <w:name w:val="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customStyle="1" w:styleId="CharCharCharChar">
    <w:name w:val="Char Char Char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6750B0"/>
    <w:pPr>
      <w:widowControl/>
      <w:adjustRightInd/>
      <w:spacing w:before="0" w:after="0" w:line="240" w:lineRule="auto"/>
      <w:jc w:val="left"/>
      <w:textAlignment w:val="auto"/>
    </w:pPr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rsid w:val="006750B0"/>
    <w:rPr>
      <w:rFonts w:ascii="Tahoma" w:eastAsia="Times New Roman" w:hAnsi="Tahoma" w:cs="Times New Roman"/>
      <w:sz w:val="16"/>
      <w:szCs w:val="20"/>
    </w:rPr>
  </w:style>
  <w:style w:type="character" w:customStyle="1" w:styleId="NormalWebChar1">
    <w:name w:val="Normal (Web) Char1"/>
    <w:uiPriority w:val="99"/>
    <w:locked/>
    <w:rsid w:val="006750B0"/>
    <w:rPr>
      <w:rFonts w:ascii="Times New Roman" w:eastAsia="Times New Roman" w:hAnsi="Times New Roman"/>
      <w:sz w:val="24"/>
      <w:lang w:eastAsia="ru-RU"/>
    </w:rPr>
  </w:style>
  <w:style w:type="paragraph" w:styleId="Footer">
    <w:name w:val="footer"/>
    <w:basedOn w:val="Normal"/>
    <w:link w:val="FooterChar"/>
    <w:rsid w:val="006750B0"/>
    <w:pPr>
      <w:widowControl/>
      <w:tabs>
        <w:tab w:val="center" w:pos="4677"/>
        <w:tab w:val="right" w:pos="9355"/>
      </w:tabs>
      <w:adjustRightInd/>
      <w:spacing w:before="0" w:after="0" w:line="240" w:lineRule="auto"/>
      <w:jc w:val="left"/>
      <w:textAlignment w:val="auto"/>
    </w:pPr>
    <w:rPr>
      <w:rFonts w:ascii="Times New Roman" w:hAnsi="Times New Roman"/>
      <w:sz w:val="24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rsid w:val="006750B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PageNumber">
    <w:name w:val="page number"/>
    <w:uiPriority w:val="99"/>
    <w:rsid w:val="006750B0"/>
    <w:rPr>
      <w:rFonts w:cs="Times New Roman"/>
    </w:rPr>
  </w:style>
  <w:style w:type="paragraph" w:styleId="Title">
    <w:name w:val="Title"/>
    <w:basedOn w:val="Normal"/>
    <w:link w:val="TitleChar"/>
    <w:uiPriority w:val="99"/>
    <w:qFormat/>
    <w:rsid w:val="006750B0"/>
    <w:pPr>
      <w:widowControl/>
      <w:overflowPunct w:val="0"/>
      <w:autoSpaceDE w:val="0"/>
      <w:autoSpaceDN w:val="0"/>
      <w:spacing w:before="0" w:after="0" w:line="240" w:lineRule="auto"/>
      <w:jc w:val="center"/>
    </w:pPr>
    <w:rPr>
      <w:rFonts w:ascii="TarTimes" w:hAnsi="TarTimes"/>
      <w:b/>
      <w:sz w:val="20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rsid w:val="006750B0"/>
    <w:rPr>
      <w:rFonts w:ascii="TarTimes" w:eastAsia="Times New Roman" w:hAnsi="TarTimes" w:cs="Times New Roman"/>
      <w:b/>
      <w:sz w:val="20"/>
      <w:szCs w:val="20"/>
      <w:lang w:eastAsia="ru-RU"/>
    </w:rPr>
  </w:style>
  <w:style w:type="paragraph" w:styleId="BodyText2">
    <w:name w:val="Body Text 2"/>
    <w:basedOn w:val="Normal"/>
    <w:link w:val="BodyText2Char"/>
    <w:uiPriority w:val="99"/>
    <w:rsid w:val="006750B0"/>
    <w:pPr>
      <w:widowControl/>
      <w:adjustRightInd/>
      <w:spacing w:before="0" w:line="480" w:lineRule="auto"/>
      <w:jc w:val="left"/>
      <w:textAlignment w:val="auto"/>
    </w:pPr>
    <w:rPr>
      <w:rFonts w:ascii="Times New Roman" w:hAnsi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rsid w:val="006750B0"/>
    <w:rPr>
      <w:rFonts w:ascii="Times New Roman" w:eastAsia="Times New Roman" w:hAnsi="Times New Roman" w:cs="Times New Roman"/>
      <w:sz w:val="24"/>
      <w:szCs w:val="20"/>
    </w:rPr>
  </w:style>
  <w:style w:type="paragraph" w:customStyle="1" w:styleId="1">
    <w:name w:val="Абзац списка1"/>
    <w:basedOn w:val="Normal"/>
    <w:uiPriority w:val="99"/>
    <w:rsid w:val="006750B0"/>
    <w:pPr>
      <w:widowControl/>
      <w:adjustRightInd/>
      <w:spacing w:before="0" w:after="200" w:line="276" w:lineRule="auto"/>
      <w:ind w:left="720"/>
      <w:contextualSpacing/>
      <w:jc w:val="left"/>
      <w:textAlignment w:val="auto"/>
    </w:pPr>
    <w:rPr>
      <w:rFonts w:ascii="Calibri" w:hAnsi="Calibri"/>
    </w:rPr>
  </w:style>
  <w:style w:type="paragraph" w:customStyle="1" w:styleId="CharCharCharCharCharCharChar1Char">
    <w:name w:val="Char Char Char Char Char Char Char1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character" w:customStyle="1" w:styleId="CharChar">
    <w:name w:val="Char Char"/>
    <w:uiPriority w:val="99"/>
    <w:rsid w:val="006750B0"/>
    <w:rPr>
      <w:sz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rsid w:val="006750B0"/>
    <w:pPr>
      <w:widowControl/>
      <w:overflowPunct w:val="0"/>
      <w:autoSpaceDE w:val="0"/>
      <w:autoSpaceDN w:val="0"/>
      <w:spacing w:before="0" w:line="480" w:lineRule="auto"/>
      <w:ind w:left="360"/>
      <w:jc w:val="left"/>
    </w:pPr>
    <w:rPr>
      <w:rFonts w:ascii="Times New Roman" w:hAnsi="Times New Roman"/>
      <w:sz w:val="20"/>
      <w:szCs w:val="20"/>
      <w:lang w:val="en-GB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750B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customStyle="1" w:styleId="2">
    <w:name w:val="Абзац списка2"/>
    <w:basedOn w:val="Normal"/>
    <w:uiPriority w:val="99"/>
    <w:rsid w:val="006750B0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link w:val="normChar"/>
    <w:uiPriority w:val="99"/>
    <w:rsid w:val="006750B0"/>
    <w:pPr>
      <w:widowControl/>
      <w:adjustRightInd/>
      <w:spacing w:before="0" w:after="0" w:line="480" w:lineRule="auto"/>
      <w:ind w:firstLine="709"/>
      <w:textAlignment w:val="auto"/>
    </w:pPr>
    <w:rPr>
      <w:rFonts w:ascii="Arial Armenian" w:hAnsi="Arial Armeni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6750B0"/>
    <w:pPr>
      <w:widowControl/>
      <w:adjustRightInd/>
      <w:spacing w:before="0" w:after="0" w:line="240" w:lineRule="auto"/>
      <w:jc w:val="center"/>
      <w:textAlignment w:val="auto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uiPriority w:val="99"/>
    <w:locked/>
    <w:rsid w:val="006750B0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locked/>
    <w:rsid w:val="006750B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DefaultParagraphFontParaChar">
    <w:name w:val="Default Paragraph Font Para Char"/>
    <w:basedOn w:val="Normal"/>
    <w:locked/>
    <w:rsid w:val="006750B0"/>
    <w:pPr>
      <w:widowControl/>
      <w:adjustRightInd/>
      <w:spacing w:before="0" w:after="160" w:line="240" w:lineRule="auto"/>
      <w:jc w:val="left"/>
      <w:textAlignment w:val="auto"/>
    </w:pPr>
    <w:rPr>
      <w:rFonts w:ascii="Verdana" w:eastAsia="Batang" w:hAnsi="Verdana" w:cs="Verdana"/>
      <w:sz w:val="24"/>
      <w:szCs w:val="24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750B0"/>
    <w:pPr>
      <w:widowControl/>
      <w:adjustRightInd/>
      <w:spacing w:before="0" w:after="0" w:line="240" w:lineRule="auto"/>
      <w:jc w:val="left"/>
      <w:textAlignment w:val="auto"/>
    </w:pPr>
    <w:rPr>
      <w:rFonts w:ascii="Calibri" w:eastAsia="Calibri" w:hAnsi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750B0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6750B0"/>
    <w:rPr>
      <w:vertAlign w:val="superscript"/>
    </w:rPr>
  </w:style>
  <w:style w:type="character" w:customStyle="1" w:styleId="a">
    <w:name w:val="Основной текст_"/>
    <w:link w:val="10"/>
    <w:uiPriority w:val="99"/>
    <w:rsid w:val="006750B0"/>
    <w:rPr>
      <w:sz w:val="27"/>
      <w:szCs w:val="27"/>
      <w:shd w:val="clear" w:color="auto" w:fill="FFFFFF"/>
    </w:rPr>
  </w:style>
  <w:style w:type="paragraph" w:customStyle="1" w:styleId="10">
    <w:name w:val="Основной текст1"/>
    <w:basedOn w:val="Normal"/>
    <w:link w:val="a"/>
    <w:uiPriority w:val="99"/>
    <w:rsid w:val="006750B0"/>
    <w:pPr>
      <w:widowControl/>
      <w:shd w:val="clear" w:color="auto" w:fill="FFFFFF"/>
      <w:adjustRightInd/>
      <w:spacing w:before="0" w:after="2220" w:line="240" w:lineRule="exact"/>
      <w:jc w:val="center"/>
      <w:textAlignment w:val="auto"/>
    </w:pPr>
    <w:rPr>
      <w:rFonts w:asciiTheme="minorHAnsi" w:eastAsiaTheme="minorHAnsi" w:hAnsiTheme="minorHAnsi" w:cstheme="minorBidi"/>
      <w:sz w:val="27"/>
      <w:szCs w:val="27"/>
    </w:rPr>
  </w:style>
  <w:style w:type="character" w:customStyle="1" w:styleId="mechtex0">
    <w:name w:val="mechtex Знак"/>
    <w:locked/>
    <w:rsid w:val="006750B0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80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9FECAB-7F74-4772-A702-E90576BCB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5</Pages>
  <Words>1225</Words>
  <Characters>6983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himarhamakarg@outlook.com</dc:creator>
  <cp:keywords/>
  <dc:description/>
  <cp:lastModifiedBy>Ruzanna Ayvazyan</cp:lastModifiedBy>
  <cp:revision>64</cp:revision>
  <dcterms:created xsi:type="dcterms:W3CDTF">2021-03-20T17:15:00Z</dcterms:created>
  <dcterms:modified xsi:type="dcterms:W3CDTF">2022-05-11T07:51:00Z</dcterms:modified>
</cp:coreProperties>
</file>