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7F4A4" w14:textId="77777777" w:rsidR="00CC7E89" w:rsidRPr="0095396A" w:rsidRDefault="00FB744D">
      <w:pPr>
        <w:pStyle w:val="headingtitleStyle"/>
        <w:rPr>
          <w:sz w:val="24"/>
          <w:szCs w:val="24"/>
        </w:rPr>
      </w:pPr>
      <w:bookmarkStart w:id="0" w:name="_Toc1"/>
      <w:r w:rsidRPr="0095396A">
        <w:rPr>
          <w:sz w:val="24"/>
          <w:szCs w:val="24"/>
        </w:rPr>
        <w:t>Ամփոփաթերթ</w:t>
      </w:r>
      <w:bookmarkEnd w:id="0"/>
    </w:p>
    <w:p w14:paraId="6760FDC9" w14:textId="77777777" w:rsidR="00CC7E89" w:rsidRDefault="00FB744D" w:rsidP="00D17FD1">
      <w:pPr>
        <w:pStyle w:val="headingtitleStyle"/>
        <w:rPr>
          <w:sz w:val="24"/>
          <w:szCs w:val="24"/>
          <w:lang w:val="ru-RU"/>
        </w:rPr>
      </w:pPr>
      <w:bookmarkStart w:id="1" w:name="_Toc2"/>
      <w:r w:rsidRPr="0095396A">
        <w:rPr>
          <w:sz w:val="24"/>
          <w:szCs w:val="24"/>
        </w:rPr>
        <w:t>ՀԱՅԱՍՏԱՆԻ ՀԱՆՐԱՊԵՏՈՒԹՅԱՆ ՀԱՐԿԱՅԻՆ ՕՐԵՆՍԳՐՔՈՒՄ ԼՐԱՑՈՒՄ ԿԱՏԱՐԵԼՈՒ ՄԱՍԻՆ նախագծի վերաբերյալ</w:t>
      </w:r>
      <w:bookmarkEnd w:id="1"/>
    </w:p>
    <w:p w14:paraId="0EF4E96E" w14:textId="77777777" w:rsidR="00D17FD1" w:rsidRPr="00D17FD1" w:rsidRDefault="00D17FD1" w:rsidP="00D17FD1">
      <w:pPr>
        <w:pStyle w:val="headingtitleStyle"/>
        <w:rPr>
          <w:sz w:val="24"/>
          <w:szCs w:val="24"/>
          <w:lang w:val="ru-RU"/>
        </w:rPr>
      </w:pPr>
    </w:p>
    <w:tbl>
      <w:tblPr>
        <w:tblW w:w="1475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204"/>
        <w:gridCol w:w="4817"/>
        <w:gridCol w:w="2873"/>
        <w:gridCol w:w="4394"/>
      </w:tblGrid>
      <w:tr w:rsidR="00302175" w:rsidRPr="0095396A" w14:paraId="6CE8D1D5" w14:textId="77777777" w:rsidTr="00E03DAF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ABD988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2FC51591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D92961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4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152F93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CF0339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BBA654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302175" w:rsidRPr="0095396A" w14:paraId="3D6039D0" w14:textId="77777777" w:rsidTr="00E03DAF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AC6D91B" w14:textId="77777777" w:rsidR="00CC7E89" w:rsidRPr="0095396A" w:rsidRDefault="00CC7E8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83BD0B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DF83FD6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7B5E3DC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7F35713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02175" w:rsidRPr="0095396A" w14:paraId="01BB32B3" w14:textId="77777777" w:rsidTr="00E03DAF">
        <w:trPr>
          <w:trHeight w:val="2975"/>
        </w:trPr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96A619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6ED623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"Զիգզագ" ՍՊԸ</w:t>
            </w:r>
          </w:p>
          <w:p w14:paraId="5419DA60" w14:textId="77777777" w:rsidR="00CC7E89" w:rsidRPr="0095396A" w:rsidRDefault="00FB74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24.12.2021 21:18:04</w:t>
            </w:r>
          </w:p>
        </w:tc>
        <w:tc>
          <w:tcPr>
            <w:tcW w:w="4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DB70A9" w14:textId="7F690730" w:rsidR="00CC7E89" w:rsidRPr="0095396A" w:rsidRDefault="00FB744D" w:rsidP="0030217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Հարգելի գործընկերներ,  «ՀՀ հարկային օրենսգրքում լրացում կատարելու մասին» ՀՀ օրենքի նախագծի վերաբերյալ ներկայացնում ենք հետևյալ կարծիք / առաջարկությունը։  1</w:t>
            </w:r>
            <w:r w:rsidRPr="0095396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հարկային օրենսգրքի (այսուհետ՝ «Օրենսգիրք») 122-րդ հոդվածի 3-րդ մասում «շրջանառությունից հանվող գույքը կամ ապրանքը» բառերից հետո առաջարկվել է լրացնել «ինչպես նաև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առևտրական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(առք ու վաճառքի) գործունեության նպատակով </w:t>
            </w: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ձեռք բերված խոտան ապրանքը, եթե սույն հոդվածի 6-7-րդ մասերին համապատասխան՝ որպես այլ կորուստ չի նվազեցվում համախառն եկամտից» բառերը։ Ներկայացված ձևակերպումը նշանակում է, որ նվազեցվել կարող են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միա՛յն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ձեռք բերված ապրանքների, և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միա՛յն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սկզբանե խոտան ապրանքների գծով կորուստները։</w:t>
            </w:r>
            <w:r w:rsidR="00990E1C"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Այս պարագայում կարգավորումից դուրս են մնում՝ ի սկզբանե առանց խոտանի, սակայն շահագործման ընթացքում խոտանված ապրանքները, գնորդին վաճառված՝ շահագործման ընթացքում խոտանված ապրանքները, որոնք ենթակա չեն վերանորոգման և վաճառողի կողմից ետ են ընդունվում՝ փոխարինվելով նոր ապրանքով։ Նկարագրված դեպքերը գերակշռող են՝ ի տարբերություն ձեռքբերված, ի սկզբանե խոտան հանդիսացող ապրանքների դեպքերի, որոնք նշվել են նախագծում, որի պարագայում առաջարկում ենք Օրենսգրքի 122-րդ հոդվածի 3-րդ մասում լրացումը </w:t>
            </w: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կատարել հետևյալ խմբագրությամբ՝   «շրջանառությունից հանվող գույքը կամ ապրանքը, ինչպես նաև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առևտրական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(առք ու վաճառքի) գործունեության նպատակով ձեռք բերված խոտան և/կամ հետագայում խոտանված և/կամ որպես խոտան հաճախորդից ետ ընդունված ապրանքը։»։   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7DF0CA" w14:textId="77777777" w:rsidR="00CC7E89" w:rsidRDefault="0095396A" w:rsidP="0030217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96A"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  <w:r w:rsidRPr="0095396A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14:paraId="518B56B7" w14:textId="77777777" w:rsidR="00302175" w:rsidRPr="00302175" w:rsidRDefault="00302175" w:rsidP="0030217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8A8272" w14:textId="77777777" w:rsidR="0095396A" w:rsidRPr="00302175" w:rsidRDefault="00302175" w:rsidP="00302175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Նախագծում կատարվել է համապատասխան լրացում</w:t>
            </w:r>
            <w:r w:rsidRPr="0030217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մասնավորապես, ն</w:t>
            </w:r>
            <w:r w:rsidR="0095396A">
              <w:rPr>
                <w:rFonts w:ascii="GHEA Grapalat" w:hAnsi="GHEA Grapalat"/>
                <w:sz w:val="24"/>
                <w:szCs w:val="24"/>
              </w:rPr>
              <w:t xml:space="preserve">ախագծով սահմանվել է, որ համախառն եկամտից կարող են նվազեցվել նաև </w:t>
            </w:r>
            <w:r w:rsidR="0095396A" w:rsidRPr="0095396A">
              <w:rPr>
                <w:rFonts w:ascii="GHEA Grapalat" w:hAnsi="GHEA Grapalat"/>
                <w:sz w:val="24"/>
                <w:szCs w:val="24"/>
              </w:rPr>
              <w:t>հետագայում խոտանված և որպես խոտան հետ ընդունված ապրանք</w:t>
            </w:r>
            <w:r w:rsidR="0095396A">
              <w:rPr>
                <w:rFonts w:ascii="GHEA Grapalat" w:hAnsi="GHEA Grapalat"/>
                <w:sz w:val="24"/>
                <w:szCs w:val="24"/>
              </w:rPr>
              <w:t>ների գծով առաջացող որակական կորուստները</w:t>
            </w:r>
            <w:r w:rsidR="0095396A" w:rsidRPr="0030217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02175" w:rsidRPr="0095396A" w14:paraId="697F5499" w14:textId="77777777" w:rsidTr="00E03DAF">
        <w:trPr>
          <w:trHeight w:val="1133"/>
        </w:trPr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94A3FE" w14:textId="77777777" w:rsidR="00302175" w:rsidRPr="0095396A" w:rsidRDefault="00302175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640C23" w14:textId="77777777" w:rsidR="00302175" w:rsidRPr="0095396A" w:rsidRDefault="00302175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326269" w14:textId="77777777" w:rsidR="00302175" w:rsidRPr="0095396A" w:rsidRDefault="00302175" w:rsidP="00D17FD1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  <w:r w:rsidRPr="0095396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Միևնույն ժամանակ, առաջարկում ենք նույն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լրացումից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հանել «եթե սույն հոդվածի 6-7-րդ մասերին համապատասխան՝ որպես այլ կորուստ չի նվազեցվում համախառն եկամտից» բառերը, հետևյալ հիմնավորմամբ</w:t>
            </w:r>
            <w:r w:rsidRPr="0095396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լրացման մեջ ներառված այս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ըստ էության, նշանակում է, որ 122-րդ հոդվածի 3-րդ մասին համապատասխան խոտան ապրանքի գծով կորստի յուրաքանչյուր նվազեցման դեպքում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տնտեսվարողը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ըստ անհրաժեշտության, պետք է միանշանակորեն հիմնավորի, որ բացակայում են այդ կորուստը 6-7-րդ մասերին համապատասխան նվազեցնելու հիմքերը։ Դա էապես բարդացնում է </w:t>
            </w:r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փոփոխության գործնական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կիրառելիությունը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Միաժամանակ, քանի որ նույն ապրանքի գծով կորստի նվազեցումը համախառն եկամտից կարող է կատարվել մեկ անգամ, տրամաբանական է, որ եթե առկա են տվյալ ապրանքի գծով կորստի նվազեցումը 6-7-րդ մասերին համապատասխան իրականացնելու հիմքերը, ապա </w:t>
            </w:r>
            <w:proofErr w:type="spellStart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տնտեսվարողը</w:t>
            </w:r>
            <w:proofErr w:type="spellEnd"/>
            <w:r w:rsidRPr="009539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կկատարի հենց այդ նվազեցումը՝ ապրանքի ամբողջ արժեքի չափով, այլ ոչ թե կկիրառի 3-րդ մասով առաջարկվող նվազեցման հնարավորությունը, որի դեպքում գործում է տարեկան շրջանառության 1 տոկոսի սահմանափակում։  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F64094" w14:textId="1CD28958" w:rsidR="00302175" w:rsidRPr="00302175" w:rsidRDefault="00A9477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</w:t>
            </w:r>
            <w:r w:rsidR="00302175">
              <w:rPr>
                <w:rFonts w:ascii="GHEA Grapalat" w:hAnsi="GHEA Grapalat"/>
                <w:sz w:val="24"/>
                <w:szCs w:val="24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302175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185B9C" w14:textId="527AD9F0" w:rsidR="00302175" w:rsidRPr="00A94776" w:rsidRDefault="00A94776" w:rsidP="00A94776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2" w:name="_GoBack"/>
            <w:r>
              <w:rPr>
                <w:rFonts w:ascii="GHEA Grapalat" w:hAnsi="GHEA Grapalat"/>
                <w:sz w:val="24"/>
                <w:szCs w:val="24"/>
              </w:rPr>
              <w:t xml:space="preserve">Նախագծում կատարվել է համապատասխան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Pr="00A94776">
              <w:rPr>
                <w:rFonts w:ascii="GHEA Grapalat" w:hAnsi="GHEA Grapalat"/>
                <w:sz w:val="24"/>
                <w:szCs w:val="24"/>
              </w:rPr>
              <w:t>:</w:t>
            </w:r>
            <w:bookmarkEnd w:id="2"/>
          </w:p>
        </w:tc>
      </w:tr>
    </w:tbl>
    <w:p w14:paraId="54DD651F" w14:textId="77777777" w:rsidR="00FB744D" w:rsidRPr="0095396A" w:rsidRDefault="00FB744D">
      <w:pPr>
        <w:rPr>
          <w:rFonts w:ascii="GHEA Grapalat" w:hAnsi="GHEA Grapalat"/>
          <w:sz w:val="24"/>
          <w:szCs w:val="24"/>
        </w:rPr>
      </w:pPr>
    </w:p>
    <w:sectPr w:rsidR="00FB744D" w:rsidRPr="0095396A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E89"/>
    <w:rsid w:val="00237E1F"/>
    <w:rsid w:val="00302175"/>
    <w:rsid w:val="00382E27"/>
    <w:rsid w:val="00510439"/>
    <w:rsid w:val="00645328"/>
    <w:rsid w:val="008853BC"/>
    <w:rsid w:val="0095396A"/>
    <w:rsid w:val="00990E1C"/>
    <w:rsid w:val="00997525"/>
    <w:rsid w:val="00A443B9"/>
    <w:rsid w:val="00A94776"/>
    <w:rsid w:val="00CC7E89"/>
    <w:rsid w:val="00D17FD1"/>
    <w:rsid w:val="00E03DAF"/>
    <w:rsid w:val="00FB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F61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lastModifiedBy>Vladimir Aseyan</cp:lastModifiedBy>
  <cp:revision>4</cp:revision>
  <cp:lastPrinted>2022-01-07T07:27:00Z</cp:lastPrinted>
  <dcterms:created xsi:type="dcterms:W3CDTF">2022-02-28T07:03:00Z</dcterms:created>
  <dcterms:modified xsi:type="dcterms:W3CDTF">2022-02-28T07:18:00Z</dcterms:modified>
</cp:coreProperties>
</file>