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78B" w:rsidRPr="00686479" w:rsidRDefault="0026578B" w:rsidP="0026578B">
      <w:pPr>
        <w:spacing w:line="360" w:lineRule="auto"/>
        <w:jc w:val="center"/>
        <w:rPr>
          <w:rFonts w:ascii="GHEA Grapalat" w:hAnsi="GHEA Grapalat"/>
          <w:b/>
          <w:sz w:val="24"/>
          <w:szCs w:val="24"/>
          <w:lang w:val="hy-AM"/>
        </w:rPr>
      </w:pPr>
      <w:r w:rsidRPr="00686479">
        <w:rPr>
          <w:rFonts w:ascii="GHEA Grapalat" w:hAnsi="GHEA Grapalat"/>
          <w:b/>
          <w:sz w:val="24"/>
          <w:szCs w:val="24"/>
          <w:lang w:val="hy-AM"/>
        </w:rPr>
        <w:t>ՀԻՄՆԱՎՈՐՈՒՄ</w:t>
      </w:r>
    </w:p>
    <w:p w:rsidR="0026578B" w:rsidRPr="00686479" w:rsidRDefault="008C2E1B" w:rsidP="00670622">
      <w:pPr>
        <w:spacing w:after="0" w:line="360" w:lineRule="auto"/>
        <w:jc w:val="center"/>
        <w:rPr>
          <w:rFonts w:ascii="GHEA Grapalat" w:hAnsi="GHEA Grapalat"/>
          <w:b/>
          <w:sz w:val="24"/>
          <w:szCs w:val="24"/>
          <w:lang w:val="hy-AM"/>
        </w:rPr>
      </w:pPr>
      <w:r>
        <w:rPr>
          <w:rFonts w:ascii="GHEA Grapalat" w:hAnsi="GHEA Grapalat"/>
          <w:b/>
          <w:sz w:val="24"/>
          <w:szCs w:val="24"/>
          <w:lang w:val="hy-AM"/>
        </w:rPr>
        <w:t>«</w:t>
      </w:r>
      <w:r w:rsidR="00D203FF" w:rsidRPr="00D203FF">
        <w:rPr>
          <w:rFonts w:ascii="GHEA Grapalat" w:hAnsi="GHEA Grapalat"/>
          <w:b/>
          <w:sz w:val="24"/>
          <w:szCs w:val="24"/>
          <w:lang w:val="hy-AM"/>
        </w:rPr>
        <w:t>ԱՆԺԱՄԿԵՏ, ԱՆՀԱՏՈՒՅՑ ՕԳՏԱԳՈՐԾՄԱՆ ԻՐԱՎՈՒՆՔՈՎ ԳՈՒՅՔ ԱՄՐԱՑՆԵԼՈՒ, ՈՐՊԵՍ ՆՎԻՐԱՏՎՈՒԹՅՈՒՆ ԳՈՒՅՔ ԸՆԴՈՒՆԵԼՈՒ ԵՎ ԱՄՐԱՑՆԵԼՈՒ ՄԱՍԻՆ</w:t>
      </w:r>
      <w:bookmarkStart w:id="0" w:name="_GoBack"/>
      <w:bookmarkEnd w:id="0"/>
      <w:r>
        <w:rPr>
          <w:rFonts w:ascii="GHEA Grapalat" w:hAnsi="GHEA Grapalat"/>
          <w:b/>
          <w:sz w:val="24"/>
          <w:szCs w:val="24"/>
          <w:lang w:val="hy-AM"/>
        </w:rPr>
        <w:t>»</w:t>
      </w:r>
      <w:r w:rsidRPr="008C2E1B">
        <w:rPr>
          <w:rFonts w:ascii="GHEA Grapalat" w:hAnsi="GHEA Grapalat"/>
          <w:b/>
          <w:sz w:val="24"/>
          <w:szCs w:val="24"/>
          <w:lang w:val="hy-AM"/>
        </w:rPr>
        <w:t xml:space="preserve"> </w:t>
      </w:r>
      <w:r w:rsidR="0026578B" w:rsidRPr="008C2E1B">
        <w:rPr>
          <w:rFonts w:ascii="GHEA Grapalat" w:hAnsi="GHEA Grapalat"/>
          <w:b/>
          <w:sz w:val="24"/>
          <w:szCs w:val="24"/>
          <w:lang w:val="hy-AM"/>
        </w:rPr>
        <w:t>ԿԱՌԱՎԱՐՈՒԹՅԱՆ ՈՐՈՇՄԱՆ ՆԱԽԱԳԾԻ ԸՆԴՈՒՆՄԱՆ</w:t>
      </w:r>
    </w:p>
    <w:p w:rsidR="003B3E2C" w:rsidRDefault="003B3E2C" w:rsidP="00C57DF9">
      <w:pPr>
        <w:pStyle w:val="ListParagraph"/>
        <w:tabs>
          <w:tab w:val="left" w:pos="142"/>
        </w:tabs>
        <w:spacing w:line="360" w:lineRule="auto"/>
        <w:ind w:left="0" w:firstLine="567"/>
        <w:jc w:val="both"/>
        <w:rPr>
          <w:rFonts w:ascii="GHEA Grapalat" w:hAnsi="GHEA Grapalat"/>
          <w:b/>
          <w:sz w:val="24"/>
          <w:szCs w:val="24"/>
          <w:lang w:val="hy-AM"/>
        </w:rPr>
      </w:pPr>
    </w:p>
    <w:p w:rsidR="00C57DF9" w:rsidRDefault="00D25FC9" w:rsidP="00C57DF9">
      <w:pPr>
        <w:pStyle w:val="ListParagraph"/>
        <w:tabs>
          <w:tab w:val="left" w:pos="142"/>
        </w:tabs>
        <w:spacing w:line="360" w:lineRule="auto"/>
        <w:ind w:left="0" w:firstLine="567"/>
        <w:jc w:val="both"/>
        <w:rPr>
          <w:rFonts w:ascii="GHEA Grapalat" w:hAnsi="GHEA Grapalat"/>
          <w:b/>
          <w:sz w:val="24"/>
          <w:szCs w:val="24"/>
          <w:lang w:val="hy-AM"/>
        </w:rPr>
      </w:pPr>
      <w:r>
        <w:rPr>
          <w:rFonts w:ascii="GHEA Grapalat" w:hAnsi="GHEA Grapalat"/>
          <w:b/>
          <w:sz w:val="24"/>
          <w:szCs w:val="24"/>
          <w:lang w:val="hy-AM"/>
        </w:rPr>
        <w:tab/>
      </w:r>
      <w:r w:rsidR="00C57DF9">
        <w:rPr>
          <w:rFonts w:ascii="GHEA Grapalat" w:hAnsi="GHEA Grapalat"/>
          <w:b/>
          <w:sz w:val="24"/>
          <w:szCs w:val="24"/>
          <w:lang w:val="hy-AM"/>
        </w:rPr>
        <w:t>1.</w:t>
      </w:r>
      <w:r w:rsidR="00767F1B" w:rsidRPr="00686479">
        <w:rPr>
          <w:rFonts w:ascii="GHEA Grapalat" w:hAnsi="GHEA Grapalat"/>
          <w:b/>
          <w:sz w:val="24"/>
          <w:szCs w:val="24"/>
          <w:lang w:val="hy-AM"/>
        </w:rPr>
        <w:t>Կարգավորման ենթակա խնդրի սահմանումը</w:t>
      </w:r>
      <w:r w:rsidR="0026578B" w:rsidRPr="00686479">
        <w:rPr>
          <w:rFonts w:ascii="GHEA Grapalat" w:hAnsi="GHEA Grapalat"/>
          <w:b/>
          <w:sz w:val="24"/>
          <w:szCs w:val="24"/>
          <w:lang w:val="hy-AM"/>
        </w:rPr>
        <w:t>.</w:t>
      </w:r>
    </w:p>
    <w:p w:rsidR="001A3D49" w:rsidRPr="00C57DF9" w:rsidRDefault="008E3B46" w:rsidP="00C57DF9">
      <w:pPr>
        <w:pStyle w:val="ListParagraph"/>
        <w:tabs>
          <w:tab w:val="left" w:pos="142"/>
        </w:tabs>
        <w:spacing w:line="360" w:lineRule="auto"/>
        <w:ind w:left="0" w:firstLine="567"/>
        <w:jc w:val="both"/>
        <w:rPr>
          <w:rFonts w:ascii="GHEA Grapalat" w:hAnsi="GHEA Grapalat"/>
          <w:b/>
          <w:sz w:val="24"/>
          <w:szCs w:val="24"/>
          <w:lang w:val="hy-AM"/>
        </w:rPr>
      </w:pPr>
      <w:r w:rsidRPr="00686479">
        <w:rPr>
          <w:rFonts w:ascii="GHEA Grapalat" w:hAnsi="GHEA Grapalat"/>
          <w:sz w:val="24"/>
          <w:szCs w:val="24"/>
          <w:lang w:val="hy-AM"/>
        </w:rPr>
        <w:t>Ի</w:t>
      </w:r>
      <w:r w:rsidR="0026578B" w:rsidRPr="00686479">
        <w:rPr>
          <w:rFonts w:ascii="GHEA Grapalat" w:hAnsi="GHEA Grapalat"/>
          <w:sz w:val="24"/>
          <w:szCs w:val="24"/>
          <w:lang w:val="hy-AM"/>
        </w:rPr>
        <w:t>րավական ակտի ընդուն</w:t>
      </w:r>
      <w:r w:rsidR="001A4FC5">
        <w:rPr>
          <w:rFonts w:ascii="GHEA Grapalat" w:hAnsi="GHEA Grapalat"/>
          <w:sz w:val="24"/>
          <w:szCs w:val="24"/>
          <w:lang w:val="hy-AM"/>
        </w:rPr>
        <w:t xml:space="preserve">ումը </w:t>
      </w:r>
      <w:r w:rsidR="0026578B" w:rsidRPr="00686479">
        <w:rPr>
          <w:rFonts w:ascii="GHEA Grapalat" w:hAnsi="GHEA Grapalat"/>
          <w:sz w:val="24"/>
          <w:szCs w:val="24"/>
          <w:lang w:val="hy-AM"/>
        </w:rPr>
        <w:t>պայմանավորված է</w:t>
      </w:r>
      <w:r w:rsidR="003A3E66">
        <w:rPr>
          <w:rFonts w:ascii="GHEA Grapalat" w:hAnsi="GHEA Grapalat"/>
          <w:sz w:val="24"/>
          <w:szCs w:val="24"/>
          <w:lang w:val="hy-AM"/>
        </w:rPr>
        <w:t xml:space="preserve"> </w:t>
      </w:r>
      <w:r w:rsidR="009B1E6D" w:rsidRPr="00B17820">
        <w:rPr>
          <w:rFonts w:ascii="GHEA Grapalat" w:hAnsi="GHEA Grapalat"/>
          <w:sz w:val="24"/>
          <w:szCs w:val="24"/>
          <w:lang w:val="hy-AM"/>
        </w:rPr>
        <w:t>«Դատաբժշկական գիտագործնական կենտրոն»</w:t>
      </w:r>
      <w:r w:rsidR="009B1E6D">
        <w:rPr>
          <w:rFonts w:ascii="GHEA Grapalat" w:hAnsi="GHEA Grapalat"/>
          <w:sz w:val="24"/>
          <w:szCs w:val="24"/>
          <w:lang w:val="hy-AM"/>
        </w:rPr>
        <w:t xml:space="preserve"> պետական ոչ առևտրային կազմակերպությանը</w:t>
      </w:r>
      <w:r w:rsidR="003A3E66">
        <w:rPr>
          <w:rFonts w:ascii="GHEA Grapalat" w:hAnsi="GHEA Grapalat"/>
          <w:sz w:val="24"/>
          <w:szCs w:val="24"/>
          <w:lang w:val="hy-AM"/>
        </w:rPr>
        <w:t xml:space="preserve"> </w:t>
      </w:r>
      <w:r w:rsidR="009B1E6D">
        <w:rPr>
          <w:rFonts w:ascii="GHEA Grapalat" w:hAnsi="GHEA Grapalat"/>
          <w:sz w:val="24"/>
          <w:szCs w:val="24"/>
          <w:lang w:val="hy-AM"/>
        </w:rPr>
        <w:t>ավտո</w:t>
      </w:r>
      <w:r w:rsidR="003A3E66">
        <w:rPr>
          <w:rFonts w:ascii="GHEA Grapalat" w:hAnsi="GHEA Grapalat"/>
          <w:sz w:val="24"/>
          <w:szCs w:val="24"/>
          <w:lang w:val="hy-AM"/>
        </w:rPr>
        <w:t>մեքենայով ապահովելու անհրաժեշտությամբ:</w:t>
      </w:r>
      <w:r w:rsidR="005467D3">
        <w:rPr>
          <w:rFonts w:ascii="GHEA Grapalat" w:eastAsia="Times New Roman" w:hAnsi="GHEA Grapalat" w:cs="Times New Roman"/>
          <w:sz w:val="24"/>
          <w:szCs w:val="24"/>
          <w:lang w:val="hy-AM" w:eastAsia="ru-RU"/>
        </w:rPr>
        <w:t xml:space="preserve"> </w:t>
      </w:r>
    </w:p>
    <w:p w:rsidR="008556E1" w:rsidRPr="00686479" w:rsidRDefault="00D25FC9" w:rsidP="008556E1">
      <w:pPr>
        <w:pStyle w:val="ListParagraph"/>
        <w:tabs>
          <w:tab w:val="left" w:pos="142"/>
        </w:tabs>
        <w:spacing w:after="0" w:line="360" w:lineRule="auto"/>
        <w:ind w:left="0" w:firstLine="567"/>
        <w:rPr>
          <w:rFonts w:ascii="GHEA Grapalat" w:hAnsi="GHEA Grapalat"/>
          <w:b/>
          <w:sz w:val="24"/>
          <w:szCs w:val="24"/>
          <w:lang w:val="hy-AM"/>
        </w:rPr>
      </w:pPr>
      <w:r>
        <w:rPr>
          <w:rFonts w:ascii="GHEA Grapalat" w:hAnsi="GHEA Grapalat"/>
          <w:b/>
          <w:sz w:val="24"/>
          <w:szCs w:val="24"/>
          <w:lang w:val="hy-AM"/>
        </w:rPr>
        <w:tab/>
      </w:r>
      <w:r w:rsidR="00F31514">
        <w:rPr>
          <w:rFonts w:ascii="GHEA Grapalat" w:hAnsi="GHEA Grapalat"/>
          <w:b/>
          <w:sz w:val="24"/>
          <w:szCs w:val="24"/>
          <w:lang w:val="hy-AM"/>
        </w:rPr>
        <w:t xml:space="preserve">2. </w:t>
      </w:r>
      <w:r w:rsidR="0026578B" w:rsidRPr="00686479">
        <w:rPr>
          <w:rFonts w:ascii="GHEA Grapalat" w:hAnsi="GHEA Grapalat"/>
          <w:b/>
          <w:sz w:val="24"/>
          <w:szCs w:val="24"/>
          <w:lang w:val="hy-AM"/>
        </w:rPr>
        <w:t>Ընթացիկ իրավիճակը և խնդիրները.</w:t>
      </w:r>
    </w:p>
    <w:p w:rsidR="009B1E6D" w:rsidRDefault="006C3B68" w:rsidP="00DB5601">
      <w:pPr>
        <w:tabs>
          <w:tab w:val="left" w:pos="142"/>
        </w:tabs>
        <w:spacing w:after="0" w:line="360" w:lineRule="auto"/>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r>
      <w:r w:rsidR="009B1E6D" w:rsidRPr="00B17820">
        <w:rPr>
          <w:rFonts w:ascii="GHEA Grapalat" w:hAnsi="GHEA Grapalat"/>
          <w:sz w:val="24"/>
          <w:szCs w:val="24"/>
          <w:lang w:val="hy-AM"/>
        </w:rPr>
        <w:t>«Դատաբժշկական գիտագործնական կենտրոն»</w:t>
      </w:r>
      <w:r w:rsidR="009B1E6D">
        <w:rPr>
          <w:rFonts w:ascii="GHEA Grapalat" w:hAnsi="GHEA Grapalat"/>
          <w:sz w:val="24"/>
          <w:szCs w:val="24"/>
          <w:lang w:val="hy-AM"/>
        </w:rPr>
        <w:t xml:space="preserve"> պետական ոչ առևտրային կազմակերպության</w:t>
      </w:r>
      <w:r w:rsidR="0025571A">
        <w:rPr>
          <w:rFonts w:ascii="GHEA Grapalat" w:hAnsi="GHEA Grapalat"/>
          <w:sz w:val="24"/>
          <w:szCs w:val="24"/>
          <w:lang w:val="hy-AM"/>
        </w:rPr>
        <w:t xml:space="preserve"> </w:t>
      </w:r>
      <w:r w:rsidR="001B0994">
        <w:rPr>
          <w:rFonts w:ascii="GHEA Grapalat" w:hAnsi="GHEA Grapalat"/>
          <w:sz w:val="24"/>
          <w:szCs w:val="24"/>
          <w:lang w:val="hy-AM"/>
        </w:rPr>
        <w:t xml:space="preserve">ներկայումս սեփականության իրավունքով պատկանող ավտոմեքենան </w:t>
      </w:r>
      <w:r w:rsidR="001B0994" w:rsidRPr="001B0994">
        <w:rPr>
          <w:rFonts w:ascii="GHEA Grapalat" w:eastAsia="Times New Roman" w:hAnsi="GHEA Grapalat" w:cs="Times New Roman"/>
          <w:color w:val="000000"/>
          <w:sz w:val="24"/>
          <w:szCs w:val="24"/>
          <w:lang w:val="hy-AM"/>
        </w:rPr>
        <w:t>տարեթվով ավելի հին է</w:t>
      </w:r>
      <w:r w:rsidR="001B0994">
        <w:rPr>
          <w:rFonts w:ascii="GHEA Grapalat" w:eastAsia="Times New Roman" w:hAnsi="GHEA Grapalat" w:cs="Times New Roman"/>
          <w:color w:val="000000"/>
          <w:sz w:val="24"/>
          <w:szCs w:val="24"/>
          <w:lang w:val="hy-AM"/>
        </w:rPr>
        <w:t xml:space="preserve"> և շահագործումը առավել ծախսատար: Կազմակերպության </w:t>
      </w:r>
      <w:r w:rsidR="002C35ED">
        <w:rPr>
          <w:rFonts w:ascii="GHEA Grapalat" w:hAnsi="GHEA Grapalat"/>
          <w:sz w:val="24"/>
          <w:szCs w:val="24"/>
          <w:lang w:val="hy-AM"/>
        </w:rPr>
        <w:t>բնականոն գործունեությունը ապահովելու անհրաժեշտությունից ելնելով</w:t>
      </w:r>
      <w:r w:rsidR="001B0994">
        <w:rPr>
          <w:rFonts w:ascii="GHEA Grapalat" w:hAnsi="GHEA Grapalat"/>
          <w:sz w:val="24"/>
          <w:szCs w:val="24"/>
          <w:lang w:val="hy-AM"/>
        </w:rPr>
        <w:t>`</w:t>
      </w:r>
      <w:r w:rsidR="002C35ED">
        <w:rPr>
          <w:rFonts w:ascii="GHEA Grapalat" w:hAnsi="GHEA Grapalat"/>
          <w:sz w:val="24"/>
          <w:szCs w:val="24"/>
          <w:lang w:val="hy-AM"/>
        </w:rPr>
        <w:t xml:space="preserve"> որոշվել է</w:t>
      </w:r>
      <w:r w:rsidR="0025571A">
        <w:rPr>
          <w:rFonts w:ascii="GHEA Grapalat" w:hAnsi="GHEA Grapalat"/>
          <w:sz w:val="24"/>
          <w:szCs w:val="24"/>
          <w:lang w:val="hy-AM"/>
        </w:rPr>
        <w:t xml:space="preserve"> </w:t>
      </w:r>
      <w:r w:rsidR="009B1E6D">
        <w:rPr>
          <w:rFonts w:ascii="GHEA Grapalat" w:hAnsi="GHEA Grapalat"/>
          <w:sz w:val="24"/>
          <w:szCs w:val="24"/>
          <w:lang w:val="hy-AM"/>
        </w:rPr>
        <w:t>վերջինիս</w:t>
      </w:r>
      <w:r w:rsidR="0025571A">
        <w:rPr>
          <w:rFonts w:ascii="GHEA Grapalat" w:hAnsi="GHEA Grapalat"/>
          <w:sz w:val="24"/>
          <w:szCs w:val="24"/>
          <w:lang w:val="hy-AM"/>
        </w:rPr>
        <w:t xml:space="preserve"> </w:t>
      </w:r>
      <w:r w:rsidR="00C623FC">
        <w:rPr>
          <w:rFonts w:ascii="GHEA Grapalat" w:hAnsi="GHEA Grapalat"/>
          <w:sz w:val="24"/>
          <w:szCs w:val="24"/>
          <w:lang w:val="hy-AM"/>
        </w:rPr>
        <w:t>ամրացնել</w:t>
      </w:r>
      <w:r w:rsidR="009B1E6D">
        <w:rPr>
          <w:rFonts w:ascii="GHEA Grapalat" w:hAnsi="GHEA Grapalat"/>
          <w:sz w:val="24"/>
          <w:szCs w:val="24"/>
          <w:lang w:val="hy-AM"/>
        </w:rPr>
        <w:t xml:space="preserve"> </w:t>
      </w:r>
      <w:r w:rsidR="0025571A">
        <w:rPr>
          <w:rFonts w:ascii="GHEA Grapalat" w:hAnsi="GHEA Grapalat"/>
          <w:sz w:val="24"/>
          <w:szCs w:val="24"/>
          <w:lang w:val="hy-AM"/>
        </w:rPr>
        <w:t xml:space="preserve"> </w:t>
      </w:r>
      <w:r w:rsidR="009B1E6D" w:rsidRPr="009B1E6D">
        <w:rPr>
          <w:rFonts w:ascii="GHEA Grapalat" w:hAnsi="GHEA Grapalat"/>
          <w:sz w:val="24"/>
          <w:szCs w:val="24"/>
          <w:lang w:val="hy-AM"/>
        </w:rPr>
        <w:t>2013 թվականի արտադրության «Նիսսան Սենթրա 1.8» մակնիշի, MNTAB7A97E6002295 նույնացման համարով, 050 LL 60 պետհամարանիշի, 9.950.000,0 ՀՀ դրամ սկզբնական արժեքով, 70.613,0 ՀՀ դրամ հաշվեկշռային արժեքով ավտոմեքենան</w:t>
      </w:r>
      <w:r w:rsidR="00C623FC">
        <w:rPr>
          <w:rFonts w:ascii="GHEA Grapalat" w:hAnsi="GHEA Grapalat"/>
          <w:sz w:val="24"/>
          <w:szCs w:val="24"/>
          <w:lang w:val="hy-AM"/>
        </w:rPr>
        <w:t xml:space="preserve"> անհատույց անժամկետ օգտագործման իրավունքով</w:t>
      </w:r>
      <w:r w:rsidR="001B0994">
        <w:rPr>
          <w:rFonts w:ascii="GHEA Grapalat" w:hAnsi="GHEA Grapalat"/>
          <w:sz w:val="24"/>
          <w:szCs w:val="24"/>
          <w:lang w:val="hy-AM"/>
        </w:rPr>
        <w:t xml:space="preserve">, իսկ կազմակերպությանը պատկանող </w:t>
      </w:r>
      <w:r w:rsidR="001B0994" w:rsidRPr="001B0994">
        <w:rPr>
          <w:rFonts w:ascii="GHEA Grapalat" w:hAnsi="GHEA Grapalat"/>
          <w:sz w:val="24"/>
          <w:szCs w:val="24"/>
          <w:lang w:val="hy-AM"/>
        </w:rPr>
        <w:t>2010 թվականի արտադրության, KL1JA6959AK659961 նույնացման համարով, 301 PP 03 պետհամարանիշով «Շևրոլետ» մակնիշի ավտոմեքենան</w:t>
      </w:r>
      <w:r w:rsidR="001B0994">
        <w:rPr>
          <w:rFonts w:ascii="GHEA Grapalat" w:hAnsi="GHEA Grapalat"/>
          <w:sz w:val="24"/>
          <w:szCs w:val="24"/>
          <w:lang w:val="hy-AM"/>
        </w:rPr>
        <w:t xml:space="preserve"> նվիրատվության ընդունել և ամրացնել </w:t>
      </w:r>
      <w:r w:rsidR="001B0994" w:rsidRPr="001B0994">
        <w:rPr>
          <w:rFonts w:ascii="GHEA Grapalat" w:hAnsi="GHEA Grapalat"/>
          <w:sz w:val="24"/>
          <w:szCs w:val="24"/>
          <w:lang w:val="hy-AM"/>
        </w:rPr>
        <w:t>Տարածքային կառավարման և ենթակառուցվածքների նախարարության պետական գույքի կառավարման կոմիտեին:</w:t>
      </w:r>
    </w:p>
    <w:p w:rsidR="000B3D5C" w:rsidRDefault="00D25FC9" w:rsidP="000B3D5C">
      <w:pPr>
        <w:tabs>
          <w:tab w:val="left" w:pos="142"/>
        </w:tabs>
        <w:spacing w:after="0" w:line="360" w:lineRule="auto"/>
        <w:ind w:firstLine="567"/>
        <w:jc w:val="both"/>
        <w:rPr>
          <w:rFonts w:ascii="GHEA Grapalat" w:hAnsi="GHEA Grapalat"/>
          <w:b/>
          <w:sz w:val="24"/>
          <w:szCs w:val="24"/>
          <w:lang w:val="hy-AM"/>
        </w:rPr>
      </w:pPr>
      <w:r>
        <w:rPr>
          <w:rFonts w:ascii="GHEA Grapalat" w:hAnsi="GHEA Grapalat"/>
          <w:b/>
          <w:sz w:val="24"/>
          <w:szCs w:val="24"/>
          <w:lang w:val="hy-AM"/>
        </w:rPr>
        <w:tab/>
      </w:r>
      <w:r w:rsidR="00957173">
        <w:rPr>
          <w:rFonts w:ascii="GHEA Grapalat" w:hAnsi="GHEA Grapalat"/>
          <w:b/>
          <w:sz w:val="24"/>
          <w:szCs w:val="24"/>
          <w:lang w:val="hy-AM"/>
        </w:rPr>
        <w:t xml:space="preserve">3. </w:t>
      </w:r>
      <w:r w:rsidR="0026578B" w:rsidRPr="00686479">
        <w:rPr>
          <w:rFonts w:ascii="GHEA Grapalat" w:hAnsi="GHEA Grapalat"/>
          <w:b/>
          <w:sz w:val="24"/>
          <w:szCs w:val="24"/>
          <w:lang w:val="hy-AM"/>
        </w:rPr>
        <w:t>Կարգավորման նպատակը և բնույթը.</w:t>
      </w:r>
    </w:p>
    <w:p w:rsidR="00E45846" w:rsidRDefault="00003A42" w:rsidP="00611B2F">
      <w:pPr>
        <w:tabs>
          <w:tab w:val="left" w:pos="142"/>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Նախագծով </w:t>
      </w:r>
      <w:r w:rsidRPr="00003A42">
        <w:rPr>
          <w:rFonts w:ascii="GHEA Grapalat" w:hAnsi="GHEA Grapalat"/>
          <w:sz w:val="24"/>
          <w:szCs w:val="24"/>
          <w:lang w:val="hy-AM"/>
        </w:rPr>
        <w:t>առաջարկվում է</w:t>
      </w:r>
      <w:r w:rsidR="009B1E6D">
        <w:rPr>
          <w:rFonts w:ascii="GHEA Grapalat" w:hAnsi="GHEA Grapalat"/>
          <w:sz w:val="24"/>
          <w:szCs w:val="24"/>
          <w:lang w:val="hy-AM"/>
        </w:rPr>
        <w:t xml:space="preserve"> </w:t>
      </w:r>
      <w:r w:rsidR="00721AB5">
        <w:rPr>
          <w:rFonts w:ascii="GHEA Grapalat" w:hAnsi="GHEA Grapalat"/>
          <w:sz w:val="24"/>
          <w:szCs w:val="24"/>
          <w:lang w:val="hy-AM"/>
        </w:rPr>
        <w:t>լ</w:t>
      </w:r>
      <w:r w:rsidR="00C623FC" w:rsidRPr="00C623FC">
        <w:rPr>
          <w:rFonts w:ascii="GHEA Grapalat" w:hAnsi="GHEA Grapalat"/>
          <w:sz w:val="24"/>
          <w:szCs w:val="24"/>
          <w:lang w:val="hy-AM"/>
        </w:rPr>
        <w:t xml:space="preserve">ուծել Կառավարության 2020 թվականի դեկտեմբերի 24-ի թիվ 2155-Ա որոշման 2-րդ կետի հիման վրա «Ինֆեկցիոն հիվանդությունների ազգային կենտրոն» փակ բաժնետիրական ընկերության հետ կնքված Հայաստանի Հանրապետությանը սեփականության իրավունքով պատկանող, 2013 թվականի արտադրության, MNTAB7A97E6002295 նույնացման համարով, 050 LL 60 պետհամարանիշով, 9.950.000,0 ՀՀ դրամ սկզբնական արժեքով, 70.613,0 ՀՀ </w:t>
      </w:r>
      <w:r w:rsidR="00C623FC" w:rsidRPr="00C623FC">
        <w:rPr>
          <w:rFonts w:ascii="GHEA Grapalat" w:hAnsi="GHEA Grapalat"/>
          <w:sz w:val="24"/>
          <w:szCs w:val="24"/>
          <w:lang w:val="hy-AM"/>
        </w:rPr>
        <w:lastRenderedPageBreak/>
        <w:t>դրամ հաշվեկշռային արժեքով «Նիսսան Սենթրա 1.8» մակնիշի ավտոմեքենայի անհատույց և անժամկետ օգտագործման մասին պայմանագիրը</w:t>
      </w:r>
      <w:r w:rsidR="00C623FC">
        <w:rPr>
          <w:rFonts w:ascii="GHEA Grapalat" w:hAnsi="GHEA Grapalat"/>
          <w:sz w:val="24"/>
          <w:szCs w:val="24"/>
          <w:lang w:val="hy-AM"/>
        </w:rPr>
        <w:t xml:space="preserve"> և նշված ավտոմեքենան  անհատույց, անժամկետ օգտագործման իրավունքով ամրացնել </w:t>
      </w:r>
      <w:r w:rsidR="00611B2F">
        <w:rPr>
          <w:rFonts w:ascii="GHEA Grapalat" w:hAnsi="GHEA Grapalat"/>
          <w:sz w:val="24"/>
          <w:szCs w:val="24"/>
          <w:lang w:val="hy-AM"/>
        </w:rPr>
        <w:t xml:space="preserve">Առողջապահության նախարարության </w:t>
      </w:r>
      <w:r w:rsidR="00611B2F" w:rsidRPr="00B17820">
        <w:rPr>
          <w:rFonts w:ascii="GHEA Grapalat" w:hAnsi="GHEA Grapalat"/>
          <w:sz w:val="24"/>
          <w:szCs w:val="24"/>
          <w:lang w:val="hy-AM"/>
        </w:rPr>
        <w:t>«Դատաբժշկական գիտագործնական կենտրոն»</w:t>
      </w:r>
      <w:r w:rsidR="00611B2F">
        <w:rPr>
          <w:rFonts w:ascii="GHEA Grapalat" w:hAnsi="GHEA Grapalat"/>
          <w:sz w:val="24"/>
          <w:szCs w:val="24"/>
          <w:lang w:val="hy-AM"/>
        </w:rPr>
        <w:t xml:space="preserve"> պետական ոչ առևտրային կազմակերպությանը:</w:t>
      </w:r>
      <w:r w:rsidRPr="00003A42">
        <w:rPr>
          <w:rFonts w:ascii="GHEA Grapalat" w:hAnsi="GHEA Grapalat"/>
          <w:sz w:val="24"/>
          <w:szCs w:val="24"/>
          <w:lang w:val="hy-AM"/>
        </w:rPr>
        <w:t xml:space="preserve"> </w:t>
      </w:r>
    </w:p>
    <w:p w:rsidR="009B1E6D" w:rsidRDefault="00E45846" w:rsidP="00E45846">
      <w:pPr>
        <w:tabs>
          <w:tab w:val="left" w:pos="142"/>
        </w:tabs>
        <w:spacing w:after="0" w:line="360" w:lineRule="auto"/>
        <w:jc w:val="both"/>
        <w:rPr>
          <w:rFonts w:ascii="GHEA Grapalat" w:hAnsi="GHEA Grapalat"/>
          <w:sz w:val="24"/>
          <w:szCs w:val="24"/>
          <w:lang w:val="hy-AM"/>
        </w:rPr>
      </w:pPr>
      <w:r w:rsidRPr="00E45846">
        <w:rPr>
          <w:rFonts w:ascii="GHEA Grapalat" w:hAnsi="GHEA Grapalat"/>
          <w:sz w:val="24"/>
          <w:szCs w:val="24"/>
          <w:lang w:val="hy-AM"/>
        </w:rPr>
        <w:t>«Դատաբժշկական գիտագործնական կենտրոն» պետական ոչ առևտրային կազմակերպությանը սեփականության իրավունքով պատկանող 2010 թվականի արտադրության, KL1JA6959AK659961 նույնացման համարով, 301 PP 03 պետհամարանիշով «Շևրոլետ» մակնիշի ավտոմեքենան</w:t>
      </w:r>
      <w:r>
        <w:rPr>
          <w:rFonts w:ascii="GHEA Grapalat" w:hAnsi="GHEA Grapalat"/>
          <w:sz w:val="24"/>
          <w:szCs w:val="24"/>
          <w:lang w:val="hy-AM"/>
        </w:rPr>
        <w:t xml:space="preserve"> որպես նվիրատվություն ընդունել և ամրացնել </w:t>
      </w:r>
      <w:r w:rsidR="0025571A">
        <w:rPr>
          <w:rFonts w:ascii="GHEA Grapalat" w:hAnsi="GHEA Grapalat"/>
          <w:sz w:val="24"/>
          <w:szCs w:val="24"/>
          <w:lang w:val="hy-AM"/>
        </w:rPr>
        <w:t xml:space="preserve"> </w:t>
      </w:r>
      <w:r w:rsidRPr="001B0994">
        <w:rPr>
          <w:rFonts w:ascii="GHEA Grapalat" w:hAnsi="GHEA Grapalat"/>
          <w:sz w:val="24"/>
          <w:szCs w:val="24"/>
          <w:lang w:val="hy-AM"/>
        </w:rPr>
        <w:t>Տարածքային կառավարման և ենթակառուցվածքների նախարարության պետական գույքի կառավարման կոմիտեին:</w:t>
      </w:r>
    </w:p>
    <w:p w:rsidR="00FF13B0" w:rsidRDefault="00F72457" w:rsidP="00FF13B0">
      <w:pPr>
        <w:tabs>
          <w:tab w:val="left" w:pos="142"/>
        </w:tabs>
        <w:spacing w:after="0" w:line="360" w:lineRule="auto"/>
        <w:ind w:firstLine="567"/>
        <w:jc w:val="both"/>
        <w:rPr>
          <w:rFonts w:ascii="GHEA Grapalat" w:hAnsi="GHEA Grapalat"/>
          <w:sz w:val="24"/>
          <w:szCs w:val="24"/>
          <w:lang w:val="hy-AM"/>
        </w:rPr>
      </w:pPr>
      <w:r w:rsidRPr="00F72457">
        <w:rPr>
          <w:rFonts w:ascii="GHEA Grapalat" w:hAnsi="GHEA Grapalat"/>
          <w:b/>
          <w:sz w:val="24"/>
          <w:szCs w:val="24"/>
          <w:lang w:val="hy-AM"/>
        </w:rPr>
        <w:t>3.1.</w:t>
      </w:r>
      <w:r w:rsidRPr="00F72457">
        <w:rPr>
          <w:lang w:val="hy-AM"/>
        </w:rPr>
        <w:t xml:space="preserve"> </w:t>
      </w:r>
      <w:r w:rsidRPr="00F72457">
        <w:rPr>
          <w:rFonts w:ascii="GHEA Grapalat" w:hAnsi="GHEA Grapalat"/>
          <w:sz w:val="24"/>
          <w:szCs w:val="24"/>
          <w:lang w:val="hy-AM"/>
        </w:rPr>
        <w:t>Նախագծի ընդունման դեպքում Հայաստանի Հանրապետության պետական բյուջեի եկամուտներում և ծախսերում ավելացումներ կամ նվազեցումներ չեն նախատեսվում:</w:t>
      </w:r>
    </w:p>
    <w:p w:rsidR="0026578B" w:rsidRPr="000B3D5C" w:rsidRDefault="000B3D5C" w:rsidP="00FF13B0">
      <w:pPr>
        <w:tabs>
          <w:tab w:val="left" w:pos="142"/>
        </w:tabs>
        <w:spacing w:after="0" w:line="360" w:lineRule="auto"/>
        <w:ind w:firstLine="567"/>
        <w:jc w:val="both"/>
        <w:rPr>
          <w:rFonts w:ascii="GHEA Grapalat" w:hAnsi="GHEA Grapalat"/>
          <w:sz w:val="24"/>
          <w:szCs w:val="24"/>
          <w:lang w:val="hy-AM"/>
        </w:rPr>
      </w:pPr>
      <w:r>
        <w:rPr>
          <w:rFonts w:ascii="GHEA Grapalat" w:hAnsi="GHEA Grapalat"/>
          <w:b/>
          <w:sz w:val="24"/>
          <w:szCs w:val="24"/>
          <w:lang w:val="hy-AM"/>
        </w:rPr>
        <w:t xml:space="preserve">4. </w:t>
      </w:r>
      <w:r w:rsidR="0026578B" w:rsidRPr="000B3D5C">
        <w:rPr>
          <w:rFonts w:ascii="GHEA Grapalat" w:hAnsi="GHEA Grapalat"/>
          <w:b/>
          <w:sz w:val="24"/>
          <w:szCs w:val="24"/>
          <w:lang w:val="hy-AM"/>
        </w:rPr>
        <w:t>Նախագծի մշակման գործընթացում ներգրավված ինստիտուտները.</w:t>
      </w:r>
    </w:p>
    <w:p w:rsidR="00FF13B0" w:rsidRDefault="00761152" w:rsidP="00FF13B0">
      <w:pPr>
        <w:pStyle w:val="ListParagraph"/>
        <w:tabs>
          <w:tab w:val="left" w:pos="142"/>
        </w:tabs>
        <w:spacing w:line="360" w:lineRule="auto"/>
        <w:ind w:left="0" w:firstLine="567"/>
        <w:jc w:val="both"/>
        <w:rPr>
          <w:rFonts w:ascii="GHEA Grapalat" w:hAnsi="GHEA Grapalat"/>
          <w:sz w:val="24"/>
          <w:szCs w:val="24"/>
          <w:lang w:val="hy-AM"/>
        </w:rPr>
      </w:pPr>
      <w:r w:rsidRPr="00686479">
        <w:rPr>
          <w:rFonts w:ascii="GHEA Grapalat" w:hAnsi="GHEA Grapalat"/>
          <w:sz w:val="24"/>
          <w:szCs w:val="24"/>
          <w:lang w:val="hy-AM"/>
        </w:rPr>
        <w:t xml:space="preserve">Նախագիծը մշակվել է </w:t>
      </w:r>
      <w:r w:rsidR="001A4FC5">
        <w:rPr>
          <w:rFonts w:ascii="GHEA Grapalat" w:hAnsi="GHEA Grapalat"/>
          <w:sz w:val="24"/>
          <w:szCs w:val="24"/>
          <w:lang w:val="hy-AM"/>
        </w:rPr>
        <w:t>Ա</w:t>
      </w:r>
      <w:r w:rsidR="00F2795F" w:rsidRPr="00686479">
        <w:rPr>
          <w:rFonts w:ascii="GHEA Grapalat" w:hAnsi="GHEA Grapalat"/>
          <w:sz w:val="24"/>
          <w:szCs w:val="24"/>
          <w:lang w:val="hy-AM"/>
        </w:rPr>
        <w:t xml:space="preserve">ռողջապահության նախարարության </w:t>
      </w:r>
      <w:r w:rsidR="0026578B" w:rsidRPr="00686479">
        <w:rPr>
          <w:rFonts w:ascii="GHEA Grapalat" w:hAnsi="GHEA Grapalat"/>
          <w:sz w:val="24"/>
          <w:szCs w:val="24"/>
          <w:lang w:val="hy-AM"/>
        </w:rPr>
        <w:t>իրավաբանական վարչության կողմից:</w:t>
      </w:r>
    </w:p>
    <w:p w:rsidR="0026578B" w:rsidRPr="00FF13B0" w:rsidRDefault="000B3D5C" w:rsidP="00FF13B0">
      <w:pPr>
        <w:pStyle w:val="ListParagraph"/>
        <w:tabs>
          <w:tab w:val="left" w:pos="142"/>
        </w:tabs>
        <w:spacing w:line="360" w:lineRule="auto"/>
        <w:ind w:left="0" w:firstLine="567"/>
        <w:jc w:val="both"/>
        <w:rPr>
          <w:rFonts w:ascii="GHEA Grapalat" w:hAnsi="GHEA Grapalat"/>
          <w:sz w:val="24"/>
          <w:szCs w:val="24"/>
          <w:lang w:val="hy-AM"/>
        </w:rPr>
      </w:pPr>
      <w:r w:rsidRPr="00FF13B0">
        <w:rPr>
          <w:rFonts w:ascii="GHEA Grapalat" w:hAnsi="GHEA Grapalat"/>
          <w:b/>
          <w:sz w:val="24"/>
          <w:szCs w:val="24"/>
          <w:lang w:val="hy-AM"/>
        </w:rPr>
        <w:t>5</w:t>
      </w:r>
      <w:r w:rsidRPr="00FF13B0">
        <w:rPr>
          <w:rFonts w:ascii="GHEA Grapalat" w:hAnsi="GHEA Grapalat"/>
          <w:sz w:val="24"/>
          <w:szCs w:val="24"/>
          <w:lang w:val="hy-AM"/>
        </w:rPr>
        <w:t xml:space="preserve">. </w:t>
      </w:r>
      <w:r w:rsidR="0026578B" w:rsidRPr="00FF13B0">
        <w:rPr>
          <w:rFonts w:ascii="GHEA Grapalat" w:hAnsi="GHEA Grapalat"/>
          <w:b/>
          <w:sz w:val="24"/>
          <w:szCs w:val="24"/>
          <w:lang w:val="hy-AM"/>
        </w:rPr>
        <w:t>Ակնկալվող արդյունքը.</w:t>
      </w:r>
    </w:p>
    <w:p w:rsidR="00E57AC5" w:rsidRDefault="0026578B" w:rsidP="0025571A">
      <w:pPr>
        <w:pStyle w:val="ListParagraph"/>
        <w:tabs>
          <w:tab w:val="left" w:pos="142"/>
        </w:tabs>
        <w:spacing w:after="0" w:line="360" w:lineRule="auto"/>
        <w:ind w:left="0" w:firstLine="567"/>
        <w:jc w:val="both"/>
        <w:rPr>
          <w:rFonts w:ascii="GHEA Grapalat" w:hAnsi="GHEA Grapalat"/>
          <w:sz w:val="24"/>
          <w:szCs w:val="24"/>
          <w:lang w:val="hy-AM"/>
        </w:rPr>
      </w:pPr>
      <w:r w:rsidRPr="00686479">
        <w:rPr>
          <w:rFonts w:ascii="GHEA Grapalat" w:hAnsi="GHEA Grapalat"/>
          <w:sz w:val="24"/>
          <w:szCs w:val="24"/>
          <w:lang w:val="hy-AM"/>
        </w:rPr>
        <w:t xml:space="preserve">Իրավական ակտի ընդունմամբ ակնկալվում է </w:t>
      </w:r>
      <w:r w:rsidR="0025571A">
        <w:rPr>
          <w:rFonts w:ascii="GHEA Grapalat" w:hAnsi="GHEA Grapalat"/>
          <w:sz w:val="24"/>
          <w:szCs w:val="24"/>
          <w:lang w:val="hy-AM"/>
        </w:rPr>
        <w:t xml:space="preserve">ապահովել </w:t>
      </w:r>
      <w:r w:rsidR="00611B2F" w:rsidRPr="00B17820">
        <w:rPr>
          <w:rFonts w:ascii="GHEA Grapalat" w:hAnsi="GHEA Grapalat"/>
          <w:sz w:val="24"/>
          <w:szCs w:val="24"/>
          <w:lang w:val="hy-AM"/>
        </w:rPr>
        <w:t>«Դատաբժշկական գիտագործնական կենտրոն»</w:t>
      </w:r>
      <w:r w:rsidR="00611B2F">
        <w:rPr>
          <w:rFonts w:ascii="GHEA Grapalat" w:hAnsi="GHEA Grapalat"/>
          <w:sz w:val="24"/>
          <w:szCs w:val="24"/>
          <w:lang w:val="hy-AM"/>
        </w:rPr>
        <w:t xml:space="preserve"> պետական ոչ առևտրային կազմակերպության կանոնադրությամբ նախատեսված գործառույթների բնականոն իրականացումը</w:t>
      </w:r>
      <w:r w:rsidR="0025571A">
        <w:rPr>
          <w:rFonts w:ascii="GHEA Grapalat" w:hAnsi="GHEA Grapalat"/>
          <w:sz w:val="24"/>
          <w:szCs w:val="24"/>
          <w:lang w:val="hy-AM"/>
        </w:rPr>
        <w:t>:</w:t>
      </w:r>
      <w:r w:rsidR="0025571A" w:rsidRPr="0025571A">
        <w:rPr>
          <w:rFonts w:ascii="GHEA Grapalat" w:hAnsi="GHEA Grapalat"/>
          <w:sz w:val="24"/>
          <w:szCs w:val="24"/>
          <w:lang w:val="hy-AM"/>
        </w:rPr>
        <w:t xml:space="preserve"> </w:t>
      </w:r>
    </w:p>
    <w:p w:rsidR="00E57AC5" w:rsidRDefault="00E57AC5" w:rsidP="00E57AC5">
      <w:pPr>
        <w:pStyle w:val="NormalWeb"/>
        <w:shd w:val="clear" w:color="auto" w:fill="FFFFFF"/>
        <w:spacing w:before="0" w:beforeAutospacing="0" w:after="0" w:afterAutospacing="0" w:line="360" w:lineRule="auto"/>
        <w:ind w:firstLine="720"/>
        <w:jc w:val="both"/>
        <w:rPr>
          <w:rFonts w:ascii="GHEA Grapalat" w:hAnsi="GHEA Grapalat"/>
          <w:b/>
          <w:lang w:val="hy-AM"/>
        </w:rPr>
      </w:pPr>
      <w:r>
        <w:rPr>
          <w:rFonts w:ascii="GHEA Grapalat" w:hAnsi="GHEA Grapalat"/>
          <w:b/>
          <w:lang w:val="hy-AM"/>
        </w:rPr>
        <w:t xml:space="preserve">6. </w:t>
      </w:r>
      <w:r w:rsidRPr="00812310">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Pr>
          <w:rFonts w:ascii="GHEA Grapalat" w:hAnsi="GHEA Grapalat"/>
          <w:b/>
          <w:lang w:val="hy-AM"/>
        </w:rPr>
        <w:t>.</w:t>
      </w:r>
    </w:p>
    <w:p w:rsidR="00672E13" w:rsidRDefault="00672E13" w:rsidP="00672E13">
      <w:pPr>
        <w:pStyle w:val="NormalWeb"/>
        <w:shd w:val="clear" w:color="auto" w:fill="FFFFFF"/>
        <w:spacing w:before="0" w:beforeAutospacing="0" w:after="0" w:afterAutospacing="0" w:line="360" w:lineRule="auto"/>
        <w:ind w:firstLine="720"/>
        <w:jc w:val="both"/>
        <w:rPr>
          <w:rFonts w:ascii="GHEA Grapalat" w:hAnsi="GHEA Grapalat"/>
          <w:lang w:val="hy-AM"/>
        </w:rPr>
      </w:pPr>
      <w:r w:rsidRPr="00812310">
        <w:rPr>
          <w:rFonts w:ascii="GHEA Grapalat" w:hAnsi="GHEA Grapalat"/>
          <w:lang w:val="hy-AM"/>
        </w:rPr>
        <w:t xml:space="preserve">Սույն նախագիծը </w:t>
      </w:r>
      <w:r>
        <w:rPr>
          <w:rFonts w:ascii="GHEA Grapalat" w:hAnsi="GHEA Grapalat"/>
          <w:lang w:val="hy-AM"/>
        </w:rPr>
        <w:t xml:space="preserve">անուղղակիորեն </w:t>
      </w:r>
      <w:r w:rsidRPr="00812310">
        <w:rPr>
          <w:rFonts w:ascii="GHEA Grapalat" w:hAnsi="GHEA Grapalat"/>
          <w:lang w:val="hy-AM"/>
        </w:rPr>
        <w:t xml:space="preserve">բխում </w:t>
      </w:r>
      <w:r>
        <w:rPr>
          <w:rFonts w:ascii="GHEA Grapalat" w:hAnsi="GHEA Grapalat"/>
          <w:lang w:val="hy-AM"/>
        </w:rPr>
        <w:t>է</w:t>
      </w:r>
      <w:r w:rsidRPr="00B46C7D">
        <w:rPr>
          <w:rFonts w:ascii="GHEA Grapalat" w:hAnsi="GHEA Grapalat"/>
          <w:lang w:val="hy-AM"/>
        </w:rPr>
        <w:t xml:space="preserve"> Կառավարության 2021-2026թթ. </w:t>
      </w:r>
      <w:r>
        <w:rPr>
          <w:rFonts w:ascii="GHEA Grapalat" w:hAnsi="GHEA Grapalat"/>
          <w:lang w:val="hy-AM"/>
        </w:rPr>
        <w:t>ծ</w:t>
      </w:r>
      <w:r w:rsidRPr="00B46C7D">
        <w:rPr>
          <w:rFonts w:ascii="GHEA Grapalat" w:hAnsi="GHEA Grapalat"/>
          <w:lang w:val="hy-AM"/>
        </w:rPr>
        <w:t>րագ</w:t>
      </w:r>
      <w:r>
        <w:rPr>
          <w:rFonts w:ascii="GHEA Grapalat" w:hAnsi="GHEA Grapalat"/>
          <w:lang w:val="hy-AM"/>
        </w:rPr>
        <w:t>րի 4.5-րդ կետից:</w:t>
      </w:r>
    </w:p>
    <w:p w:rsidR="00E57AC5" w:rsidRDefault="00E57AC5" w:rsidP="00E57AC5">
      <w:pPr>
        <w:pStyle w:val="NormalWeb"/>
        <w:shd w:val="clear" w:color="auto" w:fill="FFFFFF"/>
        <w:spacing w:before="0" w:beforeAutospacing="0" w:after="0" w:afterAutospacing="0" w:line="360" w:lineRule="auto"/>
        <w:ind w:firstLine="720"/>
        <w:jc w:val="both"/>
        <w:rPr>
          <w:rFonts w:ascii="GHEA Grapalat" w:hAnsi="GHEA Grapalat"/>
          <w:lang w:val="hy-AM"/>
        </w:rPr>
      </w:pPr>
    </w:p>
    <w:p w:rsidR="00E57AC5" w:rsidRDefault="00E57AC5" w:rsidP="00E57AC5">
      <w:pPr>
        <w:pStyle w:val="ListParagraph"/>
        <w:tabs>
          <w:tab w:val="left" w:pos="142"/>
        </w:tabs>
        <w:spacing w:after="0" w:line="360" w:lineRule="auto"/>
        <w:ind w:left="0" w:firstLine="567"/>
        <w:jc w:val="both"/>
        <w:rPr>
          <w:rFonts w:ascii="GHEA Grapalat" w:eastAsia="Times New Roman" w:hAnsi="GHEA Grapalat"/>
          <w:b/>
          <w:sz w:val="24"/>
          <w:szCs w:val="24"/>
          <w:lang w:val="hy-AM"/>
        </w:rPr>
      </w:pPr>
    </w:p>
    <w:p w:rsidR="00B86E94" w:rsidRDefault="00B86E94" w:rsidP="008E3B46">
      <w:pPr>
        <w:spacing w:line="360" w:lineRule="auto"/>
        <w:ind w:firstLine="567"/>
        <w:jc w:val="center"/>
        <w:rPr>
          <w:rFonts w:ascii="GHEA Grapalat" w:eastAsia="Times New Roman" w:hAnsi="GHEA Grapalat"/>
          <w:b/>
          <w:sz w:val="24"/>
          <w:szCs w:val="24"/>
          <w:lang w:val="hy-AM"/>
        </w:rPr>
      </w:pPr>
    </w:p>
    <w:p w:rsidR="00B86E94" w:rsidRDefault="00B86E94" w:rsidP="008E3B46">
      <w:pPr>
        <w:spacing w:line="360" w:lineRule="auto"/>
        <w:ind w:firstLine="567"/>
        <w:jc w:val="center"/>
        <w:rPr>
          <w:rFonts w:ascii="GHEA Grapalat" w:eastAsia="Times New Roman" w:hAnsi="GHEA Grapalat"/>
          <w:b/>
          <w:sz w:val="24"/>
          <w:szCs w:val="24"/>
          <w:lang w:val="hy-AM"/>
        </w:rPr>
      </w:pPr>
    </w:p>
    <w:p w:rsidR="00B270E9" w:rsidRPr="00686479" w:rsidRDefault="00B270E9" w:rsidP="00A00CBA">
      <w:pPr>
        <w:spacing w:line="360" w:lineRule="auto"/>
        <w:rPr>
          <w:lang w:val="hy-AM"/>
        </w:rPr>
      </w:pPr>
    </w:p>
    <w:sectPr w:rsidR="00B270E9" w:rsidRPr="00686479" w:rsidSect="000A5EF8">
      <w:pgSz w:w="11906" w:h="16838"/>
      <w:pgMar w:top="709"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6D293B"/>
    <w:multiLevelType w:val="hybridMultilevel"/>
    <w:tmpl w:val="CA46738A"/>
    <w:lvl w:ilvl="0" w:tplc="0419000F">
      <w:start w:val="1"/>
      <w:numFmt w:val="decimal"/>
      <w:lvlText w:val="%1."/>
      <w:lvlJc w:val="left"/>
      <w:pPr>
        <w:ind w:left="503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020089E"/>
    <w:multiLevelType w:val="hybridMultilevel"/>
    <w:tmpl w:val="96C2317A"/>
    <w:lvl w:ilvl="0" w:tplc="5226CAA8">
      <w:start w:val="1"/>
      <w:numFmt w:val="decimal"/>
      <w:lvlText w:val="%1."/>
      <w:lvlJc w:val="left"/>
      <w:pPr>
        <w:ind w:left="927" w:hanging="360"/>
      </w:pPr>
      <w:rPr>
        <w:rFonts w:hint="default"/>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2"/>
  </w:compat>
  <w:rsids>
    <w:rsidRoot w:val="00ED36BC"/>
    <w:rsid w:val="0000178E"/>
    <w:rsid w:val="00003A42"/>
    <w:rsid w:val="00024461"/>
    <w:rsid w:val="000402D6"/>
    <w:rsid w:val="00043168"/>
    <w:rsid w:val="00043BD6"/>
    <w:rsid w:val="00057E0C"/>
    <w:rsid w:val="00061FA3"/>
    <w:rsid w:val="00075936"/>
    <w:rsid w:val="00084895"/>
    <w:rsid w:val="00084A24"/>
    <w:rsid w:val="00087480"/>
    <w:rsid w:val="000A5EF8"/>
    <w:rsid w:val="000B3D5C"/>
    <w:rsid w:val="000C7957"/>
    <w:rsid w:val="000F4601"/>
    <w:rsid w:val="0010330B"/>
    <w:rsid w:val="00106F0D"/>
    <w:rsid w:val="00116220"/>
    <w:rsid w:val="0011735E"/>
    <w:rsid w:val="001331B3"/>
    <w:rsid w:val="0014541D"/>
    <w:rsid w:val="00154445"/>
    <w:rsid w:val="001920ED"/>
    <w:rsid w:val="00194DA5"/>
    <w:rsid w:val="001A3D49"/>
    <w:rsid w:val="001A426E"/>
    <w:rsid w:val="001A4FC5"/>
    <w:rsid w:val="001B0994"/>
    <w:rsid w:val="001B3519"/>
    <w:rsid w:val="001D3D5F"/>
    <w:rsid w:val="001F769F"/>
    <w:rsid w:val="00224CDF"/>
    <w:rsid w:val="00244372"/>
    <w:rsid w:val="002535BE"/>
    <w:rsid w:val="002544A3"/>
    <w:rsid w:val="0025571A"/>
    <w:rsid w:val="0026578B"/>
    <w:rsid w:val="002811CE"/>
    <w:rsid w:val="002945BF"/>
    <w:rsid w:val="002A7E4A"/>
    <w:rsid w:val="002B4871"/>
    <w:rsid w:val="002C35ED"/>
    <w:rsid w:val="002D0FF8"/>
    <w:rsid w:val="002D5A4C"/>
    <w:rsid w:val="002D6D7F"/>
    <w:rsid w:val="002F7D20"/>
    <w:rsid w:val="00303DF7"/>
    <w:rsid w:val="00325599"/>
    <w:rsid w:val="00332116"/>
    <w:rsid w:val="00363A9A"/>
    <w:rsid w:val="003A3E66"/>
    <w:rsid w:val="003B3E2C"/>
    <w:rsid w:val="003E04F5"/>
    <w:rsid w:val="003E4153"/>
    <w:rsid w:val="003E4CDE"/>
    <w:rsid w:val="003E6D0E"/>
    <w:rsid w:val="003F37E2"/>
    <w:rsid w:val="00407CEC"/>
    <w:rsid w:val="004240D1"/>
    <w:rsid w:val="0045326D"/>
    <w:rsid w:val="004A3970"/>
    <w:rsid w:val="004B784F"/>
    <w:rsid w:val="004C15B8"/>
    <w:rsid w:val="004D0A6B"/>
    <w:rsid w:val="0050352E"/>
    <w:rsid w:val="00507874"/>
    <w:rsid w:val="00523D91"/>
    <w:rsid w:val="005445D2"/>
    <w:rsid w:val="005467D3"/>
    <w:rsid w:val="00551090"/>
    <w:rsid w:val="00572C47"/>
    <w:rsid w:val="005851B8"/>
    <w:rsid w:val="00585A2F"/>
    <w:rsid w:val="0059145E"/>
    <w:rsid w:val="005B4B66"/>
    <w:rsid w:val="005E3CDD"/>
    <w:rsid w:val="005E4016"/>
    <w:rsid w:val="005F2E20"/>
    <w:rsid w:val="005F5336"/>
    <w:rsid w:val="006016A2"/>
    <w:rsid w:val="00611B2F"/>
    <w:rsid w:val="0061286E"/>
    <w:rsid w:val="00624E76"/>
    <w:rsid w:val="0066748A"/>
    <w:rsid w:val="00670622"/>
    <w:rsid w:val="00672AAE"/>
    <w:rsid w:val="00672E13"/>
    <w:rsid w:val="00675B8C"/>
    <w:rsid w:val="00681EB0"/>
    <w:rsid w:val="00686479"/>
    <w:rsid w:val="006A1D2F"/>
    <w:rsid w:val="006A4875"/>
    <w:rsid w:val="006C3B68"/>
    <w:rsid w:val="00721AB5"/>
    <w:rsid w:val="00725FF0"/>
    <w:rsid w:val="00727E21"/>
    <w:rsid w:val="00730914"/>
    <w:rsid w:val="0073144F"/>
    <w:rsid w:val="00737736"/>
    <w:rsid w:val="00755785"/>
    <w:rsid w:val="00761152"/>
    <w:rsid w:val="00767F1B"/>
    <w:rsid w:val="00770280"/>
    <w:rsid w:val="00770DDB"/>
    <w:rsid w:val="007828B4"/>
    <w:rsid w:val="00793565"/>
    <w:rsid w:val="007945CB"/>
    <w:rsid w:val="007B1188"/>
    <w:rsid w:val="0080128C"/>
    <w:rsid w:val="00801763"/>
    <w:rsid w:val="0080419F"/>
    <w:rsid w:val="00813BB3"/>
    <w:rsid w:val="00833EF5"/>
    <w:rsid w:val="00834BBE"/>
    <w:rsid w:val="0083717D"/>
    <w:rsid w:val="00840903"/>
    <w:rsid w:val="008556E1"/>
    <w:rsid w:val="008B108C"/>
    <w:rsid w:val="008C2E1B"/>
    <w:rsid w:val="008C65B0"/>
    <w:rsid w:val="008D3910"/>
    <w:rsid w:val="008E3B46"/>
    <w:rsid w:val="00950E47"/>
    <w:rsid w:val="00951E4E"/>
    <w:rsid w:val="00957173"/>
    <w:rsid w:val="00994C7E"/>
    <w:rsid w:val="009A05A5"/>
    <w:rsid w:val="009A34FB"/>
    <w:rsid w:val="009B1E6D"/>
    <w:rsid w:val="009B6F9C"/>
    <w:rsid w:val="009C1B89"/>
    <w:rsid w:val="009C5B1B"/>
    <w:rsid w:val="009F794D"/>
    <w:rsid w:val="00A00CBA"/>
    <w:rsid w:val="00A01BC0"/>
    <w:rsid w:val="00A042A1"/>
    <w:rsid w:val="00A14F78"/>
    <w:rsid w:val="00A44944"/>
    <w:rsid w:val="00A953F8"/>
    <w:rsid w:val="00AA645E"/>
    <w:rsid w:val="00AB6F7C"/>
    <w:rsid w:val="00AC7273"/>
    <w:rsid w:val="00AF55A6"/>
    <w:rsid w:val="00B06A47"/>
    <w:rsid w:val="00B270E9"/>
    <w:rsid w:val="00B33D29"/>
    <w:rsid w:val="00B5639E"/>
    <w:rsid w:val="00B60171"/>
    <w:rsid w:val="00B74BB2"/>
    <w:rsid w:val="00B86E94"/>
    <w:rsid w:val="00BA0491"/>
    <w:rsid w:val="00BA5F45"/>
    <w:rsid w:val="00BD2740"/>
    <w:rsid w:val="00BD7CA4"/>
    <w:rsid w:val="00C139C8"/>
    <w:rsid w:val="00C168F5"/>
    <w:rsid w:val="00C26CE2"/>
    <w:rsid w:val="00C50023"/>
    <w:rsid w:val="00C57DF9"/>
    <w:rsid w:val="00C623FC"/>
    <w:rsid w:val="00C65257"/>
    <w:rsid w:val="00C77F9D"/>
    <w:rsid w:val="00C84D78"/>
    <w:rsid w:val="00C95D92"/>
    <w:rsid w:val="00CB349B"/>
    <w:rsid w:val="00CB71D4"/>
    <w:rsid w:val="00D15271"/>
    <w:rsid w:val="00D203FF"/>
    <w:rsid w:val="00D25FC9"/>
    <w:rsid w:val="00D26418"/>
    <w:rsid w:val="00D27A06"/>
    <w:rsid w:val="00D30BAE"/>
    <w:rsid w:val="00D616AD"/>
    <w:rsid w:val="00D67987"/>
    <w:rsid w:val="00D7739C"/>
    <w:rsid w:val="00D82E18"/>
    <w:rsid w:val="00DA6B9C"/>
    <w:rsid w:val="00DA78C5"/>
    <w:rsid w:val="00DB5601"/>
    <w:rsid w:val="00DD4602"/>
    <w:rsid w:val="00DE3DBA"/>
    <w:rsid w:val="00E16703"/>
    <w:rsid w:val="00E2197A"/>
    <w:rsid w:val="00E33495"/>
    <w:rsid w:val="00E34CB6"/>
    <w:rsid w:val="00E4473C"/>
    <w:rsid w:val="00E45846"/>
    <w:rsid w:val="00E45B7C"/>
    <w:rsid w:val="00E538DC"/>
    <w:rsid w:val="00E57231"/>
    <w:rsid w:val="00E57AC5"/>
    <w:rsid w:val="00E66BE9"/>
    <w:rsid w:val="00E82886"/>
    <w:rsid w:val="00E82CCC"/>
    <w:rsid w:val="00ED2130"/>
    <w:rsid w:val="00ED36BC"/>
    <w:rsid w:val="00EE271B"/>
    <w:rsid w:val="00F253B0"/>
    <w:rsid w:val="00F2795F"/>
    <w:rsid w:val="00F31514"/>
    <w:rsid w:val="00F54AAA"/>
    <w:rsid w:val="00F66F03"/>
    <w:rsid w:val="00F72457"/>
    <w:rsid w:val="00F82300"/>
    <w:rsid w:val="00F85639"/>
    <w:rsid w:val="00F96A57"/>
    <w:rsid w:val="00FA5987"/>
    <w:rsid w:val="00FE2F50"/>
    <w:rsid w:val="00FE6D03"/>
    <w:rsid w:val="00FF13B0"/>
    <w:rsid w:val="00FF6E8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5DA29F-DF7A-4997-8E8B-11E4DF278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7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78B"/>
    <w:pPr>
      <w:ind w:left="720"/>
      <w:contextualSpacing/>
    </w:pPr>
  </w:style>
  <w:style w:type="character" w:customStyle="1" w:styleId="NormalWebChar">
    <w:name w:val="Normal (Web) Char"/>
    <w:aliases w:val="webb Char"/>
    <w:link w:val="NormalWeb"/>
    <w:uiPriority w:val="99"/>
    <w:locked/>
    <w:rsid w:val="0026578B"/>
    <w:rPr>
      <w:rFonts w:ascii="Times New Roman" w:eastAsia="Times New Roman" w:hAnsi="Times New Roman"/>
      <w:sz w:val="24"/>
      <w:szCs w:val="24"/>
    </w:rPr>
  </w:style>
  <w:style w:type="paragraph" w:styleId="NormalWeb">
    <w:name w:val="Normal (Web)"/>
    <w:aliases w:val="webb"/>
    <w:basedOn w:val="Normal"/>
    <w:link w:val="NormalWebChar"/>
    <w:uiPriority w:val="99"/>
    <w:unhideWhenUsed/>
    <w:qFormat/>
    <w:rsid w:val="0026578B"/>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767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F1B"/>
    <w:rPr>
      <w:rFonts w:ascii="Tahoma" w:hAnsi="Tahoma" w:cs="Tahoma"/>
      <w:sz w:val="16"/>
      <w:szCs w:val="16"/>
    </w:rPr>
  </w:style>
  <w:style w:type="character" w:styleId="Strong">
    <w:name w:val="Strong"/>
    <w:basedOn w:val="DefaultParagraphFont"/>
    <w:uiPriority w:val="22"/>
    <w:qFormat/>
    <w:rsid w:val="00FF6E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0681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1326</TotalTime>
  <Pages>3</Pages>
  <Words>458</Words>
  <Characters>2613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keywords>https://mul2-moh.gov.am/tasks/306311/oneclick/3.HIMNAVORUM.docx?token=a2c5dd453ef4a2b391af535f54a99d3c</cp:keywords>
  <cp:lastModifiedBy>Gohar Ghukasyan</cp:lastModifiedBy>
  <cp:revision>131</cp:revision>
  <cp:lastPrinted>2020-02-14T13:18:00Z</cp:lastPrinted>
  <dcterms:created xsi:type="dcterms:W3CDTF">2020-02-14T11:55:00Z</dcterms:created>
  <dcterms:modified xsi:type="dcterms:W3CDTF">2022-05-10T12:48:00Z</dcterms:modified>
</cp:coreProperties>
</file>