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EA6429" w14:textId="77777777" w:rsidR="002A56C6" w:rsidRPr="007D3F26" w:rsidRDefault="007039BA" w:rsidP="00322DDB">
      <w:pPr>
        <w:pStyle w:val="NormalWeb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7D3F26">
        <w:rPr>
          <w:rFonts w:ascii="GHEA Grapalat" w:eastAsia="Calibri" w:hAnsi="GHEA Grapalat" w:cs="Arial"/>
          <w:b/>
          <w:lang w:val="hy-AM" w:eastAsia="en-US"/>
        </w:rPr>
        <w:t>Ա Մ Փ Ո Փ Ա Թ Ե Ր Թ</w:t>
      </w:r>
    </w:p>
    <w:p w14:paraId="241166F7" w14:textId="181D9154" w:rsidR="00B626E6" w:rsidRPr="007D3F26" w:rsidRDefault="000351C9" w:rsidP="00FE2418">
      <w:pPr>
        <w:ind w:firstLine="288"/>
        <w:jc w:val="center"/>
        <w:rPr>
          <w:rFonts w:ascii="GHEA Grapalat" w:eastAsia="Calibri" w:hAnsi="GHEA Grapalat" w:cs="Arial"/>
          <w:b/>
          <w:lang w:val="hy-AM" w:eastAsia="en-US"/>
        </w:rPr>
      </w:pPr>
      <w:r w:rsidRPr="007D3F26">
        <w:rPr>
          <w:rFonts w:ascii="GHEA Grapalat" w:eastAsia="Calibri" w:hAnsi="GHEA Grapalat"/>
          <w:b/>
          <w:lang w:val="hy-AM" w:eastAsia="en-US"/>
        </w:rPr>
        <w:t>ՀԱՅԱՍՏԱՆԻ</w:t>
      </w:r>
      <w:r w:rsidRPr="007D3F26">
        <w:rPr>
          <w:rFonts w:ascii="GHEA Grapalat" w:eastAsia="Calibri" w:hAnsi="GHEA Grapalat"/>
          <w:b/>
          <w:lang w:val="af-ZA" w:eastAsia="en-US"/>
        </w:rPr>
        <w:t xml:space="preserve"> </w:t>
      </w:r>
      <w:r w:rsidRPr="007D3F26">
        <w:rPr>
          <w:rFonts w:ascii="GHEA Grapalat" w:eastAsia="Calibri" w:hAnsi="GHEA Grapalat"/>
          <w:b/>
          <w:lang w:val="hy-AM" w:eastAsia="en-US"/>
        </w:rPr>
        <w:t>ՀԱՆՐԱՊԵՏՈՒԹՅԱՆ</w:t>
      </w:r>
      <w:r w:rsidRPr="007D3F26">
        <w:rPr>
          <w:rFonts w:ascii="GHEA Grapalat" w:eastAsia="Calibri" w:hAnsi="GHEA Grapalat"/>
          <w:b/>
          <w:lang w:val="af-ZA" w:eastAsia="en-US"/>
        </w:rPr>
        <w:t xml:space="preserve"> </w:t>
      </w:r>
      <w:r w:rsidRPr="007D3F26">
        <w:rPr>
          <w:rFonts w:ascii="GHEA Grapalat" w:eastAsia="Calibri" w:hAnsi="GHEA Grapalat"/>
          <w:b/>
          <w:color w:val="000000"/>
          <w:shd w:val="clear" w:color="auto" w:fill="FFFFFF"/>
          <w:lang w:val="hy-AM" w:eastAsia="en-US"/>
        </w:rPr>
        <w:t>ԿԱՌԱՎԱՐՈՒԹՅԱՆ</w:t>
      </w:r>
      <w:r w:rsidRPr="007D3F26">
        <w:rPr>
          <w:rFonts w:ascii="GHEA Grapalat" w:eastAsia="Calibri" w:hAnsi="GHEA Grapalat"/>
          <w:b/>
          <w:color w:val="000000"/>
          <w:shd w:val="clear" w:color="auto" w:fill="FFFFFF"/>
          <w:lang w:val="af-ZA" w:eastAsia="en-US"/>
        </w:rPr>
        <w:t xml:space="preserve"> </w:t>
      </w:r>
      <w:r w:rsidRPr="007D3F26">
        <w:rPr>
          <w:rFonts w:ascii="GHEA Grapalat" w:eastAsia="Calibri" w:hAnsi="GHEA Grapalat"/>
          <w:b/>
          <w:color w:val="000000"/>
          <w:shd w:val="clear" w:color="auto" w:fill="FFFFFF"/>
          <w:lang w:val="hy-AM" w:eastAsia="en-US"/>
        </w:rPr>
        <w:t>«</w:t>
      </w:r>
      <w:r w:rsidR="00FE2418" w:rsidRPr="00FE2418">
        <w:rPr>
          <w:rFonts w:ascii="GHEA Grapalat" w:hAnsi="GHEA Grapalat" w:cs="Arial"/>
          <w:b/>
          <w:lang w:val="hy-AM"/>
        </w:rPr>
        <w:t>«ՀԱՅԱՍՏԱՆԻ ՀԱՆՐԱՊԵՏՈՒԹՅԱՆ 2022 ԹՎԱԿԱՆԻ ՊԵՏԱԿԱՆ ԲՅՈՒՋԵԻ ՄԱՍԻՆ» ՀԱՅԱՍՏԱՆԻ ՀԱՆՐԱՊԵՏՈՒԹՅԱՆ ՕՐԵՆՔՈՒՄ ԵՎ ՀԱՅԱՍՏԱՆԻ ՀԱՆՐԱՊԵՏՈՒԹՅԱՆ ԿԱՌԱՎԱՐՈՒԹՅԱՆ 2021 ԹՎԱԿԱՆԻ ԴԵԿՏԵՄԲԵՐԻ 23-Ի N 2121-Ն ՈՐՈՇՄԱՆ ՄԵՋ ՓՈՓՈԽՈՒԹՅՈՒՆՆԵՐ ՈՒ ԼՐԱՑՈՒՄՆԵՐ ԿԱՏԱՐԵԼՈՒ ԵՎ ԳՆՄԱՆ ՊԱՅՄԱՆԱԳՐՈՒՄ ՓՈՓՈԽՈՒԹՅՈՒՆ ԿԱՏԱՐԵԼՈՒ ԹՈՒՅԼՏՎՈՒԹՅՈՒՆ ՏԱԼՈՒ ՄԱՍԻՆ</w:t>
      </w:r>
      <w:r w:rsidRPr="007D3F26">
        <w:rPr>
          <w:rFonts w:ascii="GHEA Grapalat" w:eastAsia="Calibri" w:hAnsi="GHEA Grapalat" w:cs="Arial"/>
          <w:b/>
          <w:lang w:val="hy-AM" w:eastAsia="en-US"/>
        </w:rPr>
        <w:t>»</w:t>
      </w:r>
      <w:r w:rsidRPr="007D3F26">
        <w:rPr>
          <w:rFonts w:ascii="GHEA Grapalat" w:eastAsia="Calibri" w:hAnsi="GHEA Grapalat"/>
          <w:b/>
          <w:bCs/>
          <w:lang w:val="hy-AM" w:eastAsia="en-US"/>
        </w:rPr>
        <w:t xml:space="preserve"> ՈՐՈՇՄԱՆ ՆԱԽԱԳԾԻ</w:t>
      </w: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402"/>
      </w:tblGrid>
      <w:tr w:rsidR="005D323E" w:rsidRPr="007D3F26" w14:paraId="7CDDB9E8" w14:textId="77777777" w:rsidTr="007D3F26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4AA7E520" w14:textId="77777777" w:rsidR="001F7D32" w:rsidRPr="007D3F26" w:rsidRDefault="001F7D32" w:rsidP="00A30B99">
            <w:pPr>
              <w:pStyle w:val="NormalWeb"/>
              <w:rPr>
                <w:rFonts w:ascii="GHEA Grapalat" w:hAnsi="GHEA Grapalat"/>
                <w:b/>
              </w:rPr>
            </w:pPr>
            <w:r w:rsidRPr="007D3F26">
              <w:rPr>
                <w:rFonts w:ascii="GHEA Grapalat" w:hAnsi="GHEA Grapalat"/>
                <w:b/>
              </w:rPr>
              <w:t>1.</w:t>
            </w:r>
            <w:r w:rsidRPr="007D3F26">
              <w:rPr>
                <w:rFonts w:ascii="GHEA Grapalat" w:hAnsi="GHEA Grapalat" w:cs="Sylfaen"/>
                <w:b/>
              </w:rPr>
              <w:t>ՀՀ</w:t>
            </w:r>
            <w:r w:rsidRPr="007D3F26">
              <w:rPr>
                <w:rFonts w:ascii="GHEA Grapalat" w:hAnsi="GHEA Grapalat"/>
                <w:b/>
              </w:rPr>
              <w:t xml:space="preserve"> </w:t>
            </w:r>
            <w:r w:rsidRPr="007D3F26">
              <w:rPr>
                <w:rFonts w:ascii="GHEA Grapalat" w:hAnsi="GHEA Grapalat" w:cs="Sylfaen"/>
                <w:b/>
              </w:rPr>
              <w:t>ֆինանսների</w:t>
            </w:r>
            <w:r w:rsidRPr="007D3F26">
              <w:rPr>
                <w:rFonts w:ascii="GHEA Grapalat" w:hAnsi="GHEA Grapalat"/>
                <w:b/>
              </w:rPr>
              <w:t xml:space="preserve"> </w:t>
            </w:r>
            <w:r w:rsidRPr="007D3F26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260DDCD6" w14:textId="360F23D1" w:rsidR="005D323E" w:rsidRPr="007D3F26" w:rsidRDefault="00FE2418" w:rsidP="00FE2418">
            <w:pPr>
              <w:pStyle w:val="NormalWeb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19</w:t>
            </w:r>
            <w:r w:rsidR="001F7D32" w:rsidRPr="007D3F26">
              <w:rPr>
                <w:rFonts w:ascii="GHEA Grapalat" w:hAnsi="GHEA Grapalat"/>
                <w:b/>
              </w:rPr>
              <w:t>.</w:t>
            </w:r>
            <w:r w:rsidR="0083086C" w:rsidRPr="007D3F26">
              <w:rPr>
                <w:rFonts w:ascii="GHEA Grapalat" w:hAnsi="GHEA Grapalat"/>
                <w:b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="001F7D32" w:rsidRPr="007D3F26">
              <w:rPr>
                <w:rFonts w:ascii="GHEA Grapalat" w:hAnsi="GHEA Grapalat"/>
                <w:b/>
              </w:rPr>
              <w:t>.202</w:t>
            </w:r>
            <w:r w:rsidR="00444801" w:rsidRPr="007D3F26">
              <w:rPr>
                <w:rFonts w:ascii="GHEA Grapalat" w:hAnsi="GHEA Grapalat"/>
                <w:b/>
                <w:lang w:val="hy-AM"/>
              </w:rPr>
              <w:t>2</w:t>
            </w:r>
            <w:r w:rsidR="001F7D32" w:rsidRPr="007D3F26">
              <w:rPr>
                <w:rFonts w:ascii="GHEA Grapalat" w:hAnsi="GHEA Grapalat" w:cs="Sylfaen"/>
                <w:b/>
              </w:rPr>
              <w:t>թ</w:t>
            </w:r>
            <w:r w:rsidR="001F7D32" w:rsidRPr="007D3F26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7D3F26" w14:paraId="28B788F5" w14:textId="77777777" w:rsidTr="007D3F26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6131F403" w14:textId="77777777" w:rsidR="005D323E" w:rsidRPr="007D3F26" w:rsidRDefault="005D323E" w:rsidP="00322DDB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546B054F" w14:textId="2ED09D61" w:rsidR="005D323E" w:rsidRPr="007D3F26" w:rsidRDefault="00444801" w:rsidP="00444801">
            <w:pPr>
              <w:widowControl w:val="0"/>
              <w:suppressAutoHyphens/>
              <w:spacing w:line="276" w:lineRule="auto"/>
              <w:ind w:right="210"/>
              <w:contextualSpacing/>
              <w:rPr>
                <w:rFonts w:ascii="GHEA Grapalat" w:hAnsi="GHEA Grapalat"/>
                <w:b/>
              </w:rPr>
            </w:pPr>
            <w:r w:rsidRPr="007D3F26">
              <w:rPr>
                <w:rFonts w:ascii="GHEA Grapalat" w:eastAsia="Calibri" w:hAnsi="GHEA Grapalat" w:cs="Calibri Cyr"/>
                <w:b/>
                <w:color w:val="00000A"/>
                <w:lang w:val="hy-AM" w:eastAsia="en-US"/>
              </w:rPr>
              <w:t xml:space="preserve">№ </w:t>
            </w:r>
            <w:r w:rsidR="00FE2418" w:rsidRPr="00FE2418">
              <w:rPr>
                <w:rFonts w:ascii="GHEA Grapalat" w:hAnsi="GHEA Grapalat"/>
                <w:b/>
              </w:rPr>
              <w:t>01/8-4/6734-2022</w:t>
            </w:r>
          </w:p>
        </w:tc>
      </w:tr>
      <w:tr w:rsidR="006B1DE3" w:rsidRPr="00B81954" w14:paraId="4994C660" w14:textId="77777777" w:rsidTr="007D3F26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501E1E3C" w14:textId="77777777" w:rsidR="00FE2418" w:rsidRPr="00FE2418" w:rsidRDefault="00FE2418" w:rsidP="00FE2418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GHEA Grapalat"/>
                <w:color w:val="00000A"/>
                <w:lang w:val="hy-AM" w:eastAsia="en-US"/>
              </w:rPr>
            </w:pP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 xml:space="preserve">Քննարկելով Ձեր 08.04.2022թ. 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>N</w:t>
            </w: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 xml:space="preserve"> ԳՍ/34/8200-2022թ. գրությամբ ներկայացված՝ ««Հայաստանի Հանրապետության 2022 թվականի պետական բյուջեի մասին» Հայաստանի Հանրապետության օրենքում և Հայաստանի Հանրապետության կառավարության 2021 թվականի դեկտեմբերի 23-ի N 2121-Ն որոշման մեջ փոփոխություններ ու լրացումներ կատարելու և գնման պայմանագրում փոփոխություն կատարելու թույլտվություն տալու մասին» ՀՀ կառավարության որոշման նախագիծը (այսուհետ՝ Նախագիծ), որով առաջարկվում է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միջոցառուման գծով չբաշխված միջոցնե</w:t>
            </w: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softHyphen/>
              <w:t>րից 89,734.5 հազար դրամը վերաբաշխել և այն ուղղել 2022 թվականին հիմնանորոգման ենթակա թվով 15 ճանապարհահատվածների նախագծանախահաշվային փաստաթղթերի ձեռք բերմանը, հայտնում ենք հետևալը.</w:t>
            </w:r>
          </w:p>
          <w:p w14:paraId="2E7AB5EB" w14:textId="77777777" w:rsidR="00FE2418" w:rsidRPr="00FE2418" w:rsidRDefault="00FE2418" w:rsidP="00FE2418">
            <w:pPr>
              <w:numPr>
                <w:ilvl w:val="0"/>
                <w:numId w:val="48"/>
              </w:numPr>
              <w:tabs>
                <w:tab w:val="left" w:pos="578"/>
                <w:tab w:val="left" w:pos="709"/>
                <w:tab w:val="left" w:pos="851"/>
              </w:tabs>
              <w:suppressAutoHyphens/>
              <w:spacing w:after="160" w:line="360" w:lineRule="auto"/>
              <w:ind w:left="0" w:firstLine="567"/>
              <w:jc w:val="both"/>
              <w:rPr>
                <w:rFonts w:ascii="GHEA Grapalat" w:eastAsia="Calibri" w:hAnsi="GHEA Grapalat" w:cs="Arial"/>
                <w:color w:val="00000A"/>
                <w:lang w:val="hy-AM" w:eastAsia="en-US"/>
              </w:rPr>
            </w:pP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>Նախագծին կից ներկայացված չեն հիմնանորոգման ենթակա ճանապարհահատ-վածների նախագծանախահաշվային փաստաթղթերի ձեռք բերման համար անհրաժեշտ գումարների համապատասխան հաշվարկ-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lastRenderedPageBreak/>
              <w:t>հիմնավորումները։</w:t>
            </w:r>
          </w:p>
          <w:p w14:paraId="34A1D535" w14:textId="77777777" w:rsidR="00FE2418" w:rsidRPr="00FE2418" w:rsidRDefault="00FE2418" w:rsidP="00FE2418">
            <w:pPr>
              <w:numPr>
                <w:ilvl w:val="0"/>
                <w:numId w:val="48"/>
              </w:numPr>
              <w:tabs>
                <w:tab w:val="left" w:pos="578"/>
                <w:tab w:val="left" w:pos="709"/>
                <w:tab w:val="left" w:pos="851"/>
              </w:tabs>
              <w:suppressAutoHyphens/>
              <w:spacing w:after="160" w:line="360" w:lineRule="auto"/>
              <w:ind w:left="0" w:firstLine="567"/>
              <w:jc w:val="both"/>
              <w:rPr>
                <w:rFonts w:ascii="GHEA Grapalat" w:eastAsia="Calibri" w:hAnsi="GHEA Grapalat" w:cs="GHEA Grapalat"/>
                <w:color w:val="00000A"/>
                <w:lang w:val="hy-AM" w:eastAsia="en-US"/>
              </w:rPr>
            </w:pP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«Գնումների մասին» ՀՀ օրենքի 15-րդ հոդվածի 6-րդ մասի համաձայն մինչև ֆինանսական միջոցներ նախատեսվելը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 Կնքված պայմանագիրը լուծվում է, եթե այն կնքելու օրվան հաջորդող վեց ամսվա ընթացքում պայմանագրի կատարման համար ֆինանսական միջոցներ չեն նախատեսվում:</w:t>
            </w:r>
            <w:r w:rsidRPr="00FE2418">
              <w:rPr>
                <w:rFonts w:ascii="Calibri" w:eastAsia="Calibri" w:hAnsi="Calibri" w:cs="Calibri"/>
                <w:color w:val="00000A"/>
                <w:lang w:val="hy-AM" w:eastAsia="en-US"/>
              </w:rPr>
              <w:t> </w:t>
            </w:r>
          </w:p>
          <w:p w14:paraId="3F7D2E1E" w14:textId="77777777" w:rsidR="00FE2418" w:rsidRPr="00FE2418" w:rsidRDefault="00FE2418" w:rsidP="00FE2418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GHEA Grapalat"/>
                <w:color w:val="00000A"/>
                <w:lang w:val="hy-AM" w:eastAsia="en-US"/>
              </w:rPr>
            </w:pP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Ելնելով վերոգրյալից և նկատի ունենալով, որ Նախագծում նշված պայմանագիրը կնքվել է վերոնշյալ նորմի հիմքով, գտնում ենք, որ տվյալ դեպքում բացակայում է գնման պայմանագրում փոփոխություն կատարելու մասին որոշման ընդունման անհրաժեշտությունը, ինչով պայմանավորված՝ առաջարկում ենք հանել Նախագծի 2-րդ կետը:</w:t>
            </w:r>
          </w:p>
          <w:p w14:paraId="405F02E6" w14:textId="77777777" w:rsidR="00FE2418" w:rsidRPr="00FE2418" w:rsidRDefault="00FE2418" w:rsidP="00FE2418">
            <w:pPr>
              <w:numPr>
                <w:ilvl w:val="0"/>
                <w:numId w:val="48"/>
              </w:numPr>
              <w:tabs>
                <w:tab w:val="left" w:pos="578"/>
                <w:tab w:val="left" w:pos="709"/>
                <w:tab w:val="left" w:pos="851"/>
              </w:tabs>
              <w:suppressAutoHyphens/>
              <w:spacing w:after="160" w:line="360" w:lineRule="auto"/>
              <w:ind w:left="0" w:firstLine="567"/>
              <w:jc w:val="both"/>
              <w:rPr>
                <w:rFonts w:ascii="GHEA Grapalat" w:eastAsia="Calibri" w:hAnsi="GHEA Grapalat" w:cs="GHEA Grapalat"/>
                <w:color w:val="00000A"/>
                <w:lang w:val="hy-AM" w:eastAsia="en-US"/>
              </w:rPr>
            </w:pP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Նախագծի N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</w:t>
            </w: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1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հավելվածի աղյուսակում անհրաժեշտ է ճշտել վերը նշված միջոցառման գծով առաջարկվող նվազեցվող գումարի </w:t>
            </w:r>
            <w:r w:rsidRPr="00FE2418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բյուջետային ծախսերի տնտեսագիտական դասակարգման 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հոդվածը։ </w:t>
            </w:r>
          </w:p>
          <w:p w14:paraId="29B6DFE5" w14:textId="17FF0EC5" w:rsidR="006B1DE3" w:rsidRPr="007D3F26" w:rsidRDefault="00FE2418" w:rsidP="00FE2418">
            <w:pPr>
              <w:spacing w:line="360" w:lineRule="auto"/>
              <w:ind w:firstLine="578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de-LU"/>
              </w:rPr>
            </w:pP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 xml:space="preserve">Առաջարկում ենք 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Նախագծի </w:t>
            </w: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NN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1-3 հավելվածների աղյուսակներում և  </w:t>
            </w: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N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</w:t>
            </w: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4</w:t>
            </w:r>
            <w:r w:rsidRPr="00FE2418">
              <w:rPr>
                <w:rFonts w:ascii="GHEA Grapalat" w:eastAsia="Calibri" w:hAnsi="GHEA Grapalat" w:cs="Arial"/>
                <w:color w:val="00000A"/>
                <w:lang w:val="hy-AM" w:eastAsia="en-US"/>
              </w:rPr>
              <w:t xml:space="preserve"> հավելվածում ներկայացված գումարները համապատասխանեցնել միմյանց</w:t>
            </w:r>
            <w:r w:rsidRPr="00FE2418">
              <w:rPr>
                <w:rFonts w:ascii="GHEA Grapalat" w:eastAsia="Calibri" w:hAnsi="GHEA Grapalat" w:cs="GHEA Grapalat"/>
                <w:color w:val="00000A"/>
                <w:lang w:val="hy-AM" w:eastAsia="en-US"/>
              </w:rPr>
              <w:t>։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4324D23" w14:textId="77777777" w:rsidR="00111E32" w:rsidRDefault="00111E32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68C5E259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A8957BD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1F7943F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21FF23A2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406C329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2279D669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37233DCE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64DC7D9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30F8B5D0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E06E27F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124FE6E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է, </w:t>
            </w:r>
            <w:r w:rsidRPr="00FE241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հաշվարկ-հիմնավորումները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կցվել են։</w:t>
            </w:r>
          </w:p>
          <w:p w14:paraId="4341A7CA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8CEC474" w14:textId="77777777" w:rsidR="00FE2418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EC2767B" w14:textId="77777777" w:rsidR="00B53FB2" w:rsidRDefault="00FE2418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Չի ընդունվել։ Նկատի ունենալով, որ Պայմանագրում ընդգրկված աշխատանքները ներկայացված են մեկ միասնական չափաբաժնով, հետևաբար</w:t>
            </w:r>
            <w:r w:rsidR="001616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աշխատանքների հանձնման-ընդունման ժամանակ խնդիրներ կառաջանա կատարված աշխատանքները ամբողջությամբ ավարտված լինելու մասով։</w:t>
            </w:r>
          </w:p>
          <w:p w14:paraId="1FEE86D5" w14:textId="77777777" w:rsidR="00B53FB2" w:rsidRDefault="00B53FB2" w:rsidP="007D3F26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81786A2" w14:textId="3449F607" w:rsidR="00FE2418" w:rsidRPr="001A226A" w:rsidRDefault="001A226A" w:rsidP="004B45E8">
            <w:pPr>
              <w:pStyle w:val="NormalWeb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Հավելվածներում գումարները նշվել է հիմք ընդունելով կնքված պայմանագրերի գները։</w:t>
            </w:r>
          </w:p>
        </w:tc>
      </w:tr>
      <w:tr w:rsidR="00A15A00" w:rsidRPr="00B81954" w14:paraId="0ED140F1" w14:textId="77777777" w:rsidTr="00A15A00">
        <w:tblPrEx>
          <w:shd w:val="clear" w:color="auto" w:fill="auto"/>
        </w:tblPrEx>
        <w:trPr>
          <w:trHeight w:val="199"/>
        </w:trPr>
        <w:tc>
          <w:tcPr>
            <w:tcW w:w="9606" w:type="dxa"/>
            <w:vMerge w:val="restart"/>
          </w:tcPr>
          <w:p w14:paraId="1C007F75" w14:textId="73E8FBB9" w:rsidR="00A15A00" w:rsidRPr="00B81954" w:rsidRDefault="00A15A00" w:rsidP="00211FB0">
            <w:pPr>
              <w:pStyle w:val="NormalWeb"/>
              <w:rPr>
                <w:rFonts w:ascii="GHEA Grapalat" w:hAnsi="GHEA Grapalat"/>
                <w:b/>
              </w:rPr>
            </w:pPr>
            <w:r w:rsidRPr="00B81954">
              <w:rPr>
                <w:rFonts w:ascii="GHEA Grapalat" w:hAnsi="GHEA Grapalat"/>
                <w:b/>
              </w:rPr>
              <w:lastRenderedPageBreak/>
              <w:t>2.</w:t>
            </w:r>
            <w:r w:rsidR="00EE6FE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81954">
              <w:rPr>
                <w:rFonts w:ascii="GHEA Grapalat" w:hAnsi="GHEA Grapalat"/>
                <w:b/>
              </w:rPr>
              <w:t>ՀՀ վարչապետի աշխատակազմ</w:t>
            </w:r>
          </w:p>
        </w:tc>
        <w:tc>
          <w:tcPr>
            <w:tcW w:w="3402" w:type="dxa"/>
          </w:tcPr>
          <w:p w14:paraId="5A266A84" w14:textId="64962618" w:rsidR="00A15A00" w:rsidRPr="00B81954" w:rsidRDefault="00A15A00" w:rsidP="00211FB0">
            <w:pPr>
              <w:pStyle w:val="NormalWeb"/>
              <w:rPr>
                <w:rFonts w:ascii="GHEA Grapalat" w:hAnsi="GHEA Grapalat"/>
                <w:b/>
              </w:rPr>
            </w:pPr>
            <w:bookmarkStart w:id="0" w:name="_GoBack"/>
            <w:bookmarkEnd w:id="0"/>
          </w:p>
        </w:tc>
      </w:tr>
      <w:tr w:rsidR="00A15A00" w:rsidRPr="00B81954" w14:paraId="0B806572" w14:textId="77777777" w:rsidTr="00A15A00">
        <w:tblPrEx>
          <w:shd w:val="clear" w:color="auto" w:fill="auto"/>
        </w:tblPrEx>
        <w:trPr>
          <w:trHeight w:val="92"/>
        </w:trPr>
        <w:tc>
          <w:tcPr>
            <w:tcW w:w="9606" w:type="dxa"/>
            <w:vMerge/>
          </w:tcPr>
          <w:p w14:paraId="0CB5221D" w14:textId="77777777" w:rsidR="00A15A00" w:rsidRPr="00B81954" w:rsidRDefault="00A15A00" w:rsidP="00211FB0">
            <w:pPr>
              <w:pStyle w:val="NormalWeb"/>
              <w:rPr>
                <w:rFonts w:ascii="GHEA Grapalat" w:hAnsi="GHEA Grapalat"/>
                <w:b/>
              </w:rPr>
            </w:pPr>
          </w:p>
        </w:tc>
        <w:tc>
          <w:tcPr>
            <w:tcW w:w="3402" w:type="dxa"/>
          </w:tcPr>
          <w:p w14:paraId="1BEA6DBB" w14:textId="2F73F864" w:rsidR="00A15A00" w:rsidRPr="00B81954" w:rsidRDefault="00A15A00" w:rsidP="00B81954">
            <w:pPr>
              <w:pStyle w:val="NormalWeb"/>
              <w:rPr>
                <w:rFonts w:ascii="GHEA Grapalat" w:hAnsi="GHEA Grapalat"/>
                <w:b/>
              </w:rPr>
            </w:pPr>
          </w:p>
        </w:tc>
      </w:tr>
      <w:tr w:rsidR="00A15A00" w:rsidRPr="007D3F26" w14:paraId="5A4F2407" w14:textId="77777777" w:rsidTr="00A15A00">
        <w:tblPrEx>
          <w:shd w:val="clear" w:color="auto" w:fill="auto"/>
        </w:tblPrEx>
        <w:trPr>
          <w:trHeight w:val="92"/>
        </w:trPr>
        <w:tc>
          <w:tcPr>
            <w:tcW w:w="9606" w:type="dxa"/>
          </w:tcPr>
          <w:p w14:paraId="6014267E" w14:textId="30497FBA" w:rsidR="00A15A00" w:rsidRPr="00B81954" w:rsidRDefault="00A15A00" w:rsidP="00B81954">
            <w:pPr>
              <w:pStyle w:val="NormalWeb"/>
              <w:jc w:val="both"/>
              <w:rPr>
                <w:rFonts w:ascii="GHEA Grapalat" w:hAnsi="GHEA Grapalat"/>
                <w:b/>
              </w:rPr>
            </w:pPr>
            <w:r w:rsidRPr="00B81954">
              <w:rPr>
                <w:rFonts w:ascii="GHEA Grapalat" w:hAnsi="GHEA Grapalat"/>
                <w:lang w:val="hy-AM"/>
              </w:rPr>
              <w:t xml:space="preserve">Ներկայացված նախագծի 2-րդ կետով նախատեսվում է գնման պայմանագրում կատարել փոփոխություն  նախաբանում որպես լիազորող նորմ նշելով ՀՀ կառավարության 2017 թվականի մայիսի 4-ի թիվ 526-Ն որոշման առաջին կետի առաջին ենթակետով հաստատված N 1 հավելվածի 57-րդ կետը, համաձայն որի՝  պայմանագրի կողմերից անկախ գործոնների ազդեցությամբ պայմանագրի </w:t>
            </w:r>
            <w:r w:rsidRPr="00B81954">
              <w:rPr>
                <w:rFonts w:ascii="GHEA Grapalat" w:hAnsi="GHEA Grapalat"/>
                <w:lang w:val="hy-AM"/>
              </w:rPr>
              <w:lastRenderedPageBreak/>
              <w:t>փոփոխման յուրաքանչյուր դեպք սահմանում է ՀՀ կառավարությունը: Նախագծի հիմնավորումներից պարզ չէ, թե առկա է արդյոք վերը նշված որոշմամբ նկարագրված դեպքը, այս մասով նախագծի հիմնավորումը լրամշակման կարիք ունի:</w:t>
            </w:r>
          </w:p>
        </w:tc>
        <w:tc>
          <w:tcPr>
            <w:tcW w:w="3402" w:type="dxa"/>
          </w:tcPr>
          <w:p w14:paraId="208102A4" w14:textId="77777777" w:rsidR="00A15A00" w:rsidRPr="00B81954" w:rsidRDefault="00A15A00" w:rsidP="00211FB0">
            <w:pPr>
              <w:widowControl w:val="0"/>
              <w:suppressAutoHyphens/>
              <w:spacing w:line="276" w:lineRule="auto"/>
              <w:ind w:right="210"/>
              <w:contextualSpacing/>
              <w:rPr>
                <w:rFonts w:ascii="GHEA Grapalat" w:hAnsi="GHEA Grapalat"/>
                <w:bCs/>
                <w:lang w:val="hy-AM"/>
              </w:rPr>
            </w:pPr>
            <w:r w:rsidRPr="00B81954">
              <w:rPr>
                <w:rFonts w:ascii="GHEA Grapalat" w:hAnsi="GHEA Grapalat"/>
                <w:bCs/>
                <w:lang w:val="hy-AM"/>
              </w:rPr>
              <w:lastRenderedPageBreak/>
              <w:t>Ընդունվել է:</w:t>
            </w:r>
          </w:p>
          <w:p w14:paraId="0015AB09" w14:textId="694624F1" w:rsidR="00A15A00" w:rsidRPr="00A15A00" w:rsidRDefault="00A15A00" w:rsidP="00B81954">
            <w:pPr>
              <w:widowControl w:val="0"/>
              <w:suppressAutoHyphens/>
              <w:spacing w:line="276" w:lineRule="auto"/>
              <w:ind w:right="210"/>
              <w:contextualSpacing/>
              <w:jc w:val="both"/>
              <w:rPr>
                <w:rFonts w:ascii="GHEA Grapalat" w:hAnsi="GHEA Grapalat"/>
                <w:b/>
                <w:lang w:val="hy-AM"/>
              </w:rPr>
            </w:pPr>
            <w:r w:rsidRPr="00B81954">
              <w:rPr>
                <w:rFonts w:ascii="GHEA Grapalat" w:hAnsi="GHEA Grapalat"/>
                <w:bCs/>
                <w:lang w:val="hy-AM"/>
              </w:rPr>
              <w:t>Հիմնավորումները լրամշակվել են:</w:t>
            </w:r>
          </w:p>
        </w:tc>
      </w:tr>
    </w:tbl>
    <w:p w14:paraId="6B8B1C53" w14:textId="77777777" w:rsidR="00A80030" w:rsidRPr="00B81954" w:rsidRDefault="00A80030" w:rsidP="00A249D7">
      <w:pPr>
        <w:pStyle w:val="NormalWeb"/>
        <w:rPr>
          <w:rStyle w:val="Emphasis"/>
          <w:rFonts w:ascii="GHEA Grapalat" w:hAnsi="GHEA Grapalat"/>
          <w:i w:val="0"/>
        </w:rPr>
      </w:pPr>
    </w:p>
    <w:sectPr w:rsidR="00A80030" w:rsidRPr="00B81954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Cambria"/>
    <w:charset w:val="CC"/>
    <w:family w:val="roman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EC52F2C"/>
    <w:multiLevelType w:val="hybridMultilevel"/>
    <w:tmpl w:val="8596349C"/>
    <w:lvl w:ilvl="0" w:tplc="D5FE0C1A">
      <w:start w:val="1"/>
      <w:numFmt w:val="decimal"/>
      <w:lvlText w:val="%1."/>
      <w:lvlJc w:val="left"/>
      <w:pPr>
        <w:ind w:left="938" w:hanging="360"/>
      </w:pPr>
      <w:rPr>
        <w:rFonts w:cs="GHEA Grapalat"/>
      </w:r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26F6F2F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3"/>
  </w:num>
  <w:num w:numId="3">
    <w:abstractNumId w:val="5"/>
  </w:num>
  <w:num w:numId="4">
    <w:abstractNumId w:val="10"/>
  </w:num>
  <w:num w:numId="5">
    <w:abstractNumId w:val="45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1"/>
  </w:num>
  <w:num w:numId="14">
    <w:abstractNumId w:val="33"/>
  </w:num>
  <w:num w:numId="15">
    <w:abstractNumId w:val="42"/>
  </w:num>
  <w:num w:numId="16">
    <w:abstractNumId w:val="26"/>
  </w:num>
  <w:num w:numId="17">
    <w:abstractNumId w:val="8"/>
  </w:num>
  <w:num w:numId="18">
    <w:abstractNumId w:val="9"/>
  </w:num>
  <w:num w:numId="19">
    <w:abstractNumId w:val="40"/>
  </w:num>
  <w:num w:numId="20">
    <w:abstractNumId w:val="31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3"/>
  </w:num>
  <w:num w:numId="29">
    <w:abstractNumId w:val="37"/>
  </w:num>
  <w:num w:numId="30">
    <w:abstractNumId w:val="35"/>
  </w:num>
  <w:num w:numId="31">
    <w:abstractNumId w:val="39"/>
  </w:num>
  <w:num w:numId="32">
    <w:abstractNumId w:val="25"/>
  </w:num>
  <w:num w:numId="33">
    <w:abstractNumId w:val="14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2"/>
  </w:num>
  <w:num w:numId="42">
    <w:abstractNumId w:val="2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 w:numId="45">
    <w:abstractNumId w:val="36"/>
  </w:num>
  <w:num w:numId="46">
    <w:abstractNumId w:val="21"/>
  </w:num>
  <w:num w:numId="47">
    <w:abstractNumId w:val="41"/>
  </w:num>
  <w:num w:numId="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51C9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1E32"/>
    <w:rsid w:val="00112007"/>
    <w:rsid w:val="0011698A"/>
    <w:rsid w:val="00116D1E"/>
    <w:rsid w:val="00117DEB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682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226A"/>
    <w:rsid w:val="001A5A56"/>
    <w:rsid w:val="001B247D"/>
    <w:rsid w:val="001B3EAF"/>
    <w:rsid w:val="001B4B59"/>
    <w:rsid w:val="001C187C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4CEE"/>
    <w:rsid w:val="001F7686"/>
    <w:rsid w:val="001F7D32"/>
    <w:rsid w:val="00201EE4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C49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3199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801"/>
    <w:rsid w:val="00444E62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224D"/>
    <w:rsid w:val="004A330B"/>
    <w:rsid w:val="004B1723"/>
    <w:rsid w:val="004B45E8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01D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47359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06CA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3770C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A4F25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052F"/>
    <w:rsid w:val="006F3075"/>
    <w:rsid w:val="006F5DA7"/>
    <w:rsid w:val="006F7E1B"/>
    <w:rsid w:val="00702DAF"/>
    <w:rsid w:val="007031C1"/>
    <w:rsid w:val="007039BA"/>
    <w:rsid w:val="00704D3B"/>
    <w:rsid w:val="00705898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D3F26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069F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64C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A51A5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15A00"/>
    <w:rsid w:val="00A249D7"/>
    <w:rsid w:val="00A270AA"/>
    <w:rsid w:val="00A30B99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07EBF"/>
    <w:rsid w:val="00B1011C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375FC"/>
    <w:rsid w:val="00B42A32"/>
    <w:rsid w:val="00B43CBF"/>
    <w:rsid w:val="00B441A6"/>
    <w:rsid w:val="00B527CA"/>
    <w:rsid w:val="00B53FB2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1954"/>
    <w:rsid w:val="00B84A0E"/>
    <w:rsid w:val="00B871BC"/>
    <w:rsid w:val="00B915DB"/>
    <w:rsid w:val="00B924AB"/>
    <w:rsid w:val="00B94E23"/>
    <w:rsid w:val="00B956E6"/>
    <w:rsid w:val="00B979BC"/>
    <w:rsid w:val="00BA574F"/>
    <w:rsid w:val="00BA6BF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1F4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2A26"/>
    <w:rsid w:val="00D46010"/>
    <w:rsid w:val="00D5098C"/>
    <w:rsid w:val="00D54711"/>
    <w:rsid w:val="00D56FAB"/>
    <w:rsid w:val="00D607C0"/>
    <w:rsid w:val="00D60A29"/>
    <w:rsid w:val="00D64E73"/>
    <w:rsid w:val="00D72176"/>
    <w:rsid w:val="00D72430"/>
    <w:rsid w:val="00D7271D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E6FEC"/>
    <w:rsid w:val="00EF2896"/>
    <w:rsid w:val="00EF61EF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35B5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418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BC6B3"/>
  <w15:docId w15:val="{1DF5F85C-D339-462A-AB50-A0B4771B3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1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9B0EE-0EAF-4CDA-AB10-0B8EF9083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https://mul2-armroad.gov.am//tasks/46950/oneclick/ampopatert.docx?token=3bbf6654d85e25c316671b1898dece43</cp:keywords>
  <cp:lastModifiedBy>Լևոն Ավետիսյան</cp:lastModifiedBy>
  <cp:revision>9</cp:revision>
  <cp:lastPrinted>2019-05-31T06:20:00Z</cp:lastPrinted>
  <dcterms:created xsi:type="dcterms:W3CDTF">2022-04-21T07:36:00Z</dcterms:created>
  <dcterms:modified xsi:type="dcterms:W3CDTF">2022-05-04T08:38:00Z</dcterms:modified>
</cp:coreProperties>
</file>