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EEF17" w14:textId="77777777" w:rsidR="00FC6ED3" w:rsidRPr="00EE768A" w:rsidRDefault="00FC6ED3" w:rsidP="00BF1217">
      <w:pPr>
        <w:pStyle w:val="NormalWeb"/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  <w:r w:rsidRPr="00EE768A">
        <w:rPr>
          <w:rStyle w:val="Strong"/>
          <w:caps/>
        </w:rPr>
        <w:t>Նախագիծ</w:t>
      </w:r>
    </w:p>
    <w:p w14:paraId="5A472A5C" w14:textId="77777777" w:rsidR="00FC6ED3" w:rsidRPr="00EE768A" w:rsidRDefault="00FC6ED3" w:rsidP="00AD45AE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7730DF90" w14:textId="77777777" w:rsidR="00FC6ED3" w:rsidRPr="00EE768A" w:rsidRDefault="00FC6ED3" w:rsidP="00AD45AE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EE768A">
        <w:rPr>
          <w:rStyle w:val="Strong"/>
          <w:rFonts w:eastAsiaTheme="majorEastAsia"/>
        </w:rPr>
        <w:t>ՀԱՅԱՍՏԱՆԻ ՀԱՆՐԱՊԵՏՈՒԹՅԱՆ</w:t>
      </w:r>
    </w:p>
    <w:p w14:paraId="239095F1" w14:textId="46375209" w:rsidR="00FC6ED3" w:rsidRPr="00EE768A" w:rsidRDefault="00FC6ED3" w:rsidP="00AD45AE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</w:rPr>
      </w:pPr>
      <w:r w:rsidRPr="00EE768A">
        <w:rPr>
          <w:rStyle w:val="Strong"/>
          <w:rFonts w:eastAsiaTheme="majorEastAsia"/>
        </w:rPr>
        <w:t>ՕՐԵՆՔԸ</w:t>
      </w:r>
    </w:p>
    <w:p w14:paraId="5352F1F2" w14:textId="77777777" w:rsidR="00AD45AE" w:rsidRPr="00EE768A" w:rsidRDefault="00AD45AE" w:rsidP="00AD45AE">
      <w:pPr>
        <w:pStyle w:val="NormalWeb"/>
        <w:spacing w:before="0" w:beforeAutospacing="0" w:after="0" w:afterAutospacing="0"/>
        <w:ind w:firstLine="0"/>
        <w:jc w:val="center"/>
        <w:rPr>
          <w:rFonts w:ascii="GHEA Grapalat" w:eastAsiaTheme="majorEastAsia" w:hAnsi="GHEA Grapalat"/>
          <w:lang w:val="hy-AM"/>
        </w:rPr>
      </w:pPr>
    </w:p>
    <w:p w14:paraId="7CD4FE3D" w14:textId="24F16529" w:rsidR="00FC6ED3" w:rsidRPr="00EE768A" w:rsidRDefault="00FC6ED3" w:rsidP="00AD45AE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  <w:r w:rsidRPr="00EE768A">
        <w:rPr>
          <w:rStyle w:val="Strong"/>
          <w:rFonts w:eastAsiaTheme="majorEastAsia"/>
        </w:rPr>
        <w:t>ՀԱՅԱՍՏԱՆԻ ՀԱՆՐԱՊԵՏՈՒԹՅԱՆ ՀԱՐԿԱՅԻՆ ՕՐԵՆՍԳՐՔՈՒՄ ԼՐԱՑՈՒՄ ԵՎ ՓՈՓՈԽՈՒԹՅՈՒՆ</w:t>
      </w:r>
      <w:r w:rsidR="00462C14" w:rsidRPr="00EE768A">
        <w:rPr>
          <w:rStyle w:val="Strong"/>
          <w:rFonts w:eastAsiaTheme="majorEastAsia"/>
        </w:rPr>
        <w:t>ՆԵՐ</w:t>
      </w:r>
      <w:r w:rsidRPr="00EE768A">
        <w:rPr>
          <w:rStyle w:val="Strong"/>
          <w:rFonts w:eastAsiaTheme="majorEastAsia"/>
        </w:rPr>
        <w:t xml:space="preserve"> ԿԱՏԱՐԵԼՈՒ </w:t>
      </w:r>
      <w:r w:rsidRPr="00EE768A">
        <w:rPr>
          <w:rStyle w:val="Strong"/>
          <w:rFonts w:eastAsiaTheme="majorEastAsia" w:cs="Sylfaen"/>
        </w:rPr>
        <w:t>ՄԱՍԻՆ</w:t>
      </w:r>
    </w:p>
    <w:p w14:paraId="7CC42B9F" w14:textId="77777777" w:rsidR="00FC6ED3" w:rsidRPr="00EE768A" w:rsidRDefault="00FC6ED3" w:rsidP="00AD45AE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1F766E66" w14:textId="72F40045" w:rsidR="00721823" w:rsidRPr="00EE768A" w:rsidRDefault="00FC6ED3" w:rsidP="00AD45AE">
      <w:pPr>
        <w:pStyle w:val="ListParagraph"/>
        <w:tabs>
          <w:tab w:val="clear" w:pos="3121"/>
          <w:tab w:val="left" w:pos="1800"/>
        </w:tabs>
        <w:ind w:left="0" w:firstLine="540"/>
        <w:rPr>
          <w:szCs w:val="24"/>
          <w:lang w:val="hy-AM"/>
        </w:rPr>
      </w:pPr>
      <w:bookmarkStart w:id="0" w:name="_Ref792965"/>
      <w:proofErr w:type="spellStart"/>
      <w:r w:rsidRPr="00EE768A">
        <w:rPr>
          <w:szCs w:val="24"/>
        </w:rPr>
        <w:t>Հայաստանի</w:t>
      </w:r>
      <w:proofErr w:type="spellEnd"/>
      <w:r w:rsidRPr="00EE768A">
        <w:rPr>
          <w:szCs w:val="24"/>
        </w:rPr>
        <w:t xml:space="preserve"> </w:t>
      </w:r>
      <w:proofErr w:type="spellStart"/>
      <w:r w:rsidRPr="00EE768A">
        <w:rPr>
          <w:szCs w:val="24"/>
        </w:rPr>
        <w:t>Հանրապետության</w:t>
      </w:r>
      <w:proofErr w:type="spellEnd"/>
      <w:r w:rsidRPr="00EE768A">
        <w:rPr>
          <w:szCs w:val="24"/>
        </w:rPr>
        <w:t xml:space="preserve"> 2016 </w:t>
      </w:r>
      <w:proofErr w:type="spellStart"/>
      <w:r w:rsidRPr="00EE768A">
        <w:rPr>
          <w:szCs w:val="24"/>
        </w:rPr>
        <w:t>թվա</w:t>
      </w:r>
      <w:r w:rsidRPr="00EE768A">
        <w:rPr>
          <w:szCs w:val="24"/>
        </w:rPr>
        <w:softHyphen/>
        <w:t>կանի</w:t>
      </w:r>
      <w:proofErr w:type="spellEnd"/>
      <w:r w:rsidRPr="00EE768A">
        <w:rPr>
          <w:szCs w:val="24"/>
        </w:rPr>
        <w:t xml:space="preserve"> </w:t>
      </w:r>
      <w:proofErr w:type="spellStart"/>
      <w:r w:rsidRPr="00EE768A">
        <w:rPr>
          <w:szCs w:val="24"/>
        </w:rPr>
        <w:t>հոկ</w:t>
      </w:r>
      <w:r w:rsidRPr="00EE768A">
        <w:rPr>
          <w:szCs w:val="24"/>
        </w:rPr>
        <w:softHyphen/>
      </w:r>
      <w:r w:rsidRPr="00EE768A">
        <w:rPr>
          <w:szCs w:val="24"/>
        </w:rPr>
        <w:softHyphen/>
        <w:t>տեմբերի</w:t>
      </w:r>
      <w:proofErr w:type="spellEnd"/>
      <w:r w:rsidRPr="00EE768A">
        <w:rPr>
          <w:szCs w:val="24"/>
          <w:lang w:val="hy-AM"/>
        </w:rPr>
        <w:t xml:space="preserve"> </w:t>
      </w:r>
      <w:r w:rsidRPr="00EE768A">
        <w:rPr>
          <w:szCs w:val="24"/>
        </w:rPr>
        <w:t xml:space="preserve">4-ի </w:t>
      </w:r>
      <w:proofErr w:type="spellStart"/>
      <w:r w:rsidRPr="00EE768A">
        <w:rPr>
          <w:szCs w:val="24"/>
        </w:rPr>
        <w:t>հար</w:t>
      </w:r>
      <w:r w:rsidRPr="00EE768A">
        <w:rPr>
          <w:szCs w:val="24"/>
        </w:rPr>
        <w:softHyphen/>
        <w:t>կա</w:t>
      </w:r>
      <w:r w:rsidRPr="00EE768A">
        <w:rPr>
          <w:szCs w:val="24"/>
        </w:rPr>
        <w:softHyphen/>
      </w:r>
      <w:r w:rsidRPr="00EE768A">
        <w:rPr>
          <w:szCs w:val="24"/>
        </w:rPr>
        <w:softHyphen/>
        <w:t>յին</w:t>
      </w:r>
      <w:proofErr w:type="spellEnd"/>
      <w:r w:rsidRPr="00EE768A">
        <w:rPr>
          <w:szCs w:val="24"/>
        </w:rPr>
        <w:t xml:space="preserve"> </w:t>
      </w:r>
      <w:proofErr w:type="spellStart"/>
      <w:r w:rsidRPr="00EE768A">
        <w:rPr>
          <w:szCs w:val="24"/>
        </w:rPr>
        <w:t>օրենս</w:t>
      </w:r>
      <w:r w:rsidRPr="00EE768A">
        <w:rPr>
          <w:szCs w:val="24"/>
        </w:rPr>
        <w:softHyphen/>
        <w:t>գրքի</w:t>
      </w:r>
      <w:bookmarkEnd w:id="0"/>
      <w:proofErr w:type="spellEnd"/>
      <w:r w:rsidRPr="00EE768A">
        <w:rPr>
          <w:szCs w:val="24"/>
          <w:lang w:val="hy-AM"/>
        </w:rPr>
        <w:t xml:space="preserve"> </w:t>
      </w:r>
      <w:r w:rsidRPr="00EE768A">
        <w:rPr>
          <w:lang w:val="hy-AM"/>
        </w:rPr>
        <w:t xml:space="preserve">(այսուհետ՝ Օրենսգիրք) </w:t>
      </w:r>
      <w:r w:rsidR="00DD276F" w:rsidRPr="00EE768A">
        <w:rPr>
          <w:lang w:val="hy-AM"/>
        </w:rPr>
        <w:t>202-րդ հոդվածի</w:t>
      </w:r>
      <w:r w:rsidR="00721823" w:rsidRPr="00EE768A">
        <w:rPr>
          <w:lang w:val="hy-AM"/>
        </w:rPr>
        <w:t>՝</w:t>
      </w:r>
    </w:p>
    <w:p w14:paraId="4F34074E" w14:textId="7DDB6524" w:rsidR="00C93C9A" w:rsidRPr="00EE768A" w:rsidRDefault="00C93C9A" w:rsidP="00ED36FE">
      <w:pPr>
        <w:pStyle w:val="ListParagraph"/>
        <w:numPr>
          <w:ilvl w:val="0"/>
          <w:numId w:val="11"/>
        </w:numPr>
        <w:tabs>
          <w:tab w:val="left" w:pos="810"/>
        </w:tabs>
        <w:ind w:left="0" w:firstLine="540"/>
        <w:rPr>
          <w:lang w:val="hy-AM"/>
        </w:rPr>
      </w:pPr>
      <w:r w:rsidRPr="00EE768A">
        <w:rPr>
          <w:lang w:val="hy-AM"/>
        </w:rPr>
        <w:t>1-ին մասը շարադրել հետևյալ խմբագրությամբ.</w:t>
      </w:r>
    </w:p>
    <w:p w14:paraId="7D9F4059" w14:textId="40378678" w:rsidR="00EF4EAC" w:rsidRPr="00EE768A" w:rsidRDefault="00BD08D2" w:rsidP="00ED36FE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E768A">
        <w:rPr>
          <w:rFonts w:ascii="GHEA Grapalat" w:hAnsi="GHEA Grapalat"/>
          <w:sz w:val="24"/>
          <w:szCs w:val="24"/>
          <w:lang w:val="hy-AM"/>
        </w:rPr>
        <w:t xml:space="preserve">«1. </w:t>
      </w:r>
      <w:r w:rsidR="00F966A9" w:rsidRPr="00EE768A">
        <w:rPr>
          <w:rFonts w:ascii="GHEA Grapalat" w:hAnsi="GHEA Grapalat"/>
          <w:sz w:val="24"/>
          <w:szCs w:val="24"/>
          <w:lang w:val="hy-AM"/>
        </w:rPr>
        <w:t xml:space="preserve">Ռոյալթիի </w:t>
      </w:r>
      <w:r w:rsidR="00C93C9A" w:rsidRPr="00EE768A">
        <w:rPr>
          <w:rFonts w:ascii="GHEA Grapalat" w:hAnsi="GHEA Grapalat"/>
          <w:sz w:val="24"/>
          <w:szCs w:val="24"/>
          <w:lang w:val="hy-AM"/>
        </w:rPr>
        <w:t>հաշ</w:t>
      </w:r>
      <w:r w:rsidR="00517A68" w:rsidRPr="00EE768A">
        <w:rPr>
          <w:rFonts w:ascii="GHEA Grapalat" w:hAnsi="GHEA Grapalat"/>
          <w:sz w:val="24"/>
          <w:szCs w:val="24"/>
          <w:lang w:val="hy-AM"/>
        </w:rPr>
        <w:t>վարկման նպատակով կիրառվում են հետևյալ հարկման բազաները</w:t>
      </w:r>
      <w:r w:rsidR="00ED36FE" w:rsidRPr="00EE768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4D00B2D" w14:textId="45AAB82D" w:rsidR="007344EE" w:rsidRPr="00EE768A" w:rsidRDefault="00EF4EAC" w:rsidP="007344EE">
      <w:pPr>
        <w:pStyle w:val="ListParagraph"/>
        <w:numPr>
          <w:ilvl w:val="0"/>
          <w:numId w:val="14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EE768A">
        <w:rPr>
          <w:szCs w:val="24"/>
          <w:lang w:val="hy-AM"/>
        </w:rPr>
        <w:t>Բ</w:t>
      </w:r>
      <w:r w:rsidRPr="00EE768A">
        <w:rPr>
          <w:szCs w:val="24"/>
          <w:vertAlign w:val="subscript"/>
          <w:lang w:val="hy-AM"/>
        </w:rPr>
        <w:t xml:space="preserve">1 </w:t>
      </w:r>
      <w:r w:rsidRPr="00EE768A">
        <w:rPr>
          <w:szCs w:val="24"/>
          <w:lang w:val="hy-AM"/>
        </w:rPr>
        <w:t>-</w:t>
      </w:r>
      <w:r w:rsidR="00F966A9" w:rsidRPr="00EE768A">
        <w:rPr>
          <w:szCs w:val="24"/>
          <w:lang w:val="hy-AM"/>
        </w:rPr>
        <w:t xml:space="preserve"> հաշվետու ժամանակաշրջանում մատակարարված խտանյութի, խտանյութի փոխա</w:t>
      </w:r>
      <w:r w:rsidR="00D0365A" w:rsidRPr="00EE768A">
        <w:rPr>
          <w:szCs w:val="24"/>
          <w:lang w:val="hy-AM"/>
        </w:rPr>
        <w:softHyphen/>
      </w:r>
      <w:r w:rsidR="003B6749" w:rsidRPr="00EE768A">
        <w:rPr>
          <w:szCs w:val="24"/>
          <w:lang w:val="hy-AM"/>
        </w:rPr>
        <w:softHyphen/>
      </w:r>
      <w:r w:rsidR="00F966A9" w:rsidRPr="00EE768A">
        <w:rPr>
          <w:szCs w:val="24"/>
          <w:lang w:val="hy-AM"/>
        </w:rPr>
        <w:t>րեն կամ առանց խտանյութի ստացման ձուլվածքի կամ ընդերքօգտագործման թափոն</w:t>
      </w:r>
      <w:r w:rsidR="003B6749" w:rsidRPr="00EE768A">
        <w:rPr>
          <w:szCs w:val="24"/>
          <w:lang w:val="hy-AM"/>
        </w:rPr>
        <w:softHyphen/>
      </w:r>
      <w:r w:rsidR="00F966A9" w:rsidRPr="00EE768A">
        <w:rPr>
          <w:szCs w:val="24"/>
          <w:lang w:val="hy-AM"/>
        </w:rPr>
        <w:t>ների, հան</w:t>
      </w:r>
      <w:r w:rsidR="007344EE" w:rsidRPr="00EE768A">
        <w:rPr>
          <w:szCs w:val="24"/>
          <w:lang w:val="hy-AM"/>
        </w:rPr>
        <w:softHyphen/>
      </w:r>
      <w:r w:rsidR="00F966A9" w:rsidRPr="00EE768A">
        <w:rPr>
          <w:szCs w:val="24"/>
          <w:lang w:val="hy-AM"/>
        </w:rPr>
        <w:t>քաքարի, խտանյութի, ձուլվածքի վերամշակման արդյունքում ստացված ցանկացած վերջ</w:t>
      </w:r>
      <w:r w:rsidR="003B6749" w:rsidRPr="00EE768A">
        <w:rPr>
          <w:szCs w:val="24"/>
          <w:lang w:val="hy-AM"/>
        </w:rPr>
        <w:softHyphen/>
      </w:r>
      <w:r w:rsidR="00D0365A" w:rsidRPr="00EE768A">
        <w:rPr>
          <w:szCs w:val="24"/>
          <w:lang w:val="hy-AM"/>
        </w:rPr>
        <w:softHyphen/>
      </w:r>
      <w:r w:rsidR="00F966A9" w:rsidRPr="00EE768A">
        <w:rPr>
          <w:szCs w:val="24"/>
          <w:lang w:val="hy-AM"/>
        </w:rPr>
        <w:t>նա</w:t>
      </w:r>
      <w:r w:rsidR="007344EE" w:rsidRPr="00EE768A">
        <w:rPr>
          <w:szCs w:val="24"/>
          <w:lang w:val="hy-AM"/>
        </w:rPr>
        <w:softHyphen/>
      </w:r>
      <w:r w:rsidR="00F966A9" w:rsidRPr="00EE768A">
        <w:rPr>
          <w:szCs w:val="24"/>
          <w:lang w:val="hy-AM"/>
        </w:rPr>
        <w:t>կան արտադրանքի (այսուհետ` սույն բաժնում խտանյութի հետ միասին` արտադրանք) իրաց</w:t>
      </w:r>
      <w:r w:rsidR="00D0365A" w:rsidRPr="00EE768A">
        <w:rPr>
          <w:szCs w:val="24"/>
          <w:lang w:val="hy-AM"/>
        </w:rPr>
        <w:softHyphen/>
      </w:r>
      <w:r w:rsidR="003B6749" w:rsidRPr="00EE768A">
        <w:rPr>
          <w:szCs w:val="24"/>
          <w:lang w:val="hy-AM"/>
        </w:rPr>
        <w:softHyphen/>
      </w:r>
      <w:r w:rsidR="00F966A9" w:rsidRPr="00EE768A">
        <w:rPr>
          <w:szCs w:val="24"/>
          <w:lang w:val="hy-AM"/>
        </w:rPr>
        <w:t>ման շրջանառություն</w:t>
      </w:r>
      <w:r w:rsidR="00642FBC">
        <w:rPr>
          <w:szCs w:val="24"/>
          <w:lang w:val="hy-AM"/>
        </w:rPr>
        <w:t>.</w:t>
      </w:r>
    </w:p>
    <w:p w14:paraId="085F9B61" w14:textId="0020F9F8" w:rsidR="007344EE" w:rsidRPr="00EE768A" w:rsidRDefault="00E0056A" w:rsidP="007344EE">
      <w:pPr>
        <w:pStyle w:val="ListParagraph"/>
        <w:numPr>
          <w:ilvl w:val="0"/>
          <w:numId w:val="14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EE768A">
        <w:rPr>
          <w:lang w:val="hy-AM"/>
        </w:rPr>
        <w:t>Բ</w:t>
      </w:r>
      <w:r w:rsidRPr="00EE768A">
        <w:rPr>
          <w:vertAlign w:val="subscript"/>
          <w:lang w:val="hy-AM"/>
        </w:rPr>
        <w:t>2</w:t>
      </w:r>
      <w:r w:rsidRPr="00EE768A">
        <w:rPr>
          <w:lang w:val="hy-AM"/>
        </w:rPr>
        <w:t xml:space="preserve"> - </w:t>
      </w:r>
      <w:r w:rsidR="00835951" w:rsidRPr="00EE768A">
        <w:rPr>
          <w:lang w:val="hy-AM"/>
        </w:rPr>
        <w:t xml:space="preserve">շահույթ նախքան հարկումը, որը հաշվարկվում է որպես </w:t>
      </w:r>
      <w:r w:rsidR="001220F9" w:rsidRPr="00EE768A">
        <w:rPr>
          <w:lang w:val="hy-AM"/>
        </w:rPr>
        <w:t>Բ</w:t>
      </w:r>
      <w:r w:rsidR="001220F9" w:rsidRPr="00EE768A">
        <w:rPr>
          <w:vertAlign w:val="subscript"/>
          <w:lang w:val="hy-AM"/>
        </w:rPr>
        <w:t>1</w:t>
      </w:r>
      <w:r w:rsidR="001220F9" w:rsidRPr="00EE768A">
        <w:rPr>
          <w:lang w:val="hy-AM"/>
        </w:rPr>
        <w:t>-ի</w:t>
      </w:r>
      <w:r w:rsidR="00835951" w:rsidRPr="00EE768A">
        <w:rPr>
          <w:lang w:val="hy-AM"/>
        </w:rPr>
        <w:t xml:space="preserve"> և Օրենսգրքի 6-րդ բաժ</w:t>
      </w:r>
      <w:r w:rsidR="001220F9" w:rsidRPr="00EE768A">
        <w:rPr>
          <w:lang w:val="hy-AM"/>
        </w:rPr>
        <w:softHyphen/>
      </w:r>
      <w:r w:rsidR="00835951" w:rsidRPr="00EE768A">
        <w:rPr>
          <w:lang w:val="hy-AM"/>
        </w:rPr>
        <w:t xml:space="preserve">նով սահմանված՝ </w:t>
      </w:r>
      <w:r w:rsidR="001220F9" w:rsidRPr="00EE768A">
        <w:rPr>
          <w:lang w:val="hy-AM"/>
        </w:rPr>
        <w:t>Բ</w:t>
      </w:r>
      <w:r w:rsidR="001220F9" w:rsidRPr="00EE768A">
        <w:rPr>
          <w:vertAlign w:val="subscript"/>
          <w:lang w:val="hy-AM"/>
        </w:rPr>
        <w:t>1</w:t>
      </w:r>
      <w:r w:rsidR="001220F9" w:rsidRPr="00EE768A">
        <w:rPr>
          <w:lang w:val="hy-AM"/>
        </w:rPr>
        <w:t>-ի</w:t>
      </w:r>
      <w:r w:rsidR="00835951" w:rsidRPr="00EE768A">
        <w:rPr>
          <w:lang w:val="hy-AM"/>
        </w:rPr>
        <w:t xml:space="preserve"> հետ անմիջականորեն կապ</w:t>
      </w:r>
      <w:r w:rsidR="007344EE" w:rsidRPr="00EE768A">
        <w:rPr>
          <w:lang w:val="hy-AM"/>
        </w:rPr>
        <w:softHyphen/>
      </w:r>
      <w:r w:rsidR="00835951" w:rsidRPr="00EE768A">
        <w:rPr>
          <w:lang w:val="hy-AM"/>
        </w:rPr>
        <w:t>ված նվա</w:t>
      </w:r>
      <w:r w:rsidR="003B6749" w:rsidRPr="00EE768A">
        <w:rPr>
          <w:lang w:val="hy-AM"/>
        </w:rPr>
        <w:softHyphen/>
      </w:r>
      <w:r w:rsidR="00835951" w:rsidRPr="00EE768A">
        <w:rPr>
          <w:lang w:val="hy-AM"/>
        </w:rPr>
        <w:t>զե</w:t>
      </w:r>
      <w:r w:rsidR="003B6749" w:rsidRPr="00EE768A">
        <w:rPr>
          <w:lang w:val="hy-AM"/>
        </w:rPr>
        <w:softHyphen/>
      </w:r>
      <w:r w:rsidR="00835951" w:rsidRPr="00EE768A">
        <w:rPr>
          <w:lang w:val="hy-AM"/>
        </w:rPr>
        <w:t>ցումների (բացառությամբ ֆինան</w:t>
      </w:r>
      <w:r w:rsidR="001220F9" w:rsidRPr="00EE768A">
        <w:rPr>
          <w:lang w:val="hy-AM"/>
        </w:rPr>
        <w:softHyphen/>
      </w:r>
      <w:r w:rsidR="00835951" w:rsidRPr="00EE768A">
        <w:rPr>
          <w:lang w:val="hy-AM"/>
        </w:rPr>
        <w:t>սա</w:t>
      </w:r>
      <w:r w:rsidR="001220F9" w:rsidRPr="00EE768A">
        <w:rPr>
          <w:lang w:val="hy-AM"/>
        </w:rPr>
        <w:softHyphen/>
      </w:r>
      <w:r w:rsidR="00835951" w:rsidRPr="00EE768A">
        <w:rPr>
          <w:lang w:val="hy-AM"/>
        </w:rPr>
        <w:t>կան ծախսերի, սույն բաժնով սահմանված ռոյալ</w:t>
      </w:r>
      <w:r w:rsidR="007344EE" w:rsidRPr="00EE768A">
        <w:rPr>
          <w:lang w:val="hy-AM"/>
        </w:rPr>
        <w:softHyphen/>
      </w:r>
      <w:r w:rsidR="00835951" w:rsidRPr="00EE768A">
        <w:rPr>
          <w:lang w:val="hy-AM"/>
        </w:rPr>
        <w:t>թիի և նախորդ տարիների հարկային վնաս</w:t>
      </w:r>
      <w:r w:rsidR="001220F9" w:rsidRPr="00EE768A">
        <w:rPr>
          <w:lang w:val="hy-AM"/>
        </w:rPr>
        <w:softHyphen/>
      </w:r>
      <w:r w:rsidR="00835951" w:rsidRPr="00EE768A">
        <w:rPr>
          <w:lang w:val="hy-AM"/>
        </w:rPr>
        <w:t>ների) դրական տարբերություն.</w:t>
      </w:r>
    </w:p>
    <w:p w14:paraId="02964F82" w14:textId="70E098DD" w:rsidR="00AD51A1" w:rsidRPr="00EE768A" w:rsidRDefault="00835951" w:rsidP="007344EE">
      <w:pPr>
        <w:pStyle w:val="ListParagraph"/>
        <w:numPr>
          <w:ilvl w:val="0"/>
          <w:numId w:val="14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EE768A">
        <w:rPr>
          <w:lang w:val="hy-AM"/>
        </w:rPr>
        <w:t>Բ</w:t>
      </w:r>
      <w:r w:rsidRPr="00EE768A">
        <w:rPr>
          <w:vertAlign w:val="subscript"/>
          <w:lang w:val="hy-AM"/>
        </w:rPr>
        <w:t xml:space="preserve">3 </w:t>
      </w:r>
      <w:r w:rsidRPr="00EE768A">
        <w:rPr>
          <w:lang w:val="hy-AM"/>
        </w:rPr>
        <w:t xml:space="preserve">- </w:t>
      </w:r>
      <w:r w:rsidR="00611F84" w:rsidRPr="00EE768A">
        <w:rPr>
          <w:lang w:val="hy-AM"/>
        </w:rPr>
        <w:t xml:space="preserve">շահույթ նախքան հարկումը, որի մեծությունը որոշվում է հետևյալ </w:t>
      </w:r>
      <w:r w:rsidR="15E43071" w:rsidRPr="00EE768A">
        <w:rPr>
          <w:lang w:val="hy-AM"/>
        </w:rPr>
        <w:t>բանա</w:t>
      </w:r>
      <w:r w:rsidR="003B6749" w:rsidRPr="00EE768A">
        <w:rPr>
          <w:lang w:val="hy-AM"/>
        </w:rPr>
        <w:softHyphen/>
      </w:r>
      <w:r w:rsidR="15E43071" w:rsidRPr="00EE768A">
        <w:rPr>
          <w:lang w:val="hy-AM"/>
        </w:rPr>
        <w:t>ձևով</w:t>
      </w:r>
      <w:r w:rsidR="001220F9" w:rsidRPr="00EE768A">
        <w:rPr>
          <w:rFonts w:ascii="Cambria Math" w:hAnsi="Cambria Math" w:cs="Cambria Math"/>
          <w:lang w:val="hy-AM"/>
        </w:rPr>
        <w:t>․</w:t>
      </w:r>
      <w:r w:rsidR="00FA2E62" w:rsidRPr="00EE768A">
        <w:rPr>
          <w:lang w:val="hy-AM"/>
        </w:rPr>
        <w:t xml:space="preserve"> </w:t>
      </w:r>
      <w:r w:rsidR="00AD51A1" w:rsidRPr="00EE768A">
        <w:rPr>
          <w:lang w:val="hy-AM"/>
        </w:rPr>
        <w:t>Ընդ որում, Բ</w:t>
      </w:r>
      <w:r w:rsidR="00AD51A1" w:rsidRPr="00EE768A">
        <w:rPr>
          <w:vertAlign w:val="subscript"/>
          <w:lang w:val="hy-AM"/>
        </w:rPr>
        <w:t>3</w:t>
      </w:r>
      <w:r w:rsidR="00AD51A1" w:rsidRPr="00EE768A">
        <w:rPr>
          <w:lang w:val="hy-AM"/>
        </w:rPr>
        <w:t>-ի հիման վրա ռոյալթիի գումարը հաշվարկվում է միայն այն դեպքում, երբ ռոյալթի վճարողի մոտ Բ</w:t>
      </w:r>
      <w:r w:rsidR="00AD51A1" w:rsidRPr="00EE768A">
        <w:rPr>
          <w:vertAlign w:val="subscript"/>
          <w:lang w:val="hy-AM"/>
        </w:rPr>
        <w:t>3</w:t>
      </w:r>
      <w:r w:rsidR="002D285C" w:rsidRPr="00EE768A">
        <w:rPr>
          <w:lang w:val="hy-AM"/>
        </w:rPr>
        <w:t>-ը</w:t>
      </w:r>
      <w:r w:rsidR="00AE18C5" w:rsidRPr="00EE768A">
        <w:rPr>
          <w:lang w:val="hy-AM"/>
        </w:rPr>
        <w:t xml:space="preserve"> </w:t>
      </w:r>
      <w:r w:rsidR="000B28C9" w:rsidRPr="00EE768A">
        <w:rPr>
          <w:lang w:val="hy-AM"/>
        </w:rPr>
        <w:t>մեծ է</w:t>
      </w:r>
      <w:r w:rsidR="00900997" w:rsidRPr="00EE768A">
        <w:rPr>
          <w:lang w:val="hy-AM"/>
        </w:rPr>
        <w:t xml:space="preserve"> 0</w:t>
      </w:r>
      <w:r w:rsidR="002F0817" w:rsidRPr="00EE768A">
        <w:rPr>
          <w:lang w:val="hy-AM"/>
        </w:rPr>
        <w:t>-ից</w:t>
      </w:r>
      <w:r w:rsidR="00AD51A1" w:rsidRPr="00EE768A">
        <w:rPr>
          <w:rFonts w:ascii="Cambria Math" w:hAnsi="Cambria Math" w:cs="Cambria Math"/>
          <w:lang w:val="hy-AM"/>
        </w:rPr>
        <w:t>․</w:t>
      </w:r>
    </w:p>
    <w:p w14:paraId="036250E2" w14:textId="3D0255EE" w:rsidR="00611F84" w:rsidRPr="00256B65" w:rsidRDefault="00642FBC" w:rsidP="00F8776C">
      <w:pPr>
        <w:tabs>
          <w:tab w:val="left" w:pos="993"/>
        </w:tabs>
        <w:ind w:firstLine="567"/>
        <w:jc w:val="both"/>
        <w:rPr>
          <w:rFonts w:ascii="GHEA Grapalat" w:eastAsiaTheme="minorEastAsia" w:hAnsi="GHEA Grapalat"/>
          <w:i/>
          <w:iCs/>
          <w:sz w:val="24"/>
          <w:szCs w:val="24"/>
          <w:lang w:val="hy-AM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  <w:lang w:val="hy-AM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  <w:lang w:val="hy-AM"/>
                </w:rPr>
                <m:t>Բ</m:t>
              </m:r>
            </m:e>
            <m:sub>
              <m:r>
                <w:rPr>
                  <w:rFonts w:ascii="Cambria Math" w:hAnsi="Cambria Math"/>
                  <w:sz w:val="24"/>
                  <w:szCs w:val="24"/>
                  <w:lang w:val="hy-AM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  <w:lang w:val="hy-AM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hy-AM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hy-AM"/>
                </w:rPr>
                <m:t>Բ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hy-AM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  <w:lang w:val="hy-AM"/>
            </w:rPr>
            <m:t>-ՖԾ-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hy-AM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hy-AM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hy-AM"/>
                    </w:rPr>
                    <m:t>Բ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hy-AM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  <w:lang w:val="hy-AM"/>
                </w:rPr>
                <m:t>×</m:t>
              </m:r>
              <m:sSub>
                <m:sSub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  <w:lang w:val="hy-AM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  <w:lang w:val="hy-AM"/>
                    </w:rPr>
                    <m:t xml:space="preserve">1 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24"/>
              <w:szCs w:val="24"/>
              <w:lang w:val="hy-AM"/>
            </w:rPr>
            <m:t>-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hy-AM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hy-AM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hy-AM"/>
                    </w:rPr>
                    <m:t>Բ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hy-AM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szCs w:val="24"/>
                  <w:lang w:val="hy-AM"/>
                </w:rPr>
                <m:t>×</m:t>
              </m:r>
              <m:sSub>
                <m:sSubPr>
                  <m:ctrlPr>
                    <w:rPr>
                      <w:rFonts w:ascii="Cambria Math" w:eastAsiaTheme="minorEastAsia" w:hAnsi="Cambria Math"/>
                      <w:iCs/>
                      <w:sz w:val="24"/>
                      <w:szCs w:val="24"/>
                      <w:lang w:val="hy-AM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  <w:lang w:val="hy-AM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24"/>
              <w:szCs w:val="24"/>
              <w:lang w:val="hy-AM"/>
            </w:rPr>
            <m:t>-</m:t>
          </m:r>
          <m:r>
            <w:rPr>
              <w:rFonts w:ascii="Cambria Math" w:eastAsiaTheme="minorEastAsia" w:hAnsi="Cambria Math"/>
              <w:sz w:val="24"/>
              <w:szCs w:val="24"/>
              <w:lang w:val="ru-RU"/>
            </w:rPr>
            <m:t>(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hy-AM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hy-AM"/>
                </w:rPr>
                <m:t>Բ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hy-AM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  <w:lang w:val="hy-AM"/>
            </w:rPr>
            <m:t>×0.1)</m:t>
          </m:r>
        </m:oMath>
      </m:oMathPara>
    </w:p>
    <w:p w14:paraId="6DC5A83E" w14:textId="77A02E0F" w:rsidR="00611F84" w:rsidRDefault="00611F84" w:rsidP="0006007D">
      <w:pPr>
        <w:spacing w:before="24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ՖԾ - </w:t>
      </w:r>
      <w:r w:rsidRPr="009C783E">
        <w:rPr>
          <w:rFonts w:ascii="GHEA Grapalat" w:hAnsi="GHEA Grapalat"/>
          <w:sz w:val="24"/>
          <w:szCs w:val="24"/>
          <w:lang w:val="hy-AM"/>
        </w:rPr>
        <w:t xml:space="preserve">Օրենսգրքի 6-րդ բաժնով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կարգով հաշվարկված </w:t>
      </w:r>
      <w:r w:rsidRPr="009C783E">
        <w:rPr>
          <w:rFonts w:ascii="GHEA Grapalat" w:hAnsi="GHEA Grapalat"/>
          <w:sz w:val="24"/>
          <w:szCs w:val="24"/>
          <w:lang w:val="hy-AM"/>
        </w:rPr>
        <w:t>ֆինանսական ծախսեր</w:t>
      </w:r>
      <w:r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="003F09F8">
        <w:rPr>
          <w:rFonts w:ascii="GHEA Grapalat" w:hAnsi="GHEA Grapalat"/>
          <w:sz w:val="24"/>
          <w:szCs w:val="24"/>
          <w:lang w:val="hy-AM"/>
        </w:rPr>
        <w:t>Բ</w:t>
      </w:r>
      <w:r w:rsidR="003F09F8">
        <w:rPr>
          <w:rFonts w:ascii="GHEA Grapalat" w:hAnsi="GHEA Grapalat"/>
          <w:sz w:val="24"/>
          <w:szCs w:val="24"/>
          <w:vertAlign w:val="subscript"/>
          <w:lang w:val="hy-AM"/>
        </w:rPr>
        <w:t>3</w:t>
      </w:r>
      <w:r>
        <w:rPr>
          <w:rFonts w:ascii="GHEA Grapalat" w:hAnsi="GHEA Grapalat"/>
          <w:sz w:val="24"/>
          <w:szCs w:val="24"/>
          <w:vertAlign w:val="subscript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-ի հաշվարկման նպատակով հաշվի են առնվում՝</w:t>
      </w:r>
    </w:p>
    <w:p w14:paraId="52D450ED" w14:textId="13CFD3A9" w:rsidR="00611F84" w:rsidRDefault="00611F84" w:rsidP="00660443">
      <w:pPr>
        <w:pStyle w:val="ListParagraph"/>
        <w:numPr>
          <w:ilvl w:val="0"/>
          <w:numId w:val="10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965188">
        <w:rPr>
          <w:szCs w:val="24"/>
          <w:lang w:val="hy-AM"/>
        </w:rPr>
        <w:lastRenderedPageBreak/>
        <w:t xml:space="preserve">եթե փոխառու ռոյալթի վճարողը համարվում է ցուցակված </w:t>
      </w:r>
      <w:r w:rsidR="00D5039E">
        <w:rPr>
          <w:szCs w:val="24"/>
          <w:lang w:val="hy-AM"/>
        </w:rPr>
        <w:t xml:space="preserve">Կառավարության սահմանած ցանկում ներառված </w:t>
      </w:r>
      <w:r w:rsidRPr="00965188">
        <w:rPr>
          <w:szCs w:val="24"/>
          <w:lang w:val="hy-AM"/>
        </w:rPr>
        <w:t>ֆոնդային բորսայում,</w:t>
      </w:r>
    </w:p>
    <w:p w14:paraId="6AEF9839" w14:textId="77777777" w:rsidR="004B40E9" w:rsidRPr="004B40E9" w:rsidRDefault="00611F84" w:rsidP="00660443">
      <w:pPr>
        <w:pStyle w:val="ListParagraph"/>
        <w:numPr>
          <w:ilvl w:val="0"/>
          <w:numId w:val="10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965188">
        <w:rPr>
          <w:szCs w:val="24"/>
          <w:lang w:val="hy-AM"/>
        </w:rPr>
        <w:t xml:space="preserve">եթե փոխատու </w:t>
      </w:r>
      <w:r w:rsidR="00B505F6">
        <w:rPr>
          <w:szCs w:val="24"/>
          <w:lang w:val="hy-AM"/>
        </w:rPr>
        <w:t xml:space="preserve">ֆինանսական </w:t>
      </w:r>
      <w:r w:rsidRPr="00965188">
        <w:rPr>
          <w:szCs w:val="24"/>
          <w:lang w:val="hy-AM"/>
        </w:rPr>
        <w:t>կազ</w:t>
      </w:r>
      <w:r w:rsidRPr="00965188">
        <w:rPr>
          <w:szCs w:val="24"/>
          <w:lang w:val="hy-AM"/>
        </w:rPr>
        <w:softHyphen/>
        <w:t>մակեր</w:t>
      </w:r>
      <w:r w:rsidRPr="00343E07">
        <w:rPr>
          <w:szCs w:val="24"/>
          <w:lang w:val="hy-AM"/>
        </w:rPr>
        <w:softHyphen/>
      </w:r>
      <w:r w:rsidRPr="00965188">
        <w:rPr>
          <w:szCs w:val="24"/>
          <w:lang w:val="hy-AM"/>
        </w:rPr>
        <w:t>պու</w:t>
      </w:r>
      <w:r w:rsidRPr="00343E07">
        <w:rPr>
          <w:szCs w:val="24"/>
          <w:lang w:val="hy-AM"/>
        </w:rPr>
        <w:softHyphen/>
      </w:r>
      <w:r w:rsidRPr="00965188">
        <w:rPr>
          <w:szCs w:val="24"/>
          <w:lang w:val="hy-AM"/>
        </w:rPr>
        <w:t xml:space="preserve">թյունը համարվում է ցուցակված </w:t>
      </w:r>
      <w:r w:rsidR="00E82ACF">
        <w:rPr>
          <w:szCs w:val="24"/>
          <w:lang w:val="hy-AM"/>
        </w:rPr>
        <w:t>Կառավա</w:t>
      </w:r>
      <w:r w:rsidR="00B505F6">
        <w:rPr>
          <w:szCs w:val="24"/>
          <w:lang w:val="hy-AM"/>
        </w:rPr>
        <w:softHyphen/>
      </w:r>
      <w:r w:rsidR="00E82ACF">
        <w:rPr>
          <w:szCs w:val="24"/>
          <w:lang w:val="hy-AM"/>
        </w:rPr>
        <w:t>րու</w:t>
      </w:r>
      <w:r w:rsidR="00CC060D">
        <w:rPr>
          <w:szCs w:val="24"/>
          <w:lang w:val="hy-AM"/>
        </w:rPr>
        <w:softHyphen/>
      </w:r>
      <w:r w:rsidR="00B505F6">
        <w:rPr>
          <w:szCs w:val="24"/>
          <w:lang w:val="hy-AM"/>
        </w:rPr>
        <w:softHyphen/>
      </w:r>
      <w:r w:rsidR="00E82ACF">
        <w:rPr>
          <w:szCs w:val="24"/>
          <w:lang w:val="hy-AM"/>
        </w:rPr>
        <w:t>թյան սահմանած ցանկում ներառված</w:t>
      </w:r>
      <w:r w:rsidRPr="00965188">
        <w:rPr>
          <w:szCs w:val="24"/>
          <w:lang w:val="hy-AM"/>
        </w:rPr>
        <w:t xml:space="preserve"> ֆոն</w:t>
      </w:r>
      <w:r>
        <w:rPr>
          <w:szCs w:val="24"/>
          <w:lang w:val="hy-AM"/>
        </w:rPr>
        <w:softHyphen/>
      </w:r>
      <w:r w:rsidRPr="00965188">
        <w:rPr>
          <w:szCs w:val="24"/>
          <w:lang w:val="hy-AM"/>
        </w:rPr>
        <w:t>դային բորսայում կամ</w:t>
      </w:r>
      <w:r w:rsidR="00E82ACF">
        <w:rPr>
          <w:szCs w:val="24"/>
          <w:lang w:val="hy-AM"/>
        </w:rPr>
        <w:t xml:space="preserve"> </w:t>
      </w:r>
      <w:r w:rsidR="00104142">
        <w:rPr>
          <w:szCs w:val="24"/>
          <w:lang w:val="hy-AM"/>
        </w:rPr>
        <w:t>փոխատու</w:t>
      </w:r>
      <w:r w:rsidR="00104142" w:rsidRPr="00104142">
        <w:rPr>
          <w:szCs w:val="24"/>
          <w:lang w:val="hy-AM"/>
        </w:rPr>
        <w:t xml:space="preserve">ն ընդգրկված է </w:t>
      </w:r>
      <w:proofErr w:type="spellStart"/>
      <w:r w:rsidR="00104142" w:rsidRPr="004B40E9">
        <w:rPr>
          <w:color w:val="000000"/>
          <w:szCs w:val="24"/>
          <w:shd w:val="clear" w:color="auto" w:fill="FFFFFF"/>
        </w:rPr>
        <w:t>Կառավարության</w:t>
      </w:r>
      <w:proofErr w:type="spellEnd"/>
      <w:r w:rsidR="00104142" w:rsidRPr="004B40E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104142" w:rsidRPr="004B40E9">
        <w:rPr>
          <w:color w:val="000000"/>
          <w:szCs w:val="24"/>
          <w:shd w:val="clear" w:color="auto" w:fill="FFFFFF"/>
        </w:rPr>
        <w:t>սահմանած</w:t>
      </w:r>
      <w:proofErr w:type="spellEnd"/>
      <w:r w:rsidR="00104142" w:rsidRPr="004B40E9">
        <w:rPr>
          <w:color w:val="000000"/>
          <w:szCs w:val="24"/>
          <w:shd w:val="clear" w:color="auto" w:fill="FFFFFF"/>
          <w:lang w:val="hy-AM"/>
        </w:rPr>
        <w:t>՝</w:t>
      </w:r>
      <w:r w:rsidR="00104142" w:rsidRPr="004B40E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104142" w:rsidRPr="004B40E9">
        <w:rPr>
          <w:color w:val="000000"/>
          <w:szCs w:val="24"/>
          <w:shd w:val="clear" w:color="auto" w:fill="FFFFFF"/>
        </w:rPr>
        <w:t>միջազգային</w:t>
      </w:r>
      <w:proofErr w:type="spellEnd"/>
      <w:r w:rsidR="00104142" w:rsidRPr="004B40E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104142" w:rsidRPr="004B40E9">
        <w:rPr>
          <w:color w:val="000000"/>
          <w:szCs w:val="24"/>
          <w:shd w:val="clear" w:color="auto" w:fill="FFFFFF"/>
        </w:rPr>
        <w:t>զարգացման</w:t>
      </w:r>
      <w:proofErr w:type="spellEnd"/>
      <w:r w:rsidR="00104142" w:rsidRPr="004B40E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104142" w:rsidRPr="004B40E9">
        <w:rPr>
          <w:color w:val="000000"/>
          <w:szCs w:val="24"/>
          <w:shd w:val="clear" w:color="auto" w:fill="FFFFFF"/>
        </w:rPr>
        <w:t>կազմակերպությունների</w:t>
      </w:r>
      <w:proofErr w:type="spellEnd"/>
      <w:r w:rsidR="00104142" w:rsidRPr="004B40E9">
        <w:rPr>
          <w:color w:val="000000"/>
          <w:szCs w:val="24"/>
          <w:shd w:val="clear" w:color="auto" w:fill="FFFFFF"/>
          <w:lang w:val="hy-AM"/>
        </w:rPr>
        <w:t xml:space="preserve"> ցանկում</w:t>
      </w:r>
      <w:r w:rsidRPr="004B40E9">
        <w:rPr>
          <w:szCs w:val="24"/>
          <w:lang w:val="hy-AM"/>
        </w:rPr>
        <w:t>:</w:t>
      </w:r>
    </w:p>
    <w:p w14:paraId="1B9B56F5" w14:textId="6975FC50" w:rsidR="004B40E9" w:rsidRPr="004B40E9" w:rsidRDefault="00611F84" w:rsidP="004B40E9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B40E9">
        <w:rPr>
          <w:rFonts w:ascii="GHEA Grapalat" w:hAnsi="GHEA Grapalat"/>
          <w:sz w:val="24"/>
          <w:szCs w:val="24"/>
          <w:lang w:val="hy-AM"/>
        </w:rPr>
        <w:t>Սույն պար</w:t>
      </w:r>
      <w:r w:rsidRPr="004B40E9">
        <w:rPr>
          <w:rFonts w:ascii="GHEA Grapalat" w:hAnsi="GHEA Grapalat"/>
          <w:sz w:val="24"/>
          <w:szCs w:val="24"/>
          <w:lang w:val="hy-AM"/>
        </w:rPr>
        <w:softHyphen/>
        <w:t>բե</w:t>
      </w:r>
      <w:r w:rsidRPr="004B40E9">
        <w:rPr>
          <w:rFonts w:ascii="GHEA Grapalat" w:hAnsi="GHEA Grapalat"/>
          <w:sz w:val="24"/>
          <w:szCs w:val="24"/>
          <w:lang w:val="hy-AM"/>
        </w:rPr>
        <w:softHyphen/>
        <w:t>րությամբ նախատեսված դեպ</w:t>
      </w:r>
      <w:r w:rsidR="000C3406" w:rsidRPr="004B40E9">
        <w:rPr>
          <w:rFonts w:ascii="GHEA Grapalat" w:hAnsi="GHEA Grapalat"/>
          <w:sz w:val="24"/>
          <w:szCs w:val="24"/>
          <w:lang w:val="hy-AM"/>
        </w:rPr>
        <w:softHyphen/>
      </w:r>
      <w:r w:rsidRPr="004B40E9">
        <w:rPr>
          <w:rFonts w:ascii="GHEA Grapalat" w:hAnsi="GHEA Grapalat"/>
          <w:sz w:val="24"/>
          <w:szCs w:val="24"/>
          <w:lang w:val="hy-AM"/>
        </w:rPr>
        <w:t xml:space="preserve">քերում </w:t>
      </w:r>
      <w:r w:rsidR="00A31A6D" w:rsidRPr="004B40E9">
        <w:rPr>
          <w:rFonts w:ascii="GHEA Grapalat" w:hAnsi="GHEA Grapalat"/>
          <w:sz w:val="24"/>
          <w:szCs w:val="24"/>
          <w:lang w:val="hy-AM"/>
        </w:rPr>
        <w:t>Բ</w:t>
      </w:r>
      <w:r w:rsidR="00A31A6D" w:rsidRPr="004B40E9">
        <w:rPr>
          <w:rFonts w:ascii="GHEA Grapalat" w:hAnsi="GHEA Grapalat"/>
          <w:sz w:val="24"/>
          <w:szCs w:val="24"/>
          <w:vertAlign w:val="subscript"/>
          <w:lang w:val="hy-AM"/>
        </w:rPr>
        <w:t>3</w:t>
      </w:r>
      <w:r w:rsidRPr="004B40E9">
        <w:rPr>
          <w:rFonts w:ascii="GHEA Grapalat" w:hAnsi="GHEA Grapalat"/>
          <w:sz w:val="24"/>
          <w:szCs w:val="24"/>
          <w:lang w:val="hy-AM"/>
        </w:rPr>
        <w:t>-ի հաշվարկման նպատակով ֆինան</w:t>
      </w:r>
      <w:r w:rsidR="004B40E9">
        <w:rPr>
          <w:rFonts w:ascii="GHEA Grapalat" w:hAnsi="GHEA Grapalat"/>
          <w:sz w:val="24"/>
          <w:szCs w:val="24"/>
          <w:lang w:val="hy-AM"/>
        </w:rPr>
        <w:softHyphen/>
      </w:r>
      <w:r w:rsidRPr="004B40E9">
        <w:rPr>
          <w:rFonts w:ascii="GHEA Grapalat" w:hAnsi="GHEA Grapalat"/>
          <w:sz w:val="24"/>
          <w:szCs w:val="24"/>
          <w:lang w:val="hy-AM"/>
        </w:rPr>
        <w:t>սա</w:t>
      </w:r>
      <w:r w:rsidR="004B40E9">
        <w:rPr>
          <w:rFonts w:ascii="GHEA Grapalat" w:hAnsi="GHEA Grapalat"/>
          <w:sz w:val="24"/>
          <w:szCs w:val="24"/>
          <w:lang w:val="hy-AM"/>
        </w:rPr>
        <w:softHyphen/>
      </w:r>
      <w:r w:rsidRPr="004B40E9">
        <w:rPr>
          <w:rFonts w:ascii="GHEA Grapalat" w:hAnsi="GHEA Grapalat"/>
          <w:sz w:val="24"/>
          <w:szCs w:val="24"/>
          <w:lang w:val="hy-AM"/>
        </w:rPr>
        <w:softHyphen/>
        <w:t>կան ծախ</w:t>
      </w:r>
      <w:r w:rsidR="000C3406" w:rsidRPr="004B40E9">
        <w:rPr>
          <w:rFonts w:ascii="GHEA Grapalat" w:hAnsi="GHEA Grapalat"/>
          <w:sz w:val="24"/>
          <w:szCs w:val="24"/>
          <w:lang w:val="hy-AM"/>
        </w:rPr>
        <w:softHyphen/>
      </w:r>
      <w:r w:rsidRPr="004B40E9">
        <w:rPr>
          <w:rFonts w:ascii="GHEA Grapalat" w:hAnsi="GHEA Grapalat"/>
          <w:sz w:val="24"/>
          <w:szCs w:val="24"/>
          <w:lang w:val="hy-AM"/>
        </w:rPr>
        <w:t>սերը</w:t>
      </w:r>
      <w:r w:rsidR="004B40E9" w:rsidRPr="004B40E9">
        <w:rPr>
          <w:rFonts w:ascii="GHEA Grapalat" w:hAnsi="GHEA Grapalat"/>
          <w:sz w:val="24"/>
          <w:szCs w:val="24"/>
          <w:lang w:val="hy-AM"/>
        </w:rPr>
        <w:t xml:space="preserve"> հաշվի են առնվում փոխառուի կամ փոխատուի՝ ցուցակված լինելու ժամանա</w:t>
      </w:r>
      <w:r w:rsidR="004B40E9">
        <w:rPr>
          <w:rFonts w:ascii="GHEA Grapalat" w:hAnsi="GHEA Grapalat"/>
          <w:sz w:val="24"/>
          <w:szCs w:val="24"/>
          <w:lang w:val="hy-AM"/>
        </w:rPr>
        <w:softHyphen/>
      </w:r>
      <w:r w:rsidR="004B40E9" w:rsidRPr="004B40E9">
        <w:rPr>
          <w:rFonts w:ascii="GHEA Grapalat" w:hAnsi="GHEA Grapalat"/>
          <w:sz w:val="24"/>
          <w:szCs w:val="24"/>
          <w:lang w:val="hy-AM"/>
        </w:rPr>
        <w:t>կա</w:t>
      </w:r>
      <w:r w:rsidR="004B40E9">
        <w:rPr>
          <w:rFonts w:ascii="GHEA Grapalat" w:hAnsi="GHEA Grapalat"/>
          <w:sz w:val="24"/>
          <w:szCs w:val="24"/>
          <w:lang w:val="hy-AM"/>
        </w:rPr>
        <w:softHyphen/>
      </w:r>
      <w:r w:rsidR="004B40E9" w:rsidRPr="004B40E9">
        <w:rPr>
          <w:rFonts w:ascii="GHEA Grapalat" w:hAnsi="GHEA Grapalat"/>
          <w:sz w:val="24"/>
          <w:szCs w:val="24"/>
          <w:lang w:val="hy-AM"/>
        </w:rPr>
        <w:t>հատվածի՝ հաշվետու տարվա մեջ ունեցած տեսակարար կշռին համապատասխանող չափով։</w:t>
      </w:r>
    </w:p>
    <w:p w14:paraId="0A09F835" w14:textId="77777777" w:rsidR="004B40E9" w:rsidRPr="004B40E9" w:rsidRDefault="001A24C6" w:rsidP="004B40E9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B40E9">
        <w:rPr>
          <w:rFonts w:ascii="GHEA Grapalat" w:hAnsi="GHEA Grapalat"/>
          <w:sz w:val="24"/>
          <w:szCs w:val="24"/>
          <w:lang w:val="hy-AM"/>
        </w:rPr>
        <w:t>R</w:t>
      </w:r>
      <w:r w:rsidRPr="004B40E9">
        <w:rPr>
          <w:rFonts w:ascii="GHEA Grapalat" w:hAnsi="GHEA Grapalat"/>
          <w:sz w:val="24"/>
          <w:szCs w:val="24"/>
          <w:vertAlign w:val="subscript"/>
          <w:lang w:val="hy-AM"/>
        </w:rPr>
        <w:t xml:space="preserve">1 </w:t>
      </w:r>
      <w:r w:rsidRPr="004B40E9">
        <w:rPr>
          <w:rFonts w:ascii="GHEA Grapalat" w:hAnsi="GHEA Grapalat"/>
          <w:sz w:val="24"/>
          <w:szCs w:val="24"/>
          <w:lang w:val="hy-AM"/>
        </w:rPr>
        <w:t>և R</w:t>
      </w:r>
      <w:r w:rsidRPr="004B40E9">
        <w:rPr>
          <w:rFonts w:ascii="GHEA Grapalat" w:hAnsi="GHEA Grapalat"/>
          <w:sz w:val="24"/>
          <w:szCs w:val="24"/>
          <w:vertAlign w:val="subscript"/>
          <w:lang w:val="hy-AM"/>
        </w:rPr>
        <w:t xml:space="preserve">2 </w:t>
      </w:r>
      <w:r w:rsidRPr="004B40E9">
        <w:rPr>
          <w:rFonts w:ascii="GHEA Grapalat" w:hAnsi="GHEA Grapalat"/>
          <w:sz w:val="24"/>
          <w:szCs w:val="24"/>
          <w:lang w:val="hy-AM"/>
        </w:rPr>
        <w:t>–</w:t>
      </w:r>
      <w:r w:rsidR="004E1C20" w:rsidRPr="004B40E9">
        <w:rPr>
          <w:rFonts w:ascii="GHEA Grapalat" w:hAnsi="GHEA Grapalat"/>
          <w:sz w:val="24"/>
          <w:szCs w:val="24"/>
          <w:lang w:val="hy-AM"/>
        </w:rPr>
        <w:t>ը</w:t>
      </w:r>
      <w:r w:rsidRPr="004B40E9">
        <w:rPr>
          <w:rFonts w:ascii="GHEA Grapalat" w:hAnsi="GHEA Grapalat"/>
          <w:sz w:val="24"/>
          <w:szCs w:val="24"/>
          <w:lang w:val="hy-AM"/>
        </w:rPr>
        <w:t xml:space="preserve"> Օրենսգրքի 209-րդ հոդվածով սահմանված ռոյալթիի դրույքաչափեր են</w:t>
      </w:r>
      <w:r w:rsidR="00611F84" w:rsidRPr="004B40E9">
        <w:rPr>
          <w:rFonts w:ascii="GHEA Grapalat" w:hAnsi="GHEA Grapalat"/>
          <w:sz w:val="24"/>
          <w:szCs w:val="24"/>
          <w:lang w:val="hy-AM"/>
        </w:rPr>
        <w:t>:</w:t>
      </w:r>
    </w:p>
    <w:p w14:paraId="3E2653BD" w14:textId="7F54C3A9" w:rsidR="00CB033D" w:rsidRPr="000A49EC" w:rsidRDefault="00CB033D" w:rsidP="004B40E9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A49EC">
        <w:rPr>
          <w:rFonts w:ascii="GHEA Grapalat" w:hAnsi="GHEA Grapalat"/>
          <w:sz w:val="24"/>
          <w:szCs w:val="24"/>
          <w:lang w:val="hy-AM"/>
        </w:rPr>
        <w:t>Սույն հոդվածի կիրառության իմաստով՝</w:t>
      </w:r>
      <w:r w:rsidR="000A49EC" w:rsidRPr="000A49EC">
        <w:rPr>
          <w:rFonts w:ascii="GHEA Grapalat" w:hAnsi="GHEA Grapalat"/>
          <w:sz w:val="24"/>
          <w:szCs w:val="24"/>
          <w:lang w:val="hy-AM"/>
        </w:rPr>
        <w:t xml:space="preserve"> Բ</w:t>
      </w:r>
      <w:r w:rsidR="000A49EC" w:rsidRPr="000A49EC">
        <w:rPr>
          <w:rFonts w:ascii="GHEA Grapalat" w:hAnsi="GHEA Grapalat"/>
          <w:sz w:val="24"/>
          <w:szCs w:val="24"/>
          <w:vertAlign w:val="subscript"/>
          <w:lang w:val="hy-AM"/>
        </w:rPr>
        <w:t>2</w:t>
      </w:r>
      <w:r w:rsidR="000A49EC" w:rsidRPr="000A49EC">
        <w:rPr>
          <w:rFonts w:ascii="GHEA Grapalat" w:hAnsi="GHEA Grapalat"/>
          <w:sz w:val="24"/>
          <w:szCs w:val="24"/>
          <w:lang w:val="hy-AM"/>
        </w:rPr>
        <w:t>-ի հաշվարկման ժամանակ՝</w:t>
      </w:r>
    </w:p>
    <w:p w14:paraId="5F6747A9" w14:textId="38C26E36" w:rsidR="00CB033D" w:rsidRPr="00CF482F" w:rsidRDefault="00CB033D" w:rsidP="00CB033D">
      <w:pPr>
        <w:pStyle w:val="ListParagraph"/>
        <w:numPr>
          <w:ilvl w:val="0"/>
          <w:numId w:val="5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CF482F">
        <w:rPr>
          <w:szCs w:val="24"/>
          <w:lang w:val="hy-AM"/>
        </w:rPr>
        <w:t>իրացման շրջանառությունից ֆինան</w:t>
      </w:r>
      <w:r w:rsidRPr="00CF482F">
        <w:rPr>
          <w:szCs w:val="24"/>
          <w:lang w:val="hy-AM"/>
        </w:rPr>
        <w:softHyphen/>
        <w:t>սական ծախսերի, սույն բաժնով սահմանված ռոյալ</w:t>
      </w:r>
      <w:r w:rsidR="000A49EC">
        <w:rPr>
          <w:szCs w:val="24"/>
          <w:lang w:val="hy-AM"/>
        </w:rPr>
        <w:softHyphen/>
      </w:r>
      <w:r w:rsidRPr="00CF482F">
        <w:rPr>
          <w:szCs w:val="24"/>
          <w:lang w:val="hy-AM"/>
        </w:rPr>
        <w:t>թիի և նախորդ տարի</w:t>
      </w:r>
      <w:r w:rsidRPr="00CF482F">
        <w:rPr>
          <w:szCs w:val="24"/>
          <w:lang w:val="hy-AM"/>
        </w:rPr>
        <w:softHyphen/>
        <w:t>ների հարկային վնաս</w:t>
      </w:r>
      <w:r w:rsidRPr="00CF482F">
        <w:rPr>
          <w:szCs w:val="24"/>
          <w:lang w:val="hy-AM"/>
        </w:rPr>
        <w:softHyphen/>
        <w:t>ների նվազեցումը չի կատարվում՝ անկախ այդ ծախ</w:t>
      </w:r>
      <w:r w:rsidR="000A49EC">
        <w:rPr>
          <w:szCs w:val="24"/>
          <w:lang w:val="hy-AM"/>
        </w:rPr>
        <w:softHyphen/>
      </w:r>
      <w:r w:rsidRPr="00CF482F">
        <w:rPr>
          <w:szCs w:val="24"/>
          <w:lang w:val="hy-AM"/>
        </w:rPr>
        <w:t>սերն ու հար</w:t>
      </w:r>
      <w:r w:rsidRPr="00CF482F">
        <w:rPr>
          <w:szCs w:val="24"/>
          <w:lang w:val="hy-AM"/>
        </w:rPr>
        <w:softHyphen/>
        <w:t>կա</w:t>
      </w:r>
      <w:r w:rsidRPr="00CF482F">
        <w:rPr>
          <w:szCs w:val="24"/>
          <w:lang w:val="hy-AM"/>
        </w:rPr>
        <w:softHyphen/>
        <w:t>յին վնասները հանքա</w:t>
      </w:r>
      <w:r w:rsidRPr="00CF482F">
        <w:rPr>
          <w:szCs w:val="24"/>
          <w:lang w:val="hy-AM"/>
        </w:rPr>
        <w:softHyphen/>
        <w:t>վայրերի շահագործման և (կամ) մետաղի խտանյութի արտա</w:t>
      </w:r>
      <w:r w:rsidRPr="00CF482F">
        <w:rPr>
          <w:szCs w:val="24"/>
          <w:lang w:val="hy-AM"/>
        </w:rPr>
        <w:softHyphen/>
        <w:t>դ</w:t>
      </w:r>
      <w:r w:rsidR="000A49EC">
        <w:rPr>
          <w:szCs w:val="24"/>
          <w:lang w:val="hy-AM"/>
        </w:rPr>
        <w:softHyphen/>
      </w:r>
      <w:r w:rsidRPr="00CF482F">
        <w:rPr>
          <w:szCs w:val="24"/>
          <w:lang w:val="hy-AM"/>
        </w:rPr>
        <w:t>րու</w:t>
      </w:r>
      <w:r w:rsidRPr="00CF482F">
        <w:rPr>
          <w:szCs w:val="24"/>
          <w:lang w:val="hy-AM"/>
        </w:rPr>
        <w:softHyphen/>
        <w:t>թյան հետ կապված լինելու հանգամանքից.</w:t>
      </w:r>
    </w:p>
    <w:p w14:paraId="1834FB9C" w14:textId="7DD0BB7A" w:rsidR="00CB033D" w:rsidRPr="00CF482F" w:rsidRDefault="00CB033D" w:rsidP="00CB033D">
      <w:pPr>
        <w:pStyle w:val="ListParagraph"/>
        <w:numPr>
          <w:ilvl w:val="0"/>
          <w:numId w:val="5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CF482F">
        <w:rPr>
          <w:szCs w:val="24"/>
          <w:lang w:val="hy-AM"/>
        </w:rPr>
        <w:t>բնօգտագործման վճար վճարողի վարչական ծախսերի, իրացման ծախսերի և ոչ արտադ</w:t>
      </w:r>
      <w:r w:rsidR="000A49EC">
        <w:rPr>
          <w:szCs w:val="24"/>
          <w:lang w:val="hy-AM"/>
        </w:rPr>
        <w:softHyphen/>
      </w:r>
      <w:r w:rsidR="000A49EC">
        <w:rPr>
          <w:szCs w:val="24"/>
          <w:lang w:val="hy-AM"/>
        </w:rPr>
        <w:softHyphen/>
      </w:r>
      <w:r w:rsidR="004902E7">
        <w:rPr>
          <w:szCs w:val="24"/>
          <w:lang w:val="hy-AM"/>
        </w:rPr>
        <w:softHyphen/>
      </w:r>
      <w:r w:rsidRPr="00CF482F">
        <w:rPr>
          <w:szCs w:val="24"/>
          <w:lang w:val="hy-AM"/>
        </w:rPr>
        <w:t>րական բնույթի այլ ծախ</w:t>
      </w:r>
      <w:r w:rsidRPr="00CF482F">
        <w:rPr>
          <w:szCs w:val="24"/>
          <w:lang w:val="hy-AM"/>
        </w:rPr>
        <w:softHyphen/>
        <w:t>սերի նվազեցումները հաշվի են առնվում համախառն եկամտի մեջ ռոյալթիի իրացման շրջա</w:t>
      </w:r>
      <w:r w:rsidRPr="00CF482F">
        <w:rPr>
          <w:szCs w:val="24"/>
          <w:lang w:val="hy-AM"/>
        </w:rPr>
        <w:softHyphen/>
        <w:t>նա</w:t>
      </w:r>
      <w:r w:rsidRPr="00CF482F">
        <w:rPr>
          <w:szCs w:val="24"/>
          <w:lang w:val="hy-AM"/>
        </w:rPr>
        <w:softHyphen/>
        <w:t>ռու</w:t>
      </w:r>
      <w:r w:rsidRPr="00CF482F">
        <w:rPr>
          <w:szCs w:val="24"/>
          <w:lang w:val="hy-AM"/>
        </w:rPr>
        <w:softHyphen/>
        <w:t>թյանը համապատասխանող տեսակարար կշռով:</w:t>
      </w:r>
      <w:r w:rsidR="00CF482F" w:rsidRPr="00CF482F">
        <w:rPr>
          <w:szCs w:val="24"/>
          <w:lang w:val="hy-AM"/>
        </w:rPr>
        <w:t>»</w:t>
      </w:r>
      <w:r w:rsidR="000A49EC">
        <w:rPr>
          <w:szCs w:val="24"/>
          <w:lang w:val="hy-AM"/>
        </w:rPr>
        <w:t>,</w:t>
      </w:r>
    </w:p>
    <w:p w14:paraId="3A9BCF3D" w14:textId="55BBDE94" w:rsidR="0027185C" w:rsidRPr="0027185C" w:rsidRDefault="00953E56" w:rsidP="000A49EC">
      <w:pPr>
        <w:pStyle w:val="ListParagraph"/>
        <w:numPr>
          <w:ilvl w:val="0"/>
          <w:numId w:val="11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9C783E">
        <w:rPr>
          <w:lang w:val="hy-AM"/>
        </w:rPr>
        <w:t>3-րդ մասի</w:t>
      </w:r>
      <w:r w:rsidR="00B84A87">
        <w:rPr>
          <w:lang w:val="hy-AM"/>
        </w:rPr>
        <w:t>՝</w:t>
      </w:r>
    </w:p>
    <w:p w14:paraId="6C2CDABB" w14:textId="2E958F00" w:rsidR="00DD276F" w:rsidRPr="00120271" w:rsidRDefault="00953E56" w:rsidP="00DA464A">
      <w:pPr>
        <w:pStyle w:val="ListParagraph"/>
        <w:numPr>
          <w:ilvl w:val="0"/>
          <w:numId w:val="8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9C783E">
        <w:rPr>
          <w:lang w:val="hy-AM"/>
        </w:rPr>
        <w:t xml:space="preserve">2-րդ կետում լրացնել հետևյալ </w:t>
      </w:r>
      <w:r w:rsidRPr="00120271">
        <w:rPr>
          <w:lang w:val="hy-AM"/>
        </w:rPr>
        <w:t>բովանդակությամբ նախադասություն.</w:t>
      </w:r>
    </w:p>
    <w:p w14:paraId="5C119E5A" w14:textId="5F864368" w:rsidR="00953E56" w:rsidRDefault="008712B9" w:rsidP="00AD45AE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20271">
        <w:rPr>
          <w:rFonts w:ascii="GHEA Grapalat" w:hAnsi="GHEA Grapalat"/>
          <w:sz w:val="24"/>
          <w:szCs w:val="24"/>
          <w:lang w:val="hy-AM"/>
        </w:rPr>
        <w:t>«Խտա</w:t>
      </w:r>
      <w:r w:rsidRPr="00120271">
        <w:rPr>
          <w:rFonts w:ascii="GHEA Grapalat" w:hAnsi="GHEA Grapalat"/>
          <w:sz w:val="24"/>
          <w:szCs w:val="24"/>
          <w:lang w:val="hy-AM"/>
        </w:rPr>
        <w:softHyphen/>
        <w:t>նյութի մատակարարման պայմանագրում գնորոշման համար խտանյութի մատա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t>րար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t>ման օրն ընդգրկող ամսվա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120271">
        <w:rPr>
          <w:rFonts w:ascii="GHEA Grapalat" w:hAnsi="GHEA Grapalat"/>
          <w:sz w:val="24"/>
          <w:szCs w:val="24"/>
          <w:lang w:val="hy-AM"/>
        </w:rPr>
        <w:t xml:space="preserve"> հաջորդող ամիսը ներառյալ ժամա</w:t>
      </w:r>
      <w:r w:rsidRPr="00120271"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softHyphen/>
        <w:t>նակահատվածից ավելի երկար ժամանակահատված նախատեսված լինելու դեպքում մատա</w:t>
      </w:r>
      <w:r w:rsidRPr="00120271"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softHyphen/>
        <w:t>կարարված խտանյութի ֆիզի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t>կական ծավալի գինը հաշվարկելու համար հիմք են ընդուն</w:t>
      </w:r>
      <w:r w:rsidRPr="00120271">
        <w:rPr>
          <w:rFonts w:ascii="GHEA Grapalat" w:hAnsi="GHEA Grapalat"/>
          <w:sz w:val="24"/>
          <w:szCs w:val="24"/>
          <w:lang w:val="hy-AM"/>
        </w:rPr>
        <w:softHyphen/>
        <w:t>վում խտանյութի մատա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t>րար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t>ման օրն ընդգրկող ամսվան հաջորդող ամսվա համար ձևավորված՝ մետաղների միջ</w:t>
      </w:r>
      <w:r w:rsidRPr="00E225DD"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t>ազգա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120271">
        <w:rPr>
          <w:rFonts w:ascii="GHEA Grapalat" w:hAnsi="GHEA Grapalat"/>
          <w:sz w:val="24"/>
          <w:szCs w:val="24"/>
          <w:lang w:val="hy-AM"/>
        </w:rPr>
        <w:t>յին միջին գները</w:t>
      </w:r>
      <w:r w:rsidR="00840D9D">
        <w:rPr>
          <w:rFonts w:ascii="GHEA Grapalat" w:hAnsi="GHEA Grapalat"/>
          <w:sz w:val="24"/>
          <w:szCs w:val="24"/>
          <w:lang w:val="hy-AM"/>
        </w:rPr>
        <w:t>.</w:t>
      </w:r>
      <w:r w:rsidRPr="00120271">
        <w:rPr>
          <w:rFonts w:ascii="GHEA Grapalat" w:hAnsi="GHEA Grapalat"/>
          <w:sz w:val="24"/>
          <w:szCs w:val="24"/>
          <w:lang w:val="hy-AM"/>
        </w:rPr>
        <w:t>»</w:t>
      </w:r>
      <w:r w:rsidR="00642FBC">
        <w:rPr>
          <w:rFonts w:ascii="GHEA Grapalat" w:hAnsi="GHEA Grapalat"/>
          <w:sz w:val="24"/>
          <w:szCs w:val="24"/>
          <w:lang w:val="hy-AM"/>
        </w:rPr>
        <w:t>,</w:t>
      </w:r>
      <w:bookmarkStart w:id="1" w:name="_GoBack"/>
      <w:bookmarkEnd w:id="1"/>
    </w:p>
    <w:p w14:paraId="3DA91C09" w14:textId="69BA7E5D" w:rsidR="00075416" w:rsidRPr="009C783E" w:rsidRDefault="00075416" w:rsidP="00DA464A">
      <w:pPr>
        <w:pStyle w:val="ListParagraph"/>
        <w:numPr>
          <w:ilvl w:val="0"/>
          <w:numId w:val="8"/>
        </w:numPr>
        <w:tabs>
          <w:tab w:val="left" w:pos="810"/>
        </w:tabs>
        <w:ind w:left="0" w:firstLine="540"/>
        <w:rPr>
          <w:szCs w:val="24"/>
          <w:lang w:val="hy-AM"/>
        </w:rPr>
      </w:pPr>
      <w:r>
        <w:rPr>
          <w:szCs w:val="24"/>
          <w:lang w:val="hy-AM"/>
        </w:rPr>
        <w:t xml:space="preserve">3-րդ </w:t>
      </w:r>
      <w:r w:rsidR="001E62C1">
        <w:rPr>
          <w:szCs w:val="24"/>
          <w:lang w:val="hy-AM"/>
        </w:rPr>
        <w:t>կետի «գ» ենթակետում «20» և «80» թվերը փոխարինե</w:t>
      </w:r>
      <w:r w:rsidR="00B3635A">
        <w:rPr>
          <w:szCs w:val="24"/>
          <w:lang w:val="hy-AM"/>
        </w:rPr>
        <w:t>լ համապատասխանաբար «15» և «85» թվերով:</w:t>
      </w:r>
    </w:p>
    <w:p w14:paraId="13E457ED" w14:textId="5C67A710" w:rsidR="00FC6ED3" w:rsidRPr="00EE768A" w:rsidRDefault="005F05BE" w:rsidP="00AD45AE">
      <w:pPr>
        <w:pStyle w:val="ListParagraph"/>
        <w:tabs>
          <w:tab w:val="clear" w:pos="3121"/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EE768A">
        <w:rPr>
          <w:szCs w:val="24"/>
          <w:lang w:val="hy-AM"/>
        </w:rPr>
        <w:t xml:space="preserve">Օրենսգրքի </w:t>
      </w:r>
      <w:r w:rsidR="00FC6ED3" w:rsidRPr="00EE768A">
        <w:rPr>
          <w:szCs w:val="24"/>
          <w:lang w:val="hy-AM"/>
        </w:rPr>
        <w:t>209-րդ հոդվածի 1-ին մասը շարադրել հետևյալ խմբագրությամբ.</w:t>
      </w:r>
    </w:p>
    <w:p w14:paraId="0ECB16B7" w14:textId="1BB7ED77" w:rsidR="007D7A08" w:rsidRPr="00EE768A" w:rsidRDefault="00FC6ED3" w:rsidP="007D7A08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E768A">
        <w:rPr>
          <w:rFonts w:ascii="GHEA Grapalat" w:hAnsi="GHEA Grapalat"/>
          <w:sz w:val="24"/>
          <w:szCs w:val="24"/>
          <w:lang w:val="hy-AM"/>
        </w:rPr>
        <w:lastRenderedPageBreak/>
        <w:t xml:space="preserve">«1. </w:t>
      </w:r>
      <w:r w:rsidR="001A3654" w:rsidRPr="00EE768A">
        <w:rPr>
          <w:rFonts w:ascii="GHEA Grapalat" w:hAnsi="GHEA Grapalat"/>
          <w:sz w:val="24"/>
          <w:szCs w:val="24"/>
          <w:lang w:val="hy-AM"/>
        </w:rPr>
        <w:t>Օրենսգրքի 202-րդ հոդվածի 1-ին մասով սահմանված՝ ռ</w:t>
      </w:r>
      <w:r w:rsidRPr="00EE768A">
        <w:rPr>
          <w:rFonts w:ascii="GHEA Grapalat" w:hAnsi="GHEA Grapalat"/>
          <w:sz w:val="24"/>
          <w:szCs w:val="24"/>
          <w:lang w:val="hy-AM"/>
        </w:rPr>
        <w:t xml:space="preserve">ոյալթիի </w:t>
      </w:r>
      <w:r w:rsidR="2A03CE27" w:rsidRPr="00EE768A">
        <w:rPr>
          <w:rFonts w:ascii="GHEA Grapalat" w:hAnsi="GHEA Grapalat"/>
          <w:sz w:val="24"/>
          <w:szCs w:val="24"/>
          <w:lang w:val="hy-AM"/>
        </w:rPr>
        <w:t>բազաների համար</w:t>
      </w:r>
      <w:r w:rsidRPr="00EE768A">
        <w:rPr>
          <w:rFonts w:ascii="GHEA Grapalat" w:hAnsi="GHEA Grapalat"/>
          <w:sz w:val="24"/>
          <w:szCs w:val="24"/>
          <w:lang w:val="hy-AM"/>
        </w:rPr>
        <w:t xml:space="preserve"> սահմանվում </w:t>
      </w:r>
      <w:r w:rsidR="005C633E" w:rsidRPr="00EE768A">
        <w:rPr>
          <w:rFonts w:ascii="GHEA Grapalat" w:hAnsi="GHEA Grapalat"/>
          <w:sz w:val="24"/>
          <w:szCs w:val="24"/>
          <w:lang w:val="hy-AM"/>
        </w:rPr>
        <w:t>են</w:t>
      </w:r>
      <w:r w:rsidRPr="00EE768A">
        <w:rPr>
          <w:rFonts w:ascii="GHEA Grapalat" w:hAnsi="GHEA Grapalat"/>
          <w:sz w:val="24"/>
          <w:szCs w:val="24"/>
          <w:lang w:val="hy-AM"/>
        </w:rPr>
        <w:t xml:space="preserve"> ռոյալթիի </w:t>
      </w:r>
      <w:r w:rsidR="00BE5FDF" w:rsidRPr="00EE768A">
        <w:rPr>
          <w:rFonts w:ascii="GHEA Grapalat" w:hAnsi="GHEA Grapalat"/>
          <w:sz w:val="24"/>
          <w:szCs w:val="24"/>
          <w:lang w:val="hy-AM"/>
        </w:rPr>
        <w:t>հետևյալ դրույքաչափերը</w:t>
      </w:r>
      <w:r w:rsidR="005C633E" w:rsidRPr="00EE768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1BD8494" w14:textId="5FE0B654" w:rsidR="0099390B" w:rsidRPr="00EE768A" w:rsidRDefault="003F39CA" w:rsidP="00F46619">
      <w:pPr>
        <w:pStyle w:val="ListParagraph"/>
        <w:numPr>
          <w:ilvl w:val="0"/>
          <w:numId w:val="16"/>
        </w:numPr>
        <w:tabs>
          <w:tab w:val="left" w:pos="851"/>
        </w:tabs>
        <w:ind w:left="0" w:firstLine="567"/>
        <w:rPr>
          <w:rFonts w:eastAsiaTheme="minorEastAsia"/>
          <w:szCs w:val="24"/>
          <w:lang w:val="hy-AM"/>
        </w:rPr>
      </w:pPr>
      <w:r w:rsidRPr="00EE768A">
        <w:rPr>
          <w:rFonts w:eastAsiaTheme="minorEastAsia"/>
          <w:szCs w:val="24"/>
          <w:lang w:val="hy-AM"/>
        </w:rPr>
        <w:t>Բ</w:t>
      </w:r>
      <w:r w:rsidRPr="00EE768A">
        <w:rPr>
          <w:rFonts w:eastAsiaTheme="minorEastAsia"/>
          <w:szCs w:val="24"/>
          <w:vertAlign w:val="subscript"/>
          <w:lang w:val="hy-AM"/>
        </w:rPr>
        <w:t>1</w:t>
      </w:r>
      <w:r w:rsidRPr="00EE768A">
        <w:rPr>
          <w:rFonts w:eastAsiaTheme="minorEastAsia"/>
          <w:szCs w:val="24"/>
          <w:lang w:val="hy-AM"/>
        </w:rPr>
        <w:t xml:space="preserve">-ի համար </w:t>
      </w:r>
      <w:r w:rsidR="009728DA" w:rsidRPr="00EE768A">
        <w:rPr>
          <w:rFonts w:eastAsiaTheme="minorEastAsia"/>
          <w:szCs w:val="24"/>
          <w:lang w:val="hy-AM"/>
        </w:rPr>
        <w:t>R</w:t>
      </w:r>
      <w:r w:rsidR="009728DA" w:rsidRPr="00EE768A">
        <w:rPr>
          <w:rFonts w:eastAsiaTheme="minorEastAsia"/>
          <w:szCs w:val="24"/>
          <w:vertAlign w:val="subscript"/>
          <w:lang w:val="hy-AM"/>
        </w:rPr>
        <w:t>1</w:t>
      </w:r>
      <w:r w:rsidRPr="00EE768A">
        <w:rPr>
          <w:rFonts w:eastAsiaTheme="minorEastAsia"/>
          <w:szCs w:val="24"/>
          <w:lang w:val="hy-AM"/>
        </w:rPr>
        <w:t>, որը հավասար է</w:t>
      </w:r>
      <w:r w:rsidR="009728DA" w:rsidRPr="00EE768A">
        <w:rPr>
          <w:rFonts w:eastAsiaTheme="minorEastAsia"/>
          <w:szCs w:val="24"/>
          <w:lang w:val="hy-AM"/>
        </w:rPr>
        <w:t xml:space="preserve"> 4</w:t>
      </w:r>
      <w:r w:rsidR="004D6527" w:rsidRPr="00EE768A">
        <w:rPr>
          <w:rFonts w:eastAsiaTheme="minorEastAsia"/>
          <w:szCs w:val="24"/>
          <w:lang w:val="hy-AM"/>
        </w:rPr>
        <w:t xml:space="preserve"> տոկոս</w:t>
      </w:r>
      <w:r w:rsidRPr="00EE768A">
        <w:rPr>
          <w:rFonts w:eastAsiaTheme="minorEastAsia"/>
          <w:szCs w:val="24"/>
          <w:lang w:val="hy-AM"/>
        </w:rPr>
        <w:t>ի</w:t>
      </w:r>
      <w:r w:rsidR="00784A4A" w:rsidRPr="00EE768A">
        <w:rPr>
          <w:rFonts w:eastAsiaTheme="minorEastAsia"/>
          <w:szCs w:val="24"/>
          <w:lang w:val="hy-AM"/>
        </w:rPr>
        <w:t>,</w:t>
      </w:r>
    </w:p>
    <w:p w14:paraId="33B393FF" w14:textId="674A36C1" w:rsidR="00493A20" w:rsidRPr="00EE768A" w:rsidRDefault="00784A4A" w:rsidP="00F46619">
      <w:pPr>
        <w:pStyle w:val="ListParagraph"/>
        <w:numPr>
          <w:ilvl w:val="0"/>
          <w:numId w:val="16"/>
        </w:numPr>
        <w:tabs>
          <w:tab w:val="left" w:pos="851"/>
          <w:tab w:val="left" w:pos="952"/>
        </w:tabs>
        <w:ind w:left="0" w:firstLine="567"/>
        <w:rPr>
          <w:rFonts w:eastAsiaTheme="minorEastAsia"/>
          <w:szCs w:val="24"/>
          <w:lang w:val="hy-AM"/>
        </w:rPr>
      </w:pPr>
      <w:r w:rsidRPr="00EE768A">
        <w:rPr>
          <w:rFonts w:eastAsiaTheme="minorEastAsia"/>
          <w:szCs w:val="24"/>
          <w:lang w:val="hy-AM"/>
        </w:rPr>
        <w:t>Բ</w:t>
      </w:r>
      <w:r w:rsidRPr="00EE768A">
        <w:rPr>
          <w:rFonts w:eastAsiaTheme="minorEastAsia"/>
          <w:szCs w:val="24"/>
          <w:vertAlign w:val="subscript"/>
          <w:lang w:val="hy-AM"/>
        </w:rPr>
        <w:t>2</w:t>
      </w:r>
      <w:r w:rsidRPr="00EE768A">
        <w:rPr>
          <w:rFonts w:eastAsiaTheme="minorEastAsia"/>
          <w:szCs w:val="24"/>
          <w:lang w:val="hy-AM"/>
        </w:rPr>
        <w:t xml:space="preserve">-ի համար </w:t>
      </w:r>
      <w:r w:rsidR="00A7521D" w:rsidRPr="00EE768A">
        <w:rPr>
          <w:rFonts w:eastAsiaTheme="minorEastAsia"/>
          <w:szCs w:val="24"/>
          <w:lang w:val="hy-AM"/>
        </w:rPr>
        <w:t>R</w:t>
      </w:r>
      <w:r w:rsidR="00A7521D" w:rsidRPr="00EE768A">
        <w:rPr>
          <w:rFonts w:eastAsiaTheme="minorEastAsia"/>
          <w:szCs w:val="24"/>
          <w:vertAlign w:val="subscript"/>
          <w:lang w:val="hy-AM"/>
        </w:rPr>
        <w:t>2</w:t>
      </w:r>
      <w:r w:rsidRPr="00EE768A">
        <w:rPr>
          <w:rFonts w:eastAsiaTheme="minorEastAsia"/>
          <w:szCs w:val="24"/>
          <w:lang w:val="hy-AM"/>
        </w:rPr>
        <w:t>, որը հավասար է</w:t>
      </w:r>
      <w:r w:rsidR="00A7521D" w:rsidRPr="00EE768A">
        <w:rPr>
          <w:rFonts w:eastAsiaTheme="minorEastAsia"/>
          <w:szCs w:val="24"/>
          <w:lang w:val="hy-AM"/>
        </w:rPr>
        <w:t xml:space="preserve"> 12.5</w:t>
      </w:r>
      <w:r w:rsidR="004D6527" w:rsidRPr="00EE768A">
        <w:rPr>
          <w:rFonts w:eastAsiaTheme="minorEastAsia"/>
          <w:szCs w:val="24"/>
          <w:lang w:val="hy-AM"/>
        </w:rPr>
        <w:t xml:space="preserve"> տոկոս</w:t>
      </w:r>
      <w:r w:rsidRPr="00EE768A">
        <w:rPr>
          <w:rFonts w:eastAsiaTheme="minorEastAsia"/>
          <w:szCs w:val="24"/>
          <w:lang w:val="hy-AM"/>
        </w:rPr>
        <w:t>ի,</w:t>
      </w:r>
    </w:p>
    <w:p w14:paraId="3DDACA41" w14:textId="477DD342" w:rsidR="00FC6ED3" w:rsidRPr="00F46619" w:rsidRDefault="00784A4A" w:rsidP="00F46619">
      <w:pPr>
        <w:pStyle w:val="ListParagraph"/>
        <w:numPr>
          <w:ilvl w:val="0"/>
          <w:numId w:val="16"/>
        </w:numPr>
        <w:tabs>
          <w:tab w:val="left" w:pos="851"/>
          <w:tab w:val="left" w:pos="952"/>
        </w:tabs>
        <w:ind w:left="0" w:firstLine="567"/>
        <w:rPr>
          <w:szCs w:val="24"/>
          <w:lang w:val="hy-AM"/>
        </w:rPr>
      </w:pPr>
      <w:r w:rsidRPr="00EE768A">
        <w:rPr>
          <w:rFonts w:eastAsiaTheme="minorEastAsia"/>
          <w:szCs w:val="24"/>
          <w:lang w:val="hy-AM"/>
        </w:rPr>
        <w:t>Բ</w:t>
      </w:r>
      <w:r w:rsidRPr="00EE768A">
        <w:rPr>
          <w:rFonts w:eastAsiaTheme="minorEastAsia"/>
          <w:szCs w:val="24"/>
          <w:vertAlign w:val="subscript"/>
          <w:lang w:val="hy-AM"/>
        </w:rPr>
        <w:t>3</w:t>
      </w:r>
      <w:r w:rsidRPr="00EE768A">
        <w:rPr>
          <w:rFonts w:eastAsiaTheme="minorEastAsia"/>
          <w:szCs w:val="24"/>
          <w:lang w:val="hy-AM"/>
        </w:rPr>
        <w:t xml:space="preserve">-ի համար </w:t>
      </w:r>
      <w:r w:rsidR="00A7521D" w:rsidRPr="00EE768A">
        <w:rPr>
          <w:rFonts w:eastAsiaTheme="minorEastAsia"/>
          <w:szCs w:val="24"/>
          <w:lang w:val="hy-AM"/>
        </w:rPr>
        <w:t>R</w:t>
      </w:r>
      <w:r w:rsidR="00A7521D" w:rsidRPr="00EE768A">
        <w:rPr>
          <w:rFonts w:eastAsiaTheme="minorEastAsia"/>
          <w:szCs w:val="24"/>
          <w:vertAlign w:val="subscript"/>
          <w:lang w:val="hy-AM"/>
        </w:rPr>
        <w:t>3</w:t>
      </w:r>
      <w:r w:rsidRPr="00EE768A">
        <w:rPr>
          <w:rFonts w:eastAsiaTheme="minorEastAsia"/>
          <w:szCs w:val="24"/>
          <w:lang w:val="hy-AM"/>
        </w:rPr>
        <w:t>, որը հավասար է</w:t>
      </w:r>
      <w:r w:rsidR="00A7521D" w:rsidRPr="00EE768A">
        <w:rPr>
          <w:rFonts w:eastAsiaTheme="minorEastAsia"/>
          <w:szCs w:val="24"/>
          <w:vertAlign w:val="subscript"/>
          <w:lang w:val="hy-AM"/>
        </w:rPr>
        <w:t xml:space="preserve"> </w:t>
      </w:r>
      <w:r w:rsidR="00231F8B" w:rsidRPr="00EE768A">
        <w:rPr>
          <w:rFonts w:eastAsiaTheme="minorEastAsia"/>
          <w:szCs w:val="24"/>
          <w:lang w:val="hy-AM"/>
        </w:rPr>
        <w:t>15</w:t>
      </w:r>
      <w:r w:rsidR="00A7521D" w:rsidRPr="00EE768A">
        <w:rPr>
          <w:rFonts w:eastAsiaTheme="minorEastAsia"/>
          <w:szCs w:val="24"/>
          <w:vertAlign w:val="subscript"/>
          <w:lang w:val="hy-AM"/>
        </w:rPr>
        <w:t xml:space="preserve"> </w:t>
      </w:r>
      <w:r w:rsidR="004D6527" w:rsidRPr="00EE768A">
        <w:rPr>
          <w:rFonts w:eastAsiaTheme="minorEastAsia"/>
          <w:szCs w:val="24"/>
          <w:lang w:val="hy-AM"/>
        </w:rPr>
        <w:t>տոկոս</w:t>
      </w:r>
      <w:r w:rsidRPr="00EE768A">
        <w:rPr>
          <w:rFonts w:eastAsiaTheme="minorEastAsia"/>
          <w:szCs w:val="24"/>
          <w:lang w:val="hy-AM"/>
        </w:rPr>
        <w:t>ի:</w:t>
      </w:r>
      <w:r w:rsidR="00D250D6" w:rsidRPr="00F46619">
        <w:rPr>
          <w:szCs w:val="24"/>
          <w:lang w:val="hy-AM"/>
        </w:rPr>
        <w:t>»:</w:t>
      </w:r>
    </w:p>
    <w:p w14:paraId="3DE86FFA" w14:textId="5AF438C6" w:rsidR="00F46619" w:rsidRDefault="00F46619" w:rsidP="00AD45AE">
      <w:pPr>
        <w:pStyle w:val="ListParagraph"/>
        <w:tabs>
          <w:tab w:val="clear" w:pos="3121"/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EE768A">
        <w:rPr>
          <w:szCs w:val="24"/>
          <w:lang w:val="hy-AM"/>
        </w:rPr>
        <w:t xml:space="preserve">Օրենսգրքի </w:t>
      </w:r>
      <w:r w:rsidRPr="00A21104">
        <w:rPr>
          <w:szCs w:val="24"/>
          <w:lang w:val="hy-AM"/>
        </w:rPr>
        <w:t>213</w:t>
      </w:r>
      <w:r w:rsidRPr="00EE768A">
        <w:rPr>
          <w:szCs w:val="24"/>
          <w:lang w:val="hy-AM"/>
        </w:rPr>
        <w:t xml:space="preserve">-րդ հոդվածի </w:t>
      </w:r>
      <w:r w:rsidRPr="00A21104">
        <w:rPr>
          <w:szCs w:val="24"/>
          <w:lang w:val="hy-AM"/>
        </w:rPr>
        <w:t xml:space="preserve">2-րդ </w:t>
      </w:r>
      <w:r>
        <w:rPr>
          <w:szCs w:val="24"/>
          <w:lang w:val="hy-AM"/>
        </w:rPr>
        <w:t>մասում</w:t>
      </w:r>
      <w:r w:rsidRPr="00A21104">
        <w:rPr>
          <w:szCs w:val="24"/>
          <w:lang w:val="hy-AM"/>
        </w:rPr>
        <w:t xml:space="preserve"> «ռոյալթիի բազայի և Օրենսգրքի 209-րդ հոդվածով սահմանված կարգով որոշվող դրույքաչափի հիման վրա» բառերը փոխարինել «Օրենսգրքի 202-րդ հոդվածի 1-ին մասով սահմանված՝ ռոյալթիի բազաների և Օրենսգրքի 209-րդ հոդվածով սահմանված համա</w:t>
      </w:r>
      <w:r w:rsidRPr="00A21104">
        <w:rPr>
          <w:szCs w:val="24"/>
          <w:lang w:val="hy-AM"/>
        </w:rPr>
        <w:softHyphen/>
        <w:t>պա</w:t>
      </w:r>
      <w:r w:rsidRPr="00A21104">
        <w:rPr>
          <w:szCs w:val="24"/>
          <w:lang w:val="hy-AM"/>
        </w:rPr>
        <w:softHyphen/>
        <w:t>տաս</w:t>
      </w:r>
      <w:r w:rsidRPr="00A21104">
        <w:rPr>
          <w:szCs w:val="24"/>
          <w:lang w:val="hy-AM"/>
        </w:rPr>
        <w:softHyphen/>
        <w:t>խան դրույքաչափերի արտադրյալով հաշվարկված գումարների հանրագումարով»</w:t>
      </w:r>
      <w:r w:rsidRPr="00F46619">
        <w:rPr>
          <w:szCs w:val="24"/>
          <w:lang w:val="hy-AM"/>
        </w:rPr>
        <w:t xml:space="preserve"> բառերով:</w:t>
      </w:r>
    </w:p>
    <w:p w14:paraId="7585D688" w14:textId="64EB9CBA" w:rsidR="009A6C86" w:rsidRPr="00EE768A" w:rsidRDefault="009A6C86" w:rsidP="00AD45AE">
      <w:pPr>
        <w:pStyle w:val="ListParagraph"/>
        <w:tabs>
          <w:tab w:val="clear" w:pos="3121"/>
          <w:tab w:val="left" w:pos="1800"/>
        </w:tabs>
        <w:spacing w:before="240"/>
        <w:ind w:left="0" w:firstLine="540"/>
        <w:rPr>
          <w:szCs w:val="24"/>
          <w:lang w:val="hy-AM"/>
        </w:rPr>
      </w:pPr>
      <w:r w:rsidRPr="00EE768A">
        <w:rPr>
          <w:szCs w:val="24"/>
          <w:lang w:val="hy-AM"/>
        </w:rPr>
        <w:t>Սույն օրենքն ուժի մեջ է մտնում 2023 թվականի հունվարի 1-ից:</w:t>
      </w:r>
    </w:p>
    <w:sectPr w:rsidR="009A6C86" w:rsidRPr="00EE768A" w:rsidSect="007D43A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C54A8"/>
    <w:multiLevelType w:val="hybridMultilevel"/>
    <w:tmpl w:val="5B288612"/>
    <w:lvl w:ilvl="0" w:tplc="FFFFFFFF">
      <w:start w:val="1"/>
      <w:numFmt w:val="decimal"/>
      <w:lvlText w:val="%1)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3121"/>
        </w:tabs>
        <w:ind w:left="1136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2" w15:restartNumberingAfterBreak="0">
    <w:nsid w:val="2AA41690"/>
    <w:multiLevelType w:val="hybridMultilevel"/>
    <w:tmpl w:val="3DCAE3E0"/>
    <w:lvl w:ilvl="0" w:tplc="8E167F58">
      <w:start w:val="1"/>
      <w:numFmt w:val="decimal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25C0361"/>
    <w:multiLevelType w:val="hybridMultilevel"/>
    <w:tmpl w:val="9A063D3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4CF527FE"/>
    <w:multiLevelType w:val="hybridMultilevel"/>
    <w:tmpl w:val="E9B8EAA4"/>
    <w:lvl w:ilvl="0" w:tplc="6812F274">
      <w:numFmt w:val="bullet"/>
      <w:lvlText w:val="-"/>
      <w:lvlJc w:val="left"/>
      <w:pPr>
        <w:ind w:left="1211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61110752"/>
    <w:multiLevelType w:val="hybridMultilevel"/>
    <w:tmpl w:val="15A4A8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10E28"/>
    <w:multiLevelType w:val="hybridMultilevel"/>
    <w:tmpl w:val="A0903AE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72834B02"/>
    <w:multiLevelType w:val="hybridMultilevel"/>
    <w:tmpl w:val="002CF920"/>
    <w:lvl w:ilvl="0" w:tplc="2CF05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7D03725"/>
    <w:multiLevelType w:val="hybridMultilevel"/>
    <w:tmpl w:val="30B62FF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1"/>
  </w:num>
  <w:num w:numId="5">
    <w:abstractNumId w:val="5"/>
  </w:num>
  <w:num w:numId="6">
    <w:abstractNumId w:val="1"/>
  </w:num>
  <w:num w:numId="7">
    <w:abstractNumId w:val="1"/>
  </w:num>
  <w:num w:numId="8">
    <w:abstractNumId w:val="3"/>
  </w:num>
  <w:num w:numId="9">
    <w:abstractNumId w:val="1"/>
  </w:num>
  <w:num w:numId="10">
    <w:abstractNumId w:val="4"/>
  </w:num>
  <w:num w:numId="11">
    <w:abstractNumId w:val="8"/>
  </w:num>
  <w:num w:numId="12">
    <w:abstractNumId w:val="1"/>
  </w:num>
  <w:num w:numId="13">
    <w:abstractNumId w:val="7"/>
  </w:num>
  <w:num w:numId="14">
    <w:abstractNumId w:val="0"/>
  </w:num>
  <w:num w:numId="15">
    <w:abstractNumId w:val="1"/>
  </w:num>
  <w:num w:numId="16">
    <w:abstractNumId w:val="6"/>
  </w:num>
  <w:num w:numId="17">
    <w:abstractNumId w:val="1"/>
  </w:num>
  <w:num w:numId="18">
    <w:abstractNumId w:val="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D3"/>
    <w:rsid w:val="000079E2"/>
    <w:rsid w:val="0001601F"/>
    <w:rsid w:val="000256AB"/>
    <w:rsid w:val="000305A8"/>
    <w:rsid w:val="00042028"/>
    <w:rsid w:val="00043A65"/>
    <w:rsid w:val="000473A7"/>
    <w:rsid w:val="0006007D"/>
    <w:rsid w:val="00060A7A"/>
    <w:rsid w:val="00061699"/>
    <w:rsid w:val="0006398C"/>
    <w:rsid w:val="00075416"/>
    <w:rsid w:val="0008000F"/>
    <w:rsid w:val="000A49EC"/>
    <w:rsid w:val="000A634B"/>
    <w:rsid w:val="000B28C9"/>
    <w:rsid w:val="000B79C2"/>
    <w:rsid w:val="000B7BF4"/>
    <w:rsid w:val="000C3406"/>
    <w:rsid w:val="000C5247"/>
    <w:rsid w:val="000F07C2"/>
    <w:rsid w:val="00104142"/>
    <w:rsid w:val="00120271"/>
    <w:rsid w:val="001220F9"/>
    <w:rsid w:val="001240D3"/>
    <w:rsid w:val="00125167"/>
    <w:rsid w:val="00126873"/>
    <w:rsid w:val="00141747"/>
    <w:rsid w:val="00143CD5"/>
    <w:rsid w:val="001537B0"/>
    <w:rsid w:val="00163AFB"/>
    <w:rsid w:val="00171B34"/>
    <w:rsid w:val="00181DD5"/>
    <w:rsid w:val="00185991"/>
    <w:rsid w:val="001A24C6"/>
    <w:rsid w:val="001A3654"/>
    <w:rsid w:val="001B34A4"/>
    <w:rsid w:val="001C45E5"/>
    <w:rsid w:val="001C5FF5"/>
    <w:rsid w:val="001D796A"/>
    <w:rsid w:val="001E4E5C"/>
    <w:rsid w:val="001E540D"/>
    <w:rsid w:val="001E62C1"/>
    <w:rsid w:val="001E77BB"/>
    <w:rsid w:val="00201CDA"/>
    <w:rsid w:val="0021123F"/>
    <w:rsid w:val="00213A27"/>
    <w:rsid w:val="0022678F"/>
    <w:rsid w:val="0022703F"/>
    <w:rsid w:val="00231F8B"/>
    <w:rsid w:val="0023254D"/>
    <w:rsid w:val="002332F9"/>
    <w:rsid w:val="00254A05"/>
    <w:rsid w:val="00256B65"/>
    <w:rsid w:val="0027185C"/>
    <w:rsid w:val="00284FEB"/>
    <w:rsid w:val="00287B6F"/>
    <w:rsid w:val="00293537"/>
    <w:rsid w:val="002B270F"/>
    <w:rsid w:val="002D285C"/>
    <w:rsid w:val="002D4645"/>
    <w:rsid w:val="002E3881"/>
    <w:rsid w:val="002F0817"/>
    <w:rsid w:val="00320669"/>
    <w:rsid w:val="0032190B"/>
    <w:rsid w:val="003237F5"/>
    <w:rsid w:val="00324020"/>
    <w:rsid w:val="003243FF"/>
    <w:rsid w:val="0033151F"/>
    <w:rsid w:val="00343E07"/>
    <w:rsid w:val="00351DB7"/>
    <w:rsid w:val="00354983"/>
    <w:rsid w:val="003659D5"/>
    <w:rsid w:val="00373B55"/>
    <w:rsid w:val="003748BA"/>
    <w:rsid w:val="00381704"/>
    <w:rsid w:val="0038356A"/>
    <w:rsid w:val="00392E37"/>
    <w:rsid w:val="00397787"/>
    <w:rsid w:val="003A1895"/>
    <w:rsid w:val="003A1935"/>
    <w:rsid w:val="003A1ECE"/>
    <w:rsid w:val="003B6749"/>
    <w:rsid w:val="003B6814"/>
    <w:rsid w:val="003E23DF"/>
    <w:rsid w:val="003F09F8"/>
    <w:rsid w:val="003F39CA"/>
    <w:rsid w:val="00402429"/>
    <w:rsid w:val="00413633"/>
    <w:rsid w:val="004403DF"/>
    <w:rsid w:val="00443480"/>
    <w:rsid w:val="004572CC"/>
    <w:rsid w:val="00462C14"/>
    <w:rsid w:val="004638A3"/>
    <w:rsid w:val="00463FB3"/>
    <w:rsid w:val="004715D5"/>
    <w:rsid w:val="00472C8D"/>
    <w:rsid w:val="004902E7"/>
    <w:rsid w:val="00491D61"/>
    <w:rsid w:val="00493A20"/>
    <w:rsid w:val="00494B10"/>
    <w:rsid w:val="00497E55"/>
    <w:rsid w:val="004A20D8"/>
    <w:rsid w:val="004A2588"/>
    <w:rsid w:val="004B40E9"/>
    <w:rsid w:val="004C5618"/>
    <w:rsid w:val="004D53A1"/>
    <w:rsid w:val="004D6527"/>
    <w:rsid w:val="004E1C20"/>
    <w:rsid w:val="004F5BA4"/>
    <w:rsid w:val="00503118"/>
    <w:rsid w:val="00513763"/>
    <w:rsid w:val="00514DF2"/>
    <w:rsid w:val="00517A68"/>
    <w:rsid w:val="00524E71"/>
    <w:rsid w:val="00526799"/>
    <w:rsid w:val="00552B9A"/>
    <w:rsid w:val="00554C8A"/>
    <w:rsid w:val="0056528E"/>
    <w:rsid w:val="005655E1"/>
    <w:rsid w:val="00576195"/>
    <w:rsid w:val="005A51D1"/>
    <w:rsid w:val="005B107A"/>
    <w:rsid w:val="005B1AC2"/>
    <w:rsid w:val="005B567B"/>
    <w:rsid w:val="005C47C3"/>
    <w:rsid w:val="005C48B6"/>
    <w:rsid w:val="005C633E"/>
    <w:rsid w:val="005C7018"/>
    <w:rsid w:val="005E6AA8"/>
    <w:rsid w:val="005F05BE"/>
    <w:rsid w:val="006019A4"/>
    <w:rsid w:val="00611F84"/>
    <w:rsid w:val="00642FBC"/>
    <w:rsid w:val="00656802"/>
    <w:rsid w:val="00656CF7"/>
    <w:rsid w:val="00656FC8"/>
    <w:rsid w:val="00660443"/>
    <w:rsid w:val="00662453"/>
    <w:rsid w:val="00665CAD"/>
    <w:rsid w:val="00673983"/>
    <w:rsid w:val="00693639"/>
    <w:rsid w:val="00697B35"/>
    <w:rsid w:val="006B01AF"/>
    <w:rsid w:val="006B351B"/>
    <w:rsid w:val="006B3902"/>
    <w:rsid w:val="006D2A8C"/>
    <w:rsid w:val="006E3FF6"/>
    <w:rsid w:val="006E55CD"/>
    <w:rsid w:val="006F7DED"/>
    <w:rsid w:val="0070062D"/>
    <w:rsid w:val="0071053E"/>
    <w:rsid w:val="007118BE"/>
    <w:rsid w:val="0071222C"/>
    <w:rsid w:val="00721823"/>
    <w:rsid w:val="007344EE"/>
    <w:rsid w:val="00735115"/>
    <w:rsid w:val="00735C9A"/>
    <w:rsid w:val="00740524"/>
    <w:rsid w:val="0074286B"/>
    <w:rsid w:val="007601A7"/>
    <w:rsid w:val="00767518"/>
    <w:rsid w:val="00784A4A"/>
    <w:rsid w:val="00796538"/>
    <w:rsid w:val="00796591"/>
    <w:rsid w:val="007B4395"/>
    <w:rsid w:val="007C05A6"/>
    <w:rsid w:val="007C2569"/>
    <w:rsid w:val="007C53D5"/>
    <w:rsid w:val="007D3FAB"/>
    <w:rsid w:val="007D43AD"/>
    <w:rsid w:val="007D6B50"/>
    <w:rsid w:val="007D74FA"/>
    <w:rsid w:val="007D7A08"/>
    <w:rsid w:val="007E3606"/>
    <w:rsid w:val="007E6507"/>
    <w:rsid w:val="007F6CCA"/>
    <w:rsid w:val="007F7B8B"/>
    <w:rsid w:val="00803CD9"/>
    <w:rsid w:val="0081068A"/>
    <w:rsid w:val="00824353"/>
    <w:rsid w:val="00835951"/>
    <w:rsid w:val="00836CC4"/>
    <w:rsid w:val="00840D9D"/>
    <w:rsid w:val="00860CFE"/>
    <w:rsid w:val="008712B9"/>
    <w:rsid w:val="00883C8D"/>
    <w:rsid w:val="008A66FD"/>
    <w:rsid w:val="008B7689"/>
    <w:rsid w:val="008C419A"/>
    <w:rsid w:val="008D7B44"/>
    <w:rsid w:val="008E4A0D"/>
    <w:rsid w:val="008F35E4"/>
    <w:rsid w:val="00900997"/>
    <w:rsid w:val="0090649B"/>
    <w:rsid w:val="00917F61"/>
    <w:rsid w:val="0092042F"/>
    <w:rsid w:val="00934715"/>
    <w:rsid w:val="009360FC"/>
    <w:rsid w:val="009430CE"/>
    <w:rsid w:val="00953E56"/>
    <w:rsid w:val="00962F4A"/>
    <w:rsid w:val="00964942"/>
    <w:rsid w:val="00965188"/>
    <w:rsid w:val="009728DA"/>
    <w:rsid w:val="00974063"/>
    <w:rsid w:val="009775BC"/>
    <w:rsid w:val="0099390B"/>
    <w:rsid w:val="009A4EB4"/>
    <w:rsid w:val="009A6C86"/>
    <w:rsid w:val="009C361E"/>
    <w:rsid w:val="009C783E"/>
    <w:rsid w:val="009D0B16"/>
    <w:rsid w:val="009D347B"/>
    <w:rsid w:val="009F1962"/>
    <w:rsid w:val="009F71AC"/>
    <w:rsid w:val="00A21ECF"/>
    <w:rsid w:val="00A31601"/>
    <w:rsid w:val="00A31A6D"/>
    <w:rsid w:val="00A610FE"/>
    <w:rsid w:val="00A6565C"/>
    <w:rsid w:val="00A65B8A"/>
    <w:rsid w:val="00A7521D"/>
    <w:rsid w:val="00A82B46"/>
    <w:rsid w:val="00A83525"/>
    <w:rsid w:val="00A851B6"/>
    <w:rsid w:val="00AA001A"/>
    <w:rsid w:val="00AA6B07"/>
    <w:rsid w:val="00AB1CB2"/>
    <w:rsid w:val="00AD45AE"/>
    <w:rsid w:val="00AD51A1"/>
    <w:rsid w:val="00AE18C5"/>
    <w:rsid w:val="00AE539E"/>
    <w:rsid w:val="00AE65C5"/>
    <w:rsid w:val="00B0257E"/>
    <w:rsid w:val="00B20AEE"/>
    <w:rsid w:val="00B3635A"/>
    <w:rsid w:val="00B505F6"/>
    <w:rsid w:val="00B53876"/>
    <w:rsid w:val="00B61133"/>
    <w:rsid w:val="00B62301"/>
    <w:rsid w:val="00B623B2"/>
    <w:rsid w:val="00B73616"/>
    <w:rsid w:val="00B75FD2"/>
    <w:rsid w:val="00B84A87"/>
    <w:rsid w:val="00B964DC"/>
    <w:rsid w:val="00BA0854"/>
    <w:rsid w:val="00BD08D2"/>
    <w:rsid w:val="00BE3B97"/>
    <w:rsid w:val="00BE5FDF"/>
    <w:rsid w:val="00BF1217"/>
    <w:rsid w:val="00BF45CA"/>
    <w:rsid w:val="00BF523B"/>
    <w:rsid w:val="00C33DD9"/>
    <w:rsid w:val="00C46C37"/>
    <w:rsid w:val="00C50A01"/>
    <w:rsid w:val="00C70034"/>
    <w:rsid w:val="00C72773"/>
    <w:rsid w:val="00C77069"/>
    <w:rsid w:val="00C90547"/>
    <w:rsid w:val="00C93C9A"/>
    <w:rsid w:val="00C96A68"/>
    <w:rsid w:val="00CB033D"/>
    <w:rsid w:val="00CC060D"/>
    <w:rsid w:val="00CE0649"/>
    <w:rsid w:val="00CE3C43"/>
    <w:rsid w:val="00CF482F"/>
    <w:rsid w:val="00CF5E98"/>
    <w:rsid w:val="00D009F3"/>
    <w:rsid w:val="00D00F67"/>
    <w:rsid w:val="00D01EE4"/>
    <w:rsid w:val="00D0228D"/>
    <w:rsid w:val="00D02696"/>
    <w:rsid w:val="00D0365A"/>
    <w:rsid w:val="00D15EE9"/>
    <w:rsid w:val="00D250D6"/>
    <w:rsid w:val="00D5039E"/>
    <w:rsid w:val="00D5236D"/>
    <w:rsid w:val="00D7095C"/>
    <w:rsid w:val="00D76378"/>
    <w:rsid w:val="00D84244"/>
    <w:rsid w:val="00DA3514"/>
    <w:rsid w:val="00DA464A"/>
    <w:rsid w:val="00DB1289"/>
    <w:rsid w:val="00DB5E4A"/>
    <w:rsid w:val="00DC36A6"/>
    <w:rsid w:val="00DD048B"/>
    <w:rsid w:val="00DD276F"/>
    <w:rsid w:val="00E0056A"/>
    <w:rsid w:val="00E03518"/>
    <w:rsid w:val="00E225DD"/>
    <w:rsid w:val="00E3188E"/>
    <w:rsid w:val="00E4264E"/>
    <w:rsid w:val="00E54952"/>
    <w:rsid w:val="00E66244"/>
    <w:rsid w:val="00E820EC"/>
    <w:rsid w:val="00E82ACF"/>
    <w:rsid w:val="00E84BF7"/>
    <w:rsid w:val="00E91938"/>
    <w:rsid w:val="00E959CA"/>
    <w:rsid w:val="00E95C0B"/>
    <w:rsid w:val="00EA4AFA"/>
    <w:rsid w:val="00EB7F36"/>
    <w:rsid w:val="00ED36FE"/>
    <w:rsid w:val="00EE3279"/>
    <w:rsid w:val="00EE736F"/>
    <w:rsid w:val="00EE768A"/>
    <w:rsid w:val="00EF3DD6"/>
    <w:rsid w:val="00EF4EAC"/>
    <w:rsid w:val="00EF6575"/>
    <w:rsid w:val="00EF79AB"/>
    <w:rsid w:val="00F33FB5"/>
    <w:rsid w:val="00F34AEE"/>
    <w:rsid w:val="00F36F47"/>
    <w:rsid w:val="00F46619"/>
    <w:rsid w:val="00F54ECF"/>
    <w:rsid w:val="00F74C50"/>
    <w:rsid w:val="00F74CA8"/>
    <w:rsid w:val="00F8776C"/>
    <w:rsid w:val="00F966A9"/>
    <w:rsid w:val="00FA2E62"/>
    <w:rsid w:val="00FB68C1"/>
    <w:rsid w:val="00FC27C6"/>
    <w:rsid w:val="00FC6ED3"/>
    <w:rsid w:val="00FC76F1"/>
    <w:rsid w:val="00FD3B1E"/>
    <w:rsid w:val="00FD538F"/>
    <w:rsid w:val="00FE3255"/>
    <w:rsid w:val="00FE3E38"/>
    <w:rsid w:val="00FF0E80"/>
    <w:rsid w:val="00FF1764"/>
    <w:rsid w:val="00FF1C85"/>
    <w:rsid w:val="00FF5A70"/>
    <w:rsid w:val="06B1B820"/>
    <w:rsid w:val="15E43071"/>
    <w:rsid w:val="2A03CE27"/>
    <w:rsid w:val="7851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E76"/>
  <w15:chartTrackingRefBased/>
  <w15:docId w15:val="{F7E39724-B471-4A8F-B1CC-8DA5E2948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6ED3"/>
    <w:pPr>
      <w:spacing w:before="100" w:beforeAutospacing="1" w:after="100" w:afterAutospacing="1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C6ED3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C6ED3"/>
    <w:pPr>
      <w:numPr>
        <w:numId w:val="2"/>
      </w:numPr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6ED3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C6E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FC6ED3"/>
    <w:pPr>
      <w:tabs>
        <w:tab w:val="left" w:pos="990"/>
      </w:tabs>
      <w:ind w:left="0" w:firstLine="709"/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NormalWebChar"/>
    <w:link w:val="a"/>
    <w:rsid w:val="00FC6ED3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FC6ED3"/>
    <w:pPr>
      <w:ind w:left="1069" w:hanging="360"/>
      <w:contextualSpacing/>
    </w:pPr>
  </w:style>
  <w:style w:type="character" w:styleId="PlaceholderText">
    <w:name w:val="Placeholder Text"/>
    <w:basedOn w:val="DefaultParagraphFont"/>
    <w:uiPriority w:val="99"/>
    <w:semiHidden/>
    <w:rsid w:val="0033151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E4A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4A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4A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A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4A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D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D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59503-CB7E-4FC0-A50C-AA8E1B4D0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>https:/mul2-minfin.gov.am/tasks/466888/oneclick/1.Royalty_naxagic-Sent-to-Gov-v.1_02.05.22.docx?token=38a2574d5c46ba3edebc247181eaf7b3</cp:keywords>
  <dc:description/>
  <cp:lastModifiedBy>Ani Movsisyan</cp:lastModifiedBy>
  <cp:revision>4</cp:revision>
  <dcterms:created xsi:type="dcterms:W3CDTF">2022-05-03T11:01:00Z</dcterms:created>
  <dcterms:modified xsi:type="dcterms:W3CDTF">2022-05-03T11:07:00Z</dcterms:modified>
</cp:coreProperties>
</file>