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bookmarkStart w:id="0" w:name="_GoBack"/>
      <w:bookmarkEnd w:id="0"/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66397" w:rsidRPr="008049CE" w:rsidRDefault="008049CE" w:rsidP="008049C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049CE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666397" w:rsidRPr="008049CE">
        <w:rPr>
          <w:rFonts w:ascii="GHEA Grapalat" w:hAnsi="GHEA Grapalat"/>
          <w:b/>
          <w:bCs/>
          <w:sz w:val="24"/>
          <w:szCs w:val="24"/>
        </w:rPr>
        <w:t>ՏԵՂԵԿԱՏՎԱԿԱՆ ՏԵԽՆՈԼՈԳԻԱՆԵՐԻ ԲՆԱԳԱՎԱՌՈՒՄ ԿՐԹԱԿԱՆ ՄՐՑԱՆԱԿՆԵՐԸ, ԴՐԱՆՑ ՇՆՈՐՀՄԱՆ ԵՎ ՀԱՆՁՆՄԱՆ ԿԱՐԳԸ ՍԱՀՄԱՆԵԼՈՒ ՄԱՍԻՆ»</w:t>
      </w:r>
      <w:r w:rsidR="00666397" w:rsidRPr="008049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ՎԵՐԱԲԵՐՅԱԼ</w:t>
      </w:r>
      <w:r w:rsidR="00666397" w:rsidRPr="008049C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ՍՏԱՑՎԱԾ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ԵՎ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0728" w:type="dxa"/>
        <w:tblInd w:w="180" w:type="dxa"/>
        <w:tblLook w:val="04A0" w:firstRow="1" w:lastRow="0" w:firstColumn="1" w:lastColumn="0" w:noHBand="0" w:noVBand="1"/>
      </w:tblPr>
      <w:tblGrid>
        <w:gridCol w:w="7683"/>
        <w:gridCol w:w="83"/>
        <w:gridCol w:w="200"/>
        <w:gridCol w:w="11"/>
        <w:gridCol w:w="91"/>
        <w:gridCol w:w="2849"/>
      </w:tblGrid>
      <w:tr w:rsidR="00666397" w:rsidRPr="00195BF5" w:rsidTr="00B450B2">
        <w:trPr>
          <w:trHeight w:val="332"/>
        </w:trPr>
        <w:tc>
          <w:tcPr>
            <w:tcW w:w="72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66397" w:rsidRPr="00F34208" w:rsidRDefault="00666397" w:rsidP="00F34208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95BF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927F5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.</w:t>
            </w:r>
            <w:r w:rsidRPr="00927F5B">
              <w:rPr>
                <w:rFonts w:ascii="GHEA Grapalat" w:eastAsia="Calibri" w:hAnsi="GHEA Grapalat" w:cs="Times New Roman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927F5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5524BC" w:rsidRPr="00A648B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Բ</w:t>
            </w:r>
            <w:r w:rsidRPr="00A648B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արձր</w:t>
            </w:r>
            <w:proofErr w:type="spellEnd"/>
            <w:r w:rsidRPr="00A648B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A648B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տեխնոլոգիական</w:t>
            </w:r>
            <w:proofErr w:type="spellEnd"/>
            <w:r w:rsidRPr="00A648B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A648B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արդյունաբերության</w:t>
            </w:r>
            <w:proofErr w:type="spellEnd"/>
            <w:r w:rsidRPr="00A648B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A648B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3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66397" w:rsidRPr="00D9145E" w:rsidRDefault="007828B1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26.04.2022</w:t>
            </w:r>
            <w:r w:rsidR="00D9145E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թ.</w:t>
            </w:r>
          </w:p>
        </w:tc>
      </w:tr>
      <w:tr w:rsidR="00666397" w:rsidRPr="00195BF5" w:rsidTr="00F34208">
        <w:trPr>
          <w:trHeight w:val="485"/>
        </w:trPr>
        <w:tc>
          <w:tcPr>
            <w:tcW w:w="72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66397" w:rsidRPr="00195BF5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66397" w:rsidRPr="00195BF5" w:rsidRDefault="00D9145E" w:rsidP="007828B1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N 01/</w:t>
            </w:r>
            <w:r w:rsidR="007828B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17.1</w:t>
            </w: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/</w:t>
            </w:r>
            <w:r w:rsidR="007828B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31</w:t>
            </w: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37-202</w:t>
            </w:r>
            <w:r w:rsidR="007828B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666397" w:rsidRPr="000B5534" w:rsidTr="00F34208">
        <w:trPr>
          <w:trHeight w:val="827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97" w:rsidRPr="00195BF5" w:rsidRDefault="005524BC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="00666397" w:rsidRPr="00195BF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4772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4772F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54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4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97" w:rsidRPr="00F34208" w:rsidRDefault="005524BC" w:rsidP="00F34208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proofErr w:type="spellStart"/>
            <w:r w:rsidR="00666397"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proofErr w:type="spellEnd"/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6540E8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554AA4" w:rsidRPr="00195BF5" w:rsidTr="00554AA4">
        <w:trPr>
          <w:trHeight w:val="455"/>
        </w:trPr>
        <w:tc>
          <w:tcPr>
            <w:tcW w:w="7398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54AA4" w:rsidRDefault="00554AA4" w:rsidP="00CF3D8C">
            <w:pPr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3.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Արդարադատության</w:t>
            </w:r>
            <w:proofErr w:type="spellEnd"/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54AA4" w:rsidRPr="0013017D" w:rsidRDefault="00111B0D" w:rsidP="00554AA4">
            <w:pPr>
              <w:ind w:left="462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27.04.2022</w:t>
            </w:r>
            <w:r w:rsidR="00554AA4" w:rsidRPr="0013017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554AA4" w:rsidRPr="00195BF5" w:rsidTr="00F34208">
        <w:trPr>
          <w:trHeight w:val="557"/>
        </w:trPr>
        <w:tc>
          <w:tcPr>
            <w:tcW w:w="739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54AA4" w:rsidRDefault="00554AA4" w:rsidP="00CF3D8C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3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34208" w:rsidRPr="0013017D" w:rsidRDefault="00111B0D" w:rsidP="00111B0D">
            <w:pPr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N /27.3</w:t>
            </w:r>
            <w:r w:rsidR="00554AA4" w:rsidRPr="0013017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18181</w:t>
            </w:r>
            <w:r w:rsidR="00554AA4" w:rsidRPr="0013017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-202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</w:t>
            </w:r>
          </w:p>
        </w:tc>
      </w:tr>
      <w:tr w:rsidR="003B743C" w:rsidRPr="002749F9" w:rsidTr="00F34208">
        <w:trPr>
          <w:trHeight w:val="70"/>
        </w:trPr>
        <w:tc>
          <w:tcPr>
            <w:tcW w:w="64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B743C" w:rsidRPr="0054772F" w:rsidRDefault="003B743C" w:rsidP="008049CE">
            <w:pPr>
              <w:spacing w:line="360" w:lineRule="auto"/>
              <w:ind w:firstLine="56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4772F">
              <w:rPr>
                <w:rFonts w:ascii="GHEA Grapalat" w:hAnsi="GHEA Grapalat"/>
                <w:b/>
                <w:sz w:val="24"/>
                <w:szCs w:val="24"/>
              </w:rPr>
              <w:t xml:space="preserve">ՊԵՏԱԿԱՆ ՓՈՐՁԱԳԻՏԱԿԱՆ ԵԶՐԱԿԱՑՈՒԹՅՈՒՆ </w:t>
            </w:r>
          </w:p>
          <w:p w:rsidR="003B743C" w:rsidRDefault="003B743C" w:rsidP="00125265">
            <w:pPr>
              <w:tabs>
                <w:tab w:val="left" w:pos="0"/>
                <w:tab w:val="left" w:pos="990"/>
              </w:tabs>
              <w:spacing w:line="360" w:lineRule="auto"/>
              <w:ind w:left="90" w:firstLine="36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Տեղեկատվական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տեխնոլոգիաների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բնագավառում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կրթական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մրցանակները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շնորհման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հանձնման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սահմանելու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Հանրապետության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որոշման</w:t>
            </w:r>
            <w:proofErr w:type="spellEnd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վերաբերյալ</w:t>
            </w:r>
            <w:proofErr w:type="spellEnd"/>
          </w:p>
          <w:p w:rsidR="00F34208" w:rsidRDefault="00F34208" w:rsidP="00125265">
            <w:pPr>
              <w:tabs>
                <w:tab w:val="left" w:pos="0"/>
                <w:tab w:val="left" w:pos="990"/>
              </w:tabs>
              <w:spacing w:line="360" w:lineRule="auto"/>
              <w:ind w:left="90" w:firstLine="36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  <w:p w:rsidR="003B743C" w:rsidRPr="002749F9" w:rsidRDefault="003B743C" w:rsidP="003B743C">
            <w:pPr>
              <w:spacing w:after="0" w:line="360" w:lineRule="auto"/>
              <w:ind w:firstLine="567"/>
              <w:jc w:val="both"/>
              <w:outlineLvl w:val="2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  <w:r w:rsidRPr="00717A9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17A9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Տեղեկատվական տեխնոլոգիաների բնագավառում կրթական մրցանակները, դրանց շնորհման և հանձնման կարգը սահմանելու մասին»</w:t>
            </w:r>
            <w:r w:rsidRPr="00717A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64275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Հանրապետության</w:t>
            </w:r>
            <w:r w:rsidRPr="0064275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64275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կառավարության որոշման </w:t>
            </w:r>
            <w:r w:rsidRPr="0064275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971E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457A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(այսուհետ՝ Նախագիծ) </w:t>
            </w:r>
            <w:r w:rsidRPr="0070546B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կապակցությամբ ներկայացնում </w:t>
            </w:r>
            <w:r w:rsidRPr="008B457A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ենք </w:t>
            </w:r>
            <w:proofErr w:type="spellStart"/>
            <w:r w:rsidRPr="0070546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1B416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0546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դիտողությունները և առաջարկությունները</w:t>
            </w:r>
            <w:r w:rsidRPr="0062774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</w:p>
          <w:p w:rsidR="00F34208" w:rsidRPr="002749F9" w:rsidRDefault="00F34208" w:rsidP="003B743C">
            <w:pPr>
              <w:spacing w:after="0" w:line="360" w:lineRule="auto"/>
              <w:ind w:firstLine="567"/>
              <w:jc w:val="both"/>
              <w:outlineLvl w:val="2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</w:p>
          <w:p w:rsidR="00F34208" w:rsidRPr="002749F9" w:rsidRDefault="00F34208" w:rsidP="00F34208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423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125265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  <w:p w:rsidR="003B743C" w:rsidRPr="002749F9" w:rsidRDefault="003B743C" w:rsidP="003B743C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</w:p>
        </w:tc>
      </w:tr>
      <w:tr w:rsidR="008049CE" w:rsidRPr="002749F9" w:rsidTr="003B743C">
        <w:trPr>
          <w:trHeight w:val="70"/>
        </w:trPr>
        <w:tc>
          <w:tcPr>
            <w:tcW w:w="64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37D6" w:rsidRPr="00F34208" w:rsidRDefault="001537D6" w:rsidP="001537D6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70"/>
              <w:jc w:val="both"/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</w:pPr>
            <w:r w:rsidRPr="00F34208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1. Նախագծի 4-րդ կետով նախատեսվում է առաջարկել</w:t>
            </w:r>
            <w:r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Սինոփսիս</w:t>
            </w:r>
            <w:proofErr w:type="spellEnd"/>
            <w:r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Արմենիա» փակ բաժնետիրական ընկերությանը` սույն </w:t>
            </w:r>
            <w:r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lastRenderedPageBreak/>
              <w:t xml:space="preserve">որոշումն ուժի մեջ մտնելուց հետո մեկամսյա ժամկետում </w:t>
            </w:r>
            <w:r w:rsidRPr="00F34208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 xml:space="preserve">Տեղեկատվական տեխնոլոգիաների բնագավառում կրթական մրցանակի </w:t>
            </w:r>
            <w:proofErr w:type="spellStart"/>
            <w:r w:rsidRPr="00F34208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>մրցանակակրի</w:t>
            </w:r>
            <w:proofErr w:type="spellEnd"/>
            <w:r w:rsidRPr="00F34208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 xml:space="preserve"> ընտրություն կատարող հանձնաժողովի կազմը</w:t>
            </w:r>
            <w:r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ներկայացնել </w:t>
            </w:r>
            <w:r w:rsidRPr="00F342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F342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F342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կրթության, գիտության, մշակույթի և սպորտի նախարարի հաստատմանը:</w:t>
            </w:r>
          </w:p>
          <w:p w:rsidR="001537D6" w:rsidRPr="00C303A1" w:rsidRDefault="001537D6" w:rsidP="001537D6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Այս առումով, հարկ է նկատի ունենալ «</w:t>
            </w:r>
            <w:r w:rsidRPr="00F342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պետական մրցանակների մասին» օրենքի (այսուհետ՝ Օրենք) 7-րդ</w:t>
            </w:r>
            <w:r w:rsidRPr="00F25E0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հոդվածի 13-րդ մասը, որի համաձայն՝</w:t>
            </w:r>
            <w:r w:rsidRPr="00F25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303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հանձնաժողովների </w:t>
            </w:r>
            <w:proofErr w:type="spellStart"/>
            <w:r w:rsidRPr="00C303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ձևավորման</w:t>
            </w:r>
            <w:proofErr w:type="spellEnd"/>
            <w:r w:rsidRPr="00C303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գործունեության</w:t>
            </w:r>
            <w:r w:rsidR="00FD2A39" w:rsidRPr="002749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303A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6" w:history="1">
              <w:r w:rsidRPr="00C303A1">
                <w:rPr>
                  <w:rStyle w:val="Hyperlink"/>
                  <w:rFonts w:ascii="GHEA Grapalat" w:hAnsi="GHEA Grapalat"/>
                  <w:color w:val="000000" w:themeColor="text1"/>
                  <w:sz w:val="24"/>
                  <w:szCs w:val="24"/>
                  <w:shd w:val="clear" w:color="auto" w:fill="FFFFFF"/>
                  <w:lang w:val="hy-AM"/>
                </w:rPr>
                <w:t>կարգը</w:t>
              </w:r>
            </w:hyperlink>
            <w:r w:rsidR="00FD2A39" w:rsidRPr="002749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03A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03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 է Կառավարությունը, ինչպես նաև Հայաստանի Հանրապետության կառավարության 2022 թվականի փետրվարի 3-ի «</w:t>
            </w:r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C303A1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03A1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303A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C303A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  <w:r w:rsidRPr="00C303A1">
              <w:rPr>
                <w:rFonts w:ascii="GHEA Grapalat" w:hAnsi="GHEA Grapalat" w:cs="Arial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303A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մրցանակների </w:t>
            </w:r>
            <w:r w:rsidRPr="00C303A1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մրցանակակիրներ ընտրող հանձնաժողովների և մրցանակաբաշխության կոմիտեի </w:t>
            </w:r>
            <w:proofErr w:type="spellStart"/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ձևավորման</w:t>
            </w:r>
            <w:proofErr w:type="spellEnd"/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գործունեության կարգերը, ինչպես նաև հանձնաժողովների կազմում ընդգրկվող հասարակական կազմակերպություններին ներկայացվող պահանջները,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մասին» թիվ 119-Ն որոշումը, որով սահմանվում են Հայաստանի Հանրապետության</w:t>
            </w:r>
            <w:r w:rsidRPr="00C303A1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03A1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303A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C303A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  <w:r w:rsidRPr="00C303A1">
              <w:rPr>
                <w:rFonts w:ascii="GHEA Grapalat" w:hAnsi="GHEA Grapalat" w:cs="Arial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303A1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մրցանակների </w:t>
            </w:r>
            <w:r w:rsidRPr="00C303A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 </w:t>
            </w:r>
            <w:r w:rsidRPr="00C303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մրցանակակիրներ ընտրող հանձնաժողովների </w:t>
            </w:r>
            <w:proofErr w:type="spellStart"/>
            <w:r w:rsidRPr="00C303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ձևավորման</w:t>
            </w:r>
            <w:proofErr w:type="spellEnd"/>
            <w:r w:rsidRPr="00C303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գործունեության կարգերը</w:t>
            </w:r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537D6" w:rsidRPr="00C303A1" w:rsidRDefault="001537D6" w:rsidP="001537D6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 անհրաժեշտ է Նախագծի 4-րդ կետը համապատասխանեցնել վերոշարադրյալ իրավական ակտերի դրույթներին:</w:t>
            </w:r>
          </w:p>
          <w:p w:rsidR="008049CE" w:rsidRPr="002749F9" w:rsidRDefault="001537D6" w:rsidP="001537D6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70"/>
              <w:jc w:val="both"/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</w:pPr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</w:t>
            </w:r>
            <w:proofErr w:type="spellStart"/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դիտողության</w:t>
            </w:r>
            <w:proofErr w:type="spellEnd"/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303A1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շրջանակներում</w:t>
            </w:r>
            <w:r w:rsidRPr="00C303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դիտարկել նաև </w:t>
            </w:r>
            <w:r w:rsidRPr="00C303A1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Նախագծով հաստատվող հավելվածի (այսուհետ՝ Հավելված) 3-րդ և 4-րդ կետերը:</w:t>
            </w:r>
          </w:p>
        </w:tc>
        <w:tc>
          <w:tcPr>
            <w:tcW w:w="423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C4F04" w:rsidRDefault="003B743C" w:rsidP="003B743C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749F9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F63BC4" w:rsidRPr="002749F9" w:rsidRDefault="000B3EA6" w:rsidP="00F63BC4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     </w:t>
            </w:r>
            <w:r w:rsidR="000C4F04"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Քանի որ </w:t>
            </w:r>
            <w:r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կարծիքի ներկայացված նախագիծը ոչ պետական մրցանակների վերաբերյալ  է և այն մշակվել է հիմք ընդունելով  </w:t>
            </w:r>
            <w:r w:rsidR="000C4F04"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«</w:t>
            </w:r>
            <w:r w:rsidRPr="00F342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պետական մրցանակների մասին» օրենքի </w:t>
            </w:r>
            <w:r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3-րդ հոդվածի 4-րդ մասը</w:t>
            </w:r>
            <w:r w:rsidR="00F63BC4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 Պետական մրցանակները թվարկված են նշված օրենքի 3-րդ հոդվածի 2-րդ մասում</w:t>
            </w:r>
            <w:r w:rsidR="00B536A7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B536A7"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ե</w:t>
            </w:r>
            <w:r w:rsidR="00F777BE"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զրակացությունը պետական </w:t>
            </w:r>
            <w:r w:rsidR="00633D73"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մրց</w:t>
            </w:r>
            <w:r w:rsidR="00F777BE"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անակների վերաբերյալ է:</w:t>
            </w:r>
          </w:p>
          <w:p w:rsidR="008049CE" w:rsidRPr="002749F9" w:rsidRDefault="008049CE" w:rsidP="000B3EA6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8049CE" w:rsidRPr="002749F9" w:rsidTr="00B86119">
        <w:trPr>
          <w:trHeight w:val="2510"/>
        </w:trPr>
        <w:tc>
          <w:tcPr>
            <w:tcW w:w="64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37D6" w:rsidRPr="00885704" w:rsidRDefault="001537D6" w:rsidP="001537D6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7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5E04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</w:t>
            </w:r>
            <w:r w:rsidRPr="00885704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Նախագծի 5-րդ կետի 2-րդ ենթակետով </w:t>
            </w:r>
            <w:r w:rsidRPr="00F25E04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</w:t>
            </w:r>
            <w:r w:rsidRPr="0088570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</w:t>
            </w:r>
            <w:r w:rsidRPr="00885704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88570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Հանրապետության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fr-FR"/>
              </w:rPr>
              <w:t xml:space="preserve"> 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>կրթության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fr-FR"/>
              </w:rPr>
              <w:t xml:space="preserve">, 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>գիտության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fr-FR"/>
              </w:rPr>
              <w:t xml:space="preserve">, 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>մշակույթի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fr-FR"/>
              </w:rPr>
              <w:t xml:space="preserve"> 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>և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fr-FR"/>
              </w:rPr>
              <w:t xml:space="preserve"> </w:t>
            </w:r>
            <w:r w:rsidRPr="00885704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>սպորտի</w:t>
            </w:r>
            <w:r w:rsidRPr="00252714">
              <w:rPr>
                <w:rFonts w:ascii="GHEA Grapalat" w:eastAsia="MS Gothic" w:hAnsi="GHEA Grapalat" w:cs="Arial"/>
                <w:b/>
                <w:sz w:val="24"/>
                <w:szCs w:val="24"/>
                <w:lang w:val="fr-FR"/>
              </w:rPr>
              <w:t xml:space="preserve"> </w:t>
            </w:r>
            <w:r w:rsidRPr="00252714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>նախարարին</w:t>
            </w:r>
            <w:r w:rsidRPr="0025271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5271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մինչև</w:t>
            </w:r>
            <w:proofErr w:type="spellEnd"/>
            <w:r w:rsidRPr="0025271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2022 թվականի սեպտեմբերի 15-ը </w:t>
            </w:r>
            <w:r w:rsidRPr="002527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հաստատել</w:t>
            </w:r>
            <w:r w:rsidRPr="0025271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«</w:t>
            </w:r>
            <w:r w:rsidRPr="00252714">
              <w:rPr>
                <w:rFonts w:ascii="GHEA Grapalat" w:eastAsia="MS Gothic" w:hAnsi="GHEA Grapalat" w:cs="Arial"/>
                <w:b/>
                <w:sz w:val="24"/>
                <w:szCs w:val="24"/>
                <w:lang w:val="hy-AM"/>
              </w:rPr>
              <w:t>Լավագույն աշակերտ» մրցանակաբաշխության պայմանները</w:t>
            </w:r>
            <w:r w:rsidRPr="002527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1537D6" w:rsidRPr="00F63BC4" w:rsidRDefault="001537D6" w:rsidP="001537D6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70"/>
              <w:jc w:val="both"/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</w:pPr>
            <w:r w:rsidRPr="00F63BC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Այս առումով, հարկ է նկատի ունենալ Օրենքի 3-րդ հոդվածի 4-րդ մասը, որի համաձայն՝ </w:t>
            </w:r>
            <w:r w:rsidRPr="00F63B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Կառավարությունն իրավասու է ընդունելու որոշում`</w:t>
            </w:r>
            <w:r w:rsidRPr="00F63BC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 w:themeFill="background1"/>
                <w:lang w:val="hy-AM"/>
              </w:rPr>
              <w:t> </w:t>
            </w:r>
            <w:r w:rsidRPr="00F63BC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 w:themeFill="background1"/>
                <w:lang w:val="hy-AM"/>
              </w:rPr>
              <w:t>մրցանակների</w:t>
            </w:r>
            <w:r w:rsidRPr="00F63BC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63B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այլ տեսակներ սահմանելու, դրանք շնորհելու և հանձնելու կարգի վերաբերյալ, </w:t>
            </w:r>
            <w:proofErr w:type="spellStart"/>
            <w:r w:rsidRPr="00F63B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 w:rsidRPr="00F63B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63B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F63BC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F63B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fr-FR"/>
              </w:rPr>
              <w:t xml:space="preserve"> 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կրթության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fr-FR"/>
              </w:rPr>
              <w:t xml:space="preserve">, 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գիտության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fr-FR"/>
              </w:rPr>
              <w:t xml:space="preserve">, 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մշակույթի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fr-FR"/>
              </w:rPr>
              <w:t xml:space="preserve"> 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և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fr-FR"/>
              </w:rPr>
              <w:t xml:space="preserve"> 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սպորտի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fr-FR"/>
              </w:rPr>
              <w:t xml:space="preserve"> </w:t>
            </w:r>
            <w:r w:rsidRPr="00F63BC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նախարարին Նախագծով չի կարող լիազորվել հաստատել «Լավագույն աշակերտ» մրցանակաբաշխության պայմանները:</w:t>
            </w:r>
          </w:p>
          <w:p w:rsidR="008049CE" w:rsidRPr="002749F9" w:rsidRDefault="001537D6" w:rsidP="00C303A1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70"/>
              <w:jc w:val="both"/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</w:pPr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Ուստի՝ առաջարկում ենք </w:t>
            </w:r>
            <w:r w:rsidRPr="0025271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«Լավագույն աշակերտ» մրցանակաբաշխության պայման</w:t>
            </w:r>
            <w:r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նե</w:t>
            </w:r>
            <w:r w:rsidRPr="000935E3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ր</w:t>
            </w:r>
            <w:r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ը սահմանել Նախագծով:</w:t>
            </w:r>
          </w:p>
        </w:tc>
        <w:tc>
          <w:tcPr>
            <w:tcW w:w="423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000EA" w:rsidRDefault="007000EA" w:rsidP="007000EA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749F9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Չի ընդունվել:</w:t>
            </w:r>
          </w:p>
          <w:p w:rsidR="008049CE" w:rsidRDefault="00D24B57" w:rsidP="00564E97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="008570E0" w:rsidRPr="002749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արծիքի ներկայացված նախագիծը մշակվել է հիմք ընդունելով   </w:t>
            </w:r>
            <w:r w:rsidR="008570E0" w:rsidRPr="00F34208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«</w:t>
            </w:r>
            <w:r w:rsidR="008570E0" w:rsidRPr="00F342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1C3667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70E0" w:rsidRPr="00F342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 պետական</w:t>
            </w:r>
            <w:r w:rsidR="001C3667" w:rsidRPr="002749F9">
              <w:rPr>
                <w:rFonts w:ascii="Courier New" w:hAnsi="Courier New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8570E0" w:rsidRPr="00F342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մրցանակների մասին» օրենքի </w:t>
            </w:r>
            <w:r w:rsidR="008570E0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3-րդ հոդվածի 4-րդ </w:t>
            </w:r>
            <w:r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մասը,</w:t>
            </w:r>
            <w:r w:rsidR="008570E0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որի </w:t>
            </w:r>
            <w:r w:rsidR="008570E0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կառավարությունն</w:t>
            </w:r>
            <w:r w:rsidR="00994FA8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իրավասու է ընդունելու որոշում՝ մրցանակների այլ տեսակներ սահմանելու, դրանք շնորհելու և հանձնելու կարգի վերաբերյալ</w:t>
            </w:r>
            <w:r w:rsidR="008570E0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994FA8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 ոչ թե սահմանված այլ տեսակի մրցանակները շնորհելու և հանձնելու կարգը սահմանելու վերաբերյալ</w:t>
            </w:r>
            <w:r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994FA8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8570E0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72799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Հետևապես՝ նախագիծը մշակվել է ներկայացվող պահանջներին համապատասխան</w:t>
            </w:r>
            <w:r w:rsidR="008570E0" w:rsidRPr="002749F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1537D6" w:rsidRPr="002749F9" w:rsidTr="00B86119">
        <w:trPr>
          <w:trHeight w:val="2510"/>
        </w:trPr>
        <w:tc>
          <w:tcPr>
            <w:tcW w:w="64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37D6" w:rsidRPr="002749F9" w:rsidRDefault="001537D6" w:rsidP="00C303A1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70"/>
              <w:jc w:val="both"/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</w:pPr>
            <w:r w:rsidRPr="00822AF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lastRenderedPageBreak/>
              <w:t>3</w:t>
            </w:r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. Անհրաժեշտը է Հավելված</w:t>
            </w:r>
            <w:r w:rsidRPr="00822AF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ի</w:t>
            </w:r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2-րդ </w:t>
            </w:r>
            <w:proofErr w:type="spellStart"/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բակալավրի</w:t>
            </w:r>
            <w:proofErr w:type="spellEnd"/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» բառը փոխարինել «</w:t>
            </w:r>
            <w:proofErr w:type="spellStart"/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բակալավրիատի</w:t>
            </w:r>
            <w:proofErr w:type="spellEnd"/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» բառով, իսկ «մագիստրոսի» բառը փոխարինել «մագիստրատուրայի» բառով, քանի որ նշված </w:t>
            </w:r>
            <w:proofErr w:type="spellStart"/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 w:rsidRPr="00885704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խոսքը կրթական ծրագրերի մասին է:</w:t>
            </w:r>
          </w:p>
        </w:tc>
        <w:tc>
          <w:tcPr>
            <w:tcW w:w="423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25473" w:rsidRPr="002749F9" w:rsidRDefault="00125309" w:rsidP="00E25473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749F9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Չի ընդունվել:</w:t>
            </w:r>
          </w:p>
          <w:p w:rsidR="001537D6" w:rsidRPr="002749F9" w:rsidRDefault="00391A8E" w:rsidP="00E25473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749F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Ներկայացված նախագծում  կրթական ծրագրերի անվանումները նշվել են «Բարձրագույն և հետբուհական մասնագիտական կրթության մասին» օրենքի 8-րդ հոդվածի</w:t>
            </w:r>
            <w:r w:rsidR="00E25473" w:rsidRPr="002749F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49F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4-րդ կետի 1-ին ենթակետին համապատասխան</w:t>
            </w:r>
            <w:r w:rsidR="004C42DC" w:rsidRPr="002749F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352B44" w:rsidRPr="000B5534" w:rsidTr="00C303A1">
        <w:trPr>
          <w:trHeight w:val="4490"/>
        </w:trPr>
        <w:tc>
          <w:tcPr>
            <w:tcW w:w="64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52B44" w:rsidRPr="00125309" w:rsidRDefault="00352B44" w:rsidP="003B743C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309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4. Հավելվածի 4-րդ կետով սահմանվում է, որ </w:t>
            </w:r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մրցանակաբաշխության հանձնաժողովն ըստ հավակնորդների հետ անցկացվող անհատական հարցազրույցների արդյունքների կատարում է </w:t>
            </w:r>
            <w:proofErr w:type="spellStart"/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>հաղթողների</w:t>
            </w:r>
            <w:proofErr w:type="spellEnd"/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վերջնական ընտրությունը:</w:t>
            </w:r>
          </w:p>
          <w:p w:rsidR="00352B44" w:rsidRPr="00125309" w:rsidRDefault="00352B44" w:rsidP="003B743C">
            <w:pPr>
              <w:pStyle w:val="ListParagraph"/>
              <w:tabs>
                <w:tab w:val="left" w:pos="851"/>
              </w:tabs>
              <w:spacing w:after="0" w:line="360" w:lineRule="auto"/>
              <w:ind w:left="9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առումով, հարկ է հստակեցնել, թե ինչ </w:t>
            </w:r>
            <w:proofErr w:type="spellStart"/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>ընթացակարգերով</w:t>
            </w:r>
            <w:proofErr w:type="spellEnd"/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չափանիշներով է իրականացվելու </w:t>
            </w:r>
            <w:proofErr w:type="spellStart"/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>հաղթողների</w:t>
            </w:r>
            <w:proofErr w:type="spellEnd"/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վերջնական ընտրությունը, ուստի Հավելվածի 4-րդ կետը խմբագրման կարիք ունի:</w:t>
            </w:r>
          </w:p>
        </w:tc>
        <w:tc>
          <w:tcPr>
            <w:tcW w:w="423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A6022" w:rsidRPr="005524BC" w:rsidRDefault="009A6022" w:rsidP="009A602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proofErr w:type="spellStart"/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proofErr w:type="spellEnd"/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  <w:p w:rsidR="00352B44" w:rsidRPr="000B702B" w:rsidRDefault="00352B44" w:rsidP="008049CE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352B44" w:rsidRPr="000B5534" w:rsidTr="00C303A1">
        <w:trPr>
          <w:trHeight w:val="1610"/>
        </w:trPr>
        <w:tc>
          <w:tcPr>
            <w:tcW w:w="64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52B44" w:rsidRPr="00125309" w:rsidRDefault="006540E8" w:rsidP="003B743C">
            <w:pPr>
              <w:pStyle w:val="ListParagraph"/>
              <w:tabs>
                <w:tab w:val="left" w:pos="720"/>
              </w:tabs>
              <w:spacing w:after="0" w:line="360" w:lineRule="auto"/>
              <w:ind w:left="9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309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5. Անհրաժեշտ է Նախագծի «</w:t>
            </w:r>
            <w:r w:rsidRPr="00125309">
              <w:rPr>
                <w:rFonts w:ascii="GHEA Grapalat" w:hAnsi="GHEA Grapalat"/>
                <w:sz w:val="24"/>
                <w:szCs w:val="24"/>
                <w:lang w:val="hy-AM"/>
              </w:rPr>
              <w:t>Սույն որոշումն ուժի մեջ է մտնում պաշտոնական հրապարակմանը հաջորդող օրվանից:» կետը համարակալել «6.» թվով:</w:t>
            </w:r>
          </w:p>
        </w:tc>
        <w:tc>
          <w:tcPr>
            <w:tcW w:w="423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32520" w:rsidRPr="005524BC" w:rsidRDefault="00932520" w:rsidP="0093252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proofErr w:type="spellStart"/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proofErr w:type="spellEnd"/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  <w:p w:rsidR="00352B44" w:rsidRPr="000B702B" w:rsidRDefault="00352B44" w:rsidP="008049CE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352B44" w:rsidRPr="000B5534" w:rsidTr="00C303A1">
        <w:trPr>
          <w:trHeight w:val="1070"/>
        </w:trPr>
        <w:tc>
          <w:tcPr>
            <w:tcW w:w="64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52B44" w:rsidRPr="00C303A1" w:rsidRDefault="00932520" w:rsidP="00C303A1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540E8" w:rsidRPr="00D844F8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6540E8" w:rsidRPr="00885704">
              <w:rPr>
                <w:rFonts w:ascii="GHEA Grapalat" w:hAnsi="GHEA Grapalat"/>
                <w:sz w:val="24"/>
                <w:szCs w:val="24"/>
                <w:lang w:val="hy-AM"/>
              </w:rPr>
              <w:t xml:space="preserve">. Անհրաժեշտ է Հավելվածի 6-րդ </w:t>
            </w:r>
            <w:proofErr w:type="spellStart"/>
            <w:r w:rsidR="006540E8" w:rsidRPr="00885704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="006540E8" w:rsidRPr="0088570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«ԱՄՆ-ի» բառը փոխարինել «ԱՄՆ» բառով:</w:t>
            </w:r>
          </w:p>
        </w:tc>
        <w:tc>
          <w:tcPr>
            <w:tcW w:w="423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32520" w:rsidRPr="005524BC" w:rsidRDefault="00932520" w:rsidP="0093252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proofErr w:type="spellStart"/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proofErr w:type="spellEnd"/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  <w:p w:rsidR="00352B44" w:rsidRPr="000B702B" w:rsidRDefault="00352B44" w:rsidP="008049CE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B3263" w:rsidRPr="000B5534" w:rsidTr="00ED2560">
        <w:trPr>
          <w:trHeight w:val="439"/>
        </w:trPr>
        <w:tc>
          <w:tcPr>
            <w:tcW w:w="720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B3263" w:rsidRPr="005524BC" w:rsidRDefault="001B3263" w:rsidP="007F1E35">
            <w:pPr>
              <w:tabs>
                <w:tab w:val="left" w:pos="1845"/>
              </w:tabs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proofErr w:type="spellStart"/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B3263" w:rsidRPr="007F1E35" w:rsidRDefault="007F1E35" w:rsidP="003020D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01.05.2022 թ.</w:t>
            </w:r>
          </w:p>
        </w:tc>
      </w:tr>
      <w:tr w:rsidR="001B3263" w:rsidRPr="000B5534" w:rsidTr="00ED2560">
        <w:trPr>
          <w:trHeight w:val="450"/>
        </w:trPr>
        <w:tc>
          <w:tcPr>
            <w:tcW w:w="720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B3263" w:rsidRPr="003B743C" w:rsidRDefault="001B3263" w:rsidP="008B4B91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trike/>
                <w:sz w:val="24"/>
                <w:szCs w:val="24"/>
                <w:lang w:val="hy-AM"/>
              </w:rPr>
            </w:pPr>
          </w:p>
        </w:tc>
        <w:tc>
          <w:tcPr>
            <w:tcW w:w="35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B3263" w:rsidRPr="007F1E35" w:rsidRDefault="007F1E35" w:rsidP="002C1E3A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7F1E3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01/11-4/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72</w:t>
            </w:r>
            <w:r w:rsidRPr="007F1E3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93-2022</w:t>
            </w:r>
          </w:p>
        </w:tc>
      </w:tr>
      <w:tr w:rsidR="007F1E35" w:rsidRPr="000B5534" w:rsidTr="00D618F4">
        <w:trPr>
          <w:trHeight w:val="557"/>
        </w:trPr>
        <w:tc>
          <w:tcPr>
            <w:tcW w:w="6408" w:type="dxa"/>
            <w:tcBorders>
              <w:left w:val="single" w:sz="4" w:space="0" w:color="auto"/>
              <w:right w:val="single" w:sz="4" w:space="0" w:color="auto"/>
            </w:tcBorders>
          </w:tcPr>
          <w:p w:rsidR="007F1E35" w:rsidRPr="00195BF5" w:rsidRDefault="007F1E35" w:rsidP="00EB1D35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195BF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4772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4772F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54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4772F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432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1E35" w:rsidRPr="00F34208" w:rsidRDefault="007F1E35" w:rsidP="00EB1D35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proofErr w:type="spellStart"/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proofErr w:type="spellEnd"/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</w:tbl>
    <w:p w:rsidR="00666397" w:rsidRPr="00256C36" w:rsidRDefault="00666397" w:rsidP="00666397">
      <w:pPr>
        <w:rPr>
          <w:lang w:val="hy-AM"/>
        </w:rPr>
      </w:pPr>
    </w:p>
    <w:sectPr w:rsidR="00666397" w:rsidRPr="00256C36" w:rsidSect="00F34208">
      <w:pgSz w:w="12240" w:h="15840"/>
      <w:pgMar w:top="630" w:right="63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97"/>
    <w:rsid w:val="000119E4"/>
    <w:rsid w:val="000454A6"/>
    <w:rsid w:val="0004621A"/>
    <w:rsid w:val="000715FE"/>
    <w:rsid w:val="00072799"/>
    <w:rsid w:val="000B3EA6"/>
    <w:rsid w:val="000C4F04"/>
    <w:rsid w:val="00101A37"/>
    <w:rsid w:val="001045DC"/>
    <w:rsid w:val="00107725"/>
    <w:rsid w:val="00111B0D"/>
    <w:rsid w:val="00125265"/>
    <w:rsid w:val="00125309"/>
    <w:rsid w:val="0013017D"/>
    <w:rsid w:val="001537D6"/>
    <w:rsid w:val="00166916"/>
    <w:rsid w:val="001A4522"/>
    <w:rsid w:val="001B3263"/>
    <w:rsid w:val="001C3667"/>
    <w:rsid w:val="0020054B"/>
    <w:rsid w:val="00224CDE"/>
    <w:rsid w:val="002749F9"/>
    <w:rsid w:val="002C1E3A"/>
    <w:rsid w:val="00317954"/>
    <w:rsid w:val="00324CF9"/>
    <w:rsid w:val="00352B44"/>
    <w:rsid w:val="00391A8E"/>
    <w:rsid w:val="003B743C"/>
    <w:rsid w:val="004640BB"/>
    <w:rsid w:val="00483787"/>
    <w:rsid w:val="004A6FC1"/>
    <w:rsid w:val="004C42DC"/>
    <w:rsid w:val="004C59F6"/>
    <w:rsid w:val="004D0DEB"/>
    <w:rsid w:val="004F45A5"/>
    <w:rsid w:val="005524BC"/>
    <w:rsid w:val="00554AA4"/>
    <w:rsid w:val="00564E97"/>
    <w:rsid w:val="005B2340"/>
    <w:rsid w:val="005B6627"/>
    <w:rsid w:val="005F725A"/>
    <w:rsid w:val="0060596D"/>
    <w:rsid w:val="006230D8"/>
    <w:rsid w:val="00633D73"/>
    <w:rsid w:val="006540E8"/>
    <w:rsid w:val="00666397"/>
    <w:rsid w:val="00666D44"/>
    <w:rsid w:val="00686A28"/>
    <w:rsid w:val="007000EA"/>
    <w:rsid w:val="00704F91"/>
    <w:rsid w:val="007226F1"/>
    <w:rsid w:val="00747D6B"/>
    <w:rsid w:val="007828B1"/>
    <w:rsid w:val="007B0487"/>
    <w:rsid w:val="007D375D"/>
    <w:rsid w:val="007F1E35"/>
    <w:rsid w:val="008049CE"/>
    <w:rsid w:val="008570E0"/>
    <w:rsid w:val="0088668B"/>
    <w:rsid w:val="008B3B3E"/>
    <w:rsid w:val="008B4B91"/>
    <w:rsid w:val="00927F5B"/>
    <w:rsid w:val="00932520"/>
    <w:rsid w:val="00994FA8"/>
    <w:rsid w:val="0099554C"/>
    <w:rsid w:val="009A6022"/>
    <w:rsid w:val="00A27889"/>
    <w:rsid w:val="00A54A97"/>
    <w:rsid w:val="00A648B2"/>
    <w:rsid w:val="00A738ED"/>
    <w:rsid w:val="00AA4533"/>
    <w:rsid w:val="00AF2AF9"/>
    <w:rsid w:val="00B536A7"/>
    <w:rsid w:val="00B80312"/>
    <w:rsid w:val="00B86119"/>
    <w:rsid w:val="00BA38EA"/>
    <w:rsid w:val="00C207E7"/>
    <w:rsid w:val="00C303A1"/>
    <w:rsid w:val="00CF3D8C"/>
    <w:rsid w:val="00CF5C31"/>
    <w:rsid w:val="00D24B57"/>
    <w:rsid w:val="00D9145E"/>
    <w:rsid w:val="00DD0530"/>
    <w:rsid w:val="00DF67EC"/>
    <w:rsid w:val="00E25473"/>
    <w:rsid w:val="00E53744"/>
    <w:rsid w:val="00ED2560"/>
    <w:rsid w:val="00F008E4"/>
    <w:rsid w:val="00F250DD"/>
    <w:rsid w:val="00F34208"/>
    <w:rsid w:val="00F5544E"/>
    <w:rsid w:val="00F63BC4"/>
    <w:rsid w:val="00F777BE"/>
    <w:rsid w:val="00F8174B"/>
    <w:rsid w:val="00F81E9A"/>
    <w:rsid w:val="00F96C8C"/>
    <w:rsid w:val="00FD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84A0D0-E802-4D30-ABE5-0900E70BF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character" w:styleId="Strong">
    <w:name w:val="Strong"/>
    <w:basedOn w:val="DefaultParagraphFont"/>
    <w:uiPriority w:val="22"/>
    <w:qFormat/>
    <w:rsid w:val="00391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5993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A2C9C4-D38F-4C68-9D12-2DBC0E509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>https:/mul2.gov.am/tasks/607089/oneclick/04-ampopatert-2-02.05.202227.04.2022.docx?token=5e9844abbf79418d4c67f5293f136727</cp:keywords>
  <dc:description/>
  <cp:lastModifiedBy>Sedrak Simonyan</cp:lastModifiedBy>
  <cp:revision>2</cp:revision>
  <dcterms:created xsi:type="dcterms:W3CDTF">2022-05-03T06:31:00Z</dcterms:created>
  <dcterms:modified xsi:type="dcterms:W3CDTF">2022-05-03T06:31:00Z</dcterms:modified>
</cp:coreProperties>
</file>