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920" w:rsidRPr="002A0920" w:rsidRDefault="002A0920" w:rsidP="002A0920">
      <w:pPr>
        <w:spacing w:before="0"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2A0920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2A0920" w:rsidRPr="002A0920" w:rsidRDefault="002A0920" w:rsidP="002A0920">
      <w:pPr>
        <w:spacing w:before="0" w:after="0" w:line="360" w:lineRule="auto"/>
        <w:jc w:val="center"/>
        <w:rPr>
          <w:rFonts w:ascii="GHEA Grapalat" w:hAnsi="GHEA Grapalat"/>
          <w:bCs/>
          <w:i/>
          <w:sz w:val="24"/>
          <w:szCs w:val="24"/>
          <w:lang w:val="hy-AM"/>
        </w:rPr>
      </w:pPr>
      <w:bookmarkStart w:id="0" w:name="_Hlk101866430"/>
      <w:r w:rsidRPr="002A0920">
        <w:rPr>
          <w:rFonts w:ascii="GHEA Grapalat" w:hAnsi="GHEA Grapalat" w:cs="Sylfaen"/>
          <w:sz w:val="24"/>
          <w:szCs w:val="24"/>
          <w:lang w:val="hy-AM"/>
        </w:rPr>
        <w:t>«Մաքսային միության մաքսային տարածքում ազատ (հատուկ, առանձնահատուկ) տնտեսական գոտիների և «ազատ մաքսային գոտի» մաքսային ընթացակարգի հետ կապված հարցերի վերաբերյալ» 2010 թվականի հունիսի 18-ի համաձայնագրում փոփոխություններ կատարելու մասին</w:t>
      </w:r>
      <w:bookmarkEnd w:id="0"/>
      <w:r w:rsidRPr="002A0920">
        <w:rPr>
          <w:rFonts w:ascii="GHEA Grapalat" w:hAnsi="GHEA Grapalat" w:cs="Sylfaen"/>
          <w:sz w:val="24"/>
          <w:szCs w:val="24"/>
          <w:lang w:val="hy-AM"/>
        </w:rPr>
        <w:t xml:space="preserve"> արձանագրությ</w:t>
      </w:r>
      <w:r w:rsidRPr="002A0920">
        <w:rPr>
          <w:rFonts w:ascii="GHEA Grapalat" w:hAnsi="GHEA Grapalat" w:cs="Sylfaen"/>
          <w:sz w:val="24"/>
          <w:szCs w:val="24"/>
          <w:lang w:val="hy-AM"/>
        </w:rPr>
        <w:t>ան</w:t>
      </w:r>
      <w:r w:rsidRPr="002A09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0920">
        <w:rPr>
          <w:rFonts w:ascii="GHEA Grapalat" w:hAnsi="GHEA Grapalat"/>
          <w:sz w:val="24"/>
          <w:szCs w:val="24"/>
        </w:rPr>
        <w:t>(</w:t>
      </w:r>
      <w:r w:rsidRPr="002A0920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Pr="002A0920">
        <w:rPr>
          <w:rFonts w:ascii="GHEA Grapalat" w:hAnsi="GHEA Grapalat"/>
          <w:sz w:val="24"/>
          <w:szCs w:val="24"/>
        </w:rPr>
        <w:t>)</w:t>
      </w:r>
      <w:r w:rsidRPr="002A0920">
        <w:rPr>
          <w:rFonts w:ascii="GHEA Grapalat" w:hAnsi="GHEA Grapalat"/>
          <w:sz w:val="24"/>
          <w:szCs w:val="24"/>
          <w:lang w:val="hy-AM"/>
        </w:rPr>
        <w:t xml:space="preserve"> վերաբերյալ շահագրգիռ մարմինների եզրակացությունների</w:t>
      </w:r>
      <w:r w:rsidRPr="002A0920">
        <w:rPr>
          <w:rFonts w:ascii="GHEA Grapalat" w:hAnsi="GHEA Grapalat"/>
          <w:i/>
          <w:sz w:val="24"/>
          <w:szCs w:val="24"/>
          <w:lang w:val="hy-AM"/>
        </w:rPr>
        <w:t xml:space="preserve"> </w:t>
      </w:r>
    </w:p>
    <w:p w:rsidR="002A0920" w:rsidRPr="00ED6F98" w:rsidRDefault="002A0920" w:rsidP="002A0920">
      <w:pPr>
        <w:spacing w:before="0" w:after="0" w:line="360" w:lineRule="auto"/>
        <w:jc w:val="center"/>
        <w:rPr>
          <w:rFonts w:ascii="GHEA Grapalat" w:hAnsi="GHEA Grapalat" w:cs="Sylfaen"/>
          <w:i/>
          <w:sz w:val="24"/>
          <w:szCs w:val="24"/>
        </w:rPr>
      </w:pPr>
    </w:p>
    <w:tbl>
      <w:tblPr>
        <w:tblW w:w="14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5"/>
        <w:gridCol w:w="5543"/>
        <w:gridCol w:w="2540"/>
        <w:gridCol w:w="3515"/>
      </w:tblGrid>
      <w:tr w:rsidR="002A0920" w:rsidRPr="00406436" w:rsidTr="00622830">
        <w:tc>
          <w:tcPr>
            <w:tcW w:w="2845" w:type="dxa"/>
          </w:tcPr>
          <w:p w:rsidR="002A0920" w:rsidRPr="00406436" w:rsidRDefault="002A0920" w:rsidP="00622830">
            <w:pPr>
              <w:spacing w:before="0"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Շահագրգիռ</w:t>
            </w:r>
            <w:proofErr w:type="spellEnd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գերատեսչություն</w:t>
            </w:r>
            <w:proofErr w:type="spellEnd"/>
          </w:p>
        </w:tc>
        <w:tc>
          <w:tcPr>
            <w:tcW w:w="5543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Առաջարկվող</w:t>
            </w:r>
            <w:proofErr w:type="spellEnd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լրացում</w:t>
            </w:r>
            <w:proofErr w:type="spellEnd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/</w:t>
            </w: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խմբագրում</w:t>
            </w:r>
            <w:proofErr w:type="spellEnd"/>
          </w:p>
        </w:tc>
        <w:tc>
          <w:tcPr>
            <w:tcW w:w="2540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3515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r w:rsidRPr="0040643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առողջապահության նախարարության</w:t>
            </w:r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06436">
              <w:rPr>
                <w:rFonts w:ascii="GHEA Grapalat" w:hAnsi="GHEA Grapalat" w:cs="Sylfaen"/>
                <w:b/>
                <w:sz w:val="24"/>
                <w:szCs w:val="24"/>
              </w:rPr>
              <w:t>նշումներ</w:t>
            </w:r>
            <w:proofErr w:type="spellEnd"/>
          </w:p>
        </w:tc>
      </w:tr>
      <w:tr w:rsidR="002A0920" w:rsidRPr="00406436" w:rsidTr="00A91661">
        <w:trPr>
          <w:trHeight w:val="1538"/>
        </w:trPr>
        <w:tc>
          <w:tcPr>
            <w:tcW w:w="2845" w:type="dxa"/>
          </w:tcPr>
          <w:p w:rsidR="002A0920" w:rsidRPr="00406436" w:rsidRDefault="002A0920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2A0920" w:rsidRPr="00406436" w:rsidRDefault="002A0920" w:rsidP="0062283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43" w:type="dxa"/>
          </w:tcPr>
          <w:p w:rsidR="002A0920" w:rsidRPr="00AF2634" w:rsidRDefault="00A91661" w:rsidP="00A91661">
            <w:pPr>
              <w:spacing w:before="0" w:after="0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</w:t>
            </w:r>
            <w:r w:rsidR="00ED6F98" w:rsidRPr="00ED6F9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րձանագրության </w:t>
            </w:r>
            <w:r w:rsidR="00ED6F98" w:rsidRPr="00ED6F9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="00ED6F98" w:rsidRPr="00ED6F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  <w:bookmarkStart w:id="1" w:name="_GoBack"/>
            <w:bookmarkEnd w:id="1"/>
          </w:p>
        </w:tc>
        <w:tc>
          <w:tcPr>
            <w:tcW w:w="2540" w:type="dxa"/>
          </w:tcPr>
          <w:p w:rsidR="002A0920" w:rsidRPr="00AF2634" w:rsidRDefault="002A0920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06436">
              <w:rPr>
                <w:rFonts w:ascii="GHEA Grapalat" w:hAnsi="GHEA Grapalat" w:cs="Sylfaen"/>
                <w:sz w:val="24"/>
                <w:szCs w:val="24"/>
              </w:rPr>
              <w:t>Ընդ</w:t>
            </w:r>
            <w:proofErr w:type="spellEnd"/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406436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վել է ի գիտություն:</w:t>
            </w:r>
          </w:p>
        </w:tc>
        <w:tc>
          <w:tcPr>
            <w:tcW w:w="3515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A0920" w:rsidRPr="00406436" w:rsidTr="00622830">
        <w:trPr>
          <w:trHeight w:val="710"/>
        </w:trPr>
        <w:tc>
          <w:tcPr>
            <w:tcW w:w="2845" w:type="dxa"/>
          </w:tcPr>
          <w:p w:rsidR="002A0920" w:rsidRPr="00406436" w:rsidRDefault="002A0920" w:rsidP="00622830">
            <w:pPr>
              <w:spacing w:before="0"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43" w:type="dxa"/>
          </w:tcPr>
          <w:p w:rsidR="00A91661" w:rsidRPr="00FA0EE8" w:rsidRDefault="00A91661" w:rsidP="00A91661">
            <w:pPr>
              <w:spacing w:before="0" w:after="0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1C4D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Արձանագրությունը</w:t>
            </w:r>
            <w:r w:rsidRPr="00FA0EE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 դրույթ, ինչպես նաև օրենքի փոփոխություն կամ նոր օրենքի ընդունում նախատեսող նորմեր:</w:t>
            </w:r>
          </w:p>
          <w:p w:rsidR="002A0920" w:rsidRPr="00406436" w:rsidRDefault="00A91661" w:rsidP="00A91661">
            <w:pPr>
              <w:spacing w:before="0"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0EE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 հայտնում ենք, </w:t>
            </w:r>
            <w:r w:rsidRPr="001C4D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որ Հայաստանի Հանրապետության համար </w:t>
            </w:r>
            <w:r w:rsidRPr="00F0024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ֆինանսական կամ գույքային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պարտավորու</w:t>
            </w:r>
            <w:r w:rsidRPr="00F0024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թյուններ նախատեսելու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դեպքում</w:t>
            </w:r>
            <w:r w:rsidRPr="001C4DC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Արձանագրությունը ենթակա է վավերացման</w:t>
            </w:r>
            <w:r w:rsidRPr="00F0024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ՀՀ Սահմանադրության 116-րդ հոդվածի 1-ին մասի 4-րդ և «Միջազգային պայմանագրերի մասին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</w:t>
            </w:r>
            <w:r w:rsidRPr="003E2B6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F0024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օրենքի 10-րդ հոդվածի 2-րդ մասի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F0024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4-րդ </w:t>
            </w:r>
            <w:r w:rsidRPr="00F0024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կետերի դրույթների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հիմքերով:</w:t>
            </w:r>
          </w:p>
        </w:tc>
        <w:tc>
          <w:tcPr>
            <w:tcW w:w="2540" w:type="dxa"/>
          </w:tcPr>
          <w:p w:rsidR="002A0920" w:rsidRPr="00406436" w:rsidRDefault="002A0920" w:rsidP="0062283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06436">
              <w:rPr>
                <w:rFonts w:ascii="GHEA Grapalat" w:hAnsi="GHEA Grapalat" w:cs="Sylfaen"/>
                <w:sz w:val="24"/>
                <w:szCs w:val="24"/>
              </w:rPr>
              <w:lastRenderedPageBreak/>
              <w:t>Ընդ</w:t>
            </w:r>
            <w:proofErr w:type="spellEnd"/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406436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վել է ի գիտություն:</w:t>
            </w:r>
          </w:p>
        </w:tc>
        <w:tc>
          <w:tcPr>
            <w:tcW w:w="3515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A0920" w:rsidRPr="00406436" w:rsidTr="00622830">
        <w:trPr>
          <w:trHeight w:val="1916"/>
        </w:trPr>
        <w:tc>
          <w:tcPr>
            <w:tcW w:w="2845" w:type="dxa"/>
          </w:tcPr>
          <w:p w:rsidR="002A0920" w:rsidRPr="00406436" w:rsidRDefault="002A0920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543" w:type="dxa"/>
          </w:tcPr>
          <w:p w:rsidR="002A0920" w:rsidRPr="00AF2634" w:rsidRDefault="00A91661" w:rsidP="00622830">
            <w:pPr>
              <w:tabs>
                <w:tab w:val="center" w:pos="810"/>
              </w:tabs>
              <w:spacing w:before="0"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201F5">
              <w:rPr>
                <w:rFonts w:ascii="GHEA Grapalat" w:hAnsi="GHEA Grapalat"/>
                <w:sz w:val="24"/>
                <w:szCs w:val="24"/>
                <w:lang w:val="hy-AM"/>
              </w:rPr>
              <w:t>րձանագրությունում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01F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նախատեսող, այդ թվում՝ եկամուտների նվազեցմանը կամ ծախսերի ավելացմանը հանգեցնող դրույթներ առկա չեն:</w:t>
            </w:r>
          </w:p>
        </w:tc>
        <w:tc>
          <w:tcPr>
            <w:tcW w:w="2540" w:type="dxa"/>
          </w:tcPr>
          <w:p w:rsidR="002A0920" w:rsidRPr="00406436" w:rsidRDefault="002A0920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06436">
              <w:rPr>
                <w:rFonts w:ascii="GHEA Grapalat" w:hAnsi="GHEA Grapalat" w:cs="Sylfaen"/>
                <w:sz w:val="24"/>
                <w:szCs w:val="24"/>
              </w:rPr>
              <w:t>Ընդ</w:t>
            </w:r>
            <w:proofErr w:type="spellEnd"/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406436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վել է ի գիտություն:</w:t>
            </w:r>
          </w:p>
        </w:tc>
        <w:tc>
          <w:tcPr>
            <w:tcW w:w="3515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A0920" w:rsidRPr="00406436" w:rsidTr="00622830">
        <w:trPr>
          <w:trHeight w:val="1916"/>
        </w:trPr>
        <w:tc>
          <w:tcPr>
            <w:tcW w:w="2845" w:type="dxa"/>
          </w:tcPr>
          <w:p w:rsidR="002A0920" w:rsidRPr="00406436" w:rsidRDefault="002A0920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5543" w:type="dxa"/>
          </w:tcPr>
          <w:p w:rsidR="002A0920" w:rsidRPr="00406436" w:rsidRDefault="00A91661" w:rsidP="00A91661">
            <w:pPr>
              <w:pStyle w:val="BodyText1"/>
              <w:shd w:val="clear" w:color="auto" w:fill="auto"/>
              <w:spacing w:after="160" w:line="276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44843">
              <w:rPr>
                <w:rFonts w:ascii="GHEA Grapalat" w:hAnsi="GHEA Grapalat"/>
                <w:sz w:val="24"/>
                <w:szCs w:val="24"/>
                <w:lang w:val="hy-AM"/>
              </w:rPr>
              <w:t>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40" w:type="dxa"/>
          </w:tcPr>
          <w:p w:rsidR="002A0920" w:rsidRPr="00406436" w:rsidRDefault="002A0920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06436">
              <w:rPr>
                <w:rFonts w:ascii="GHEA Grapalat" w:hAnsi="GHEA Grapalat" w:cs="Sylfaen"/>
                <w:sz w:val="24"/>
                <w:szCs w:val="24"/>
              </w:rPr>
              <w:t>Ընդ</w:t>
            </w:r>
            <w:proofErr w:type="spellEnd"/>
            <w:r w:rsidRPr="00406436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406436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վել է ի գիտություն:</w:t>
            </w:r>
          </w:p>
        </w:tc>
        <w:tc>
          <w:tcPr>
            <w:tcW w:w="3515" w:type="dxa"/>
          </w:tcPr>
          <w:p w:rsidR="002A0920" w:rsidRPr="00406436" w:rsidRDefault="002A0920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91661" w:rsidRPr="00406436" w:rsidTr="00A91661">
        <w:trPr>
          <w:trHeight w:val="863"/>
        </w:trPr>
        <w:tc>
          <w:tcPr>
            <w:tcW w:w="2845" w:type="dxa"/>
          </w:tcPr>
          <w:p w:rsidR="00A91661" w:rsidRPr="00A91661" w:rsidRDefault="00A91661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5543" w:type="dxa"/>
          </w:tcPr>
          <w:p w:rsidR="00A91661" w:rsidRPr="00144843" w:rsidRDefault="00A91661" w:rsidP="00A91661">
            <w:pPr>
              <w:spacing w:before="0" w:after="0"/>
              <w:ind w:right="144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91661">
              <w:rPr>
                <w:rFonts w:ascii="GHEA Grapalat" w:hAnsi="GHEA Grapalat"/>
                <w:sz w:val="24"/>
                <w:szCs w:val="24"/>
                <w:lang w:val="hy-AM"/>
              </w:rPr>
              <w:t>րձանագրության առնչությամբ</w:t>
            </w:r>
            <w:r w:rsidRPr="00A916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առաջարկություններ և դիտողություններ չկան։</w:t>
            </w:r>
          </w:p>
        </w:tc>
        <w:tc>
          <w:tcPr>
            <w:tcW w:w="2540" w:type="dxa"/>
          </w:tcPr>
          <w:p w:rsidR="00A91661" w:rsidRPr="00A91661" w:rsidRDefault="00A91661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15" w:type="dxa"/>
          </w:tcPr>
          <w:p w:rsidR="00A91661" w:rsidRPr="00406436" w:rsidRDefault="00A91661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91661" w:rsidRPr="00406436" w:rsidTr="00A91661">
        <w:trPr>
          <w:trHeight w:val="863"/>
        </w:trPr>
        <w:tc>
          <w:tcPr>
            <w:tcW w:w="2845" w:type="dxa"/>
          </w:tcPr>
          <w:p w:rsidR="00A91661" w:rsidRDefault="00A91661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543" w:type="dxa"/>
          </w:tcPr>
          <w:p w:rsidR="00A91661" w:rsidRDefault="00A91661" w:rsidP="00A91661">
            <w:pPr>
              <w:spacing w:before="0" w:after="0"/>
              <w:ind w:right="144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91661">
              <w:rPr>
                <w:rFonts w:ascii="GHEA Grapalat" w:hAnsi="GHEA Grapalat"/>
                <w:sz w:val="24"/>
                <w:szCs w:val="24"/>
                <w:lang w:val="hy-AM"/>
              </w:rPr>
              <w:t>րձանագրության առնչությամբ</w:t>
            </w:r>
            <w:r w:rsidRPr="00A916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առաջարկություններ և դիտողություններ չկան։</w:t>
            </w:r>
          </w:p>
        </w:tc>
        <w:tc>
          <w:tcPr>
            <w:tcW w:w="2540" w:type="dxa"/>
          </w:tcPr>
          <w:p w:rsidR="00A91661" w:rsidRPr="00A91661" w:rsidRDefault="00A91661" w:rsidP="00622830">
            <w:pPr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15" w:type="dxa"/>
          </w:tcPr>
          <w:p w:rsidR="00A91661" w:rsidRPr="00406436" w:rsidRDefault="00A91661" w:rsidP="0062283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2A0920" w:rsidRPr="00406436" w:rsidRDefault="002A0920" w:rsidP="002A0920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1492D" w:rsidRPr="00A91661" w:rsidRDefault="0071492D">
      <w:pPr>
        <w:rPr>
          <w:lang w:val="hy-AM"/>
        </w:rPr>
      </w:pPr>
    </w:p>
    <w:sectPr w:rsidR="0071492D" w:rsidRPr="00A91661" w:rsidSect="00804B53">
      <w:pgSz w:w="15840" w:h="12240" w:orient="landscape"/>
      <w:pgMar w:top="99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2F"/>
    <w:rsid w:val="002A0920"/>
    <w:rsid w:val="0071492D"/>
    <w:rsid w:val="008A5977"/>
    <w:rsid w:val="00A91661"/>
    <w:rsid w:val="00B5582F"/>
    <w:rsid w:val="00ED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920"/>
    <w:pPr>
      <w:spacing w:before="100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920"/>
    <w:pPr>
      <w:ind w:left="720"/>
      <w:contextualSpacing/>
    </w:pPr>
  </w:style>
  <w:style w:type="character" w:customStyle="1" w:styleId="Bodytext2">
    <w:name w:val="Body text (2)"/>
    <w:rsid w:val="00ED6F9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">
    <w:name w:val="Body text_"/>
    <w:basedOn w:val="DefaultParagraphFont"/>
    <w:link w:val="BodyText1"/>
    <w:rsid w:val="00A91661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A91661"/>
    <w:pPr>
      <w:widowControl w:val="0"/>
      <w:shd w:val="clear" w:color="auto" w:fill="FFFFFF"/>
      <w:spacing w:before="0" w:after="0" w:line="360" w:lineRule="auto"/>
      <w:ind w:firstLine="400"/>
    </w:pPr>
    <w:rPr>
      <w:rFonts w:ascii="Times New Roman" w:hAnsi="Times New Roman" w:cstheme="minorBidi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920"/>
    <w:pPr>
      <w:spacing w:before="100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920"/>
    <w:pPr>
      <w:ind w:left="720"/>
      <w:contextualSpacing/>
    </w:pPr>
  </w:style>
  <w:style w:type="character" w:customStyle="1" w:styleId="Bodytext2">
    <w:name w:val="Body text (2)"/>
    <w:rsid w:val="00ED6F9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">
    <w:name w:val="Body text_"/>
    <w:basedOn w:val="DefaultParagraphFont"/>
    <w:link w:val="BodyText1"/>
    <w:rsid w:val="00A91661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A91661"/>
    <w:pPr>
      <w:widowControl w:val="0"/>
      <w:shd w:val="clear" w:color="auto" w:fill="FFFFFF"/>
      <w:spacing w:before="0" w:after="0" w:line="360" w:lineRule="auto"/>
      <w:ind w:firstLine="400"/>
    </w:pPr>
    <w:rPr>
      <w:rFonts w:ascii="Times New Roman" w:hAnsi="Times New Roman" w:cstheme="minorBidi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179</Words>
  <Characters>1680</Characters>
  <Application>Microsoft Office Word</Application>
  <DocSecurity>0</DocSecurity>
  <Lines>64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2022-04-28T08:06:00Z</dcterms:created>
  <dcterms:modified xsi:type="dcterms:W3CDTF">2022-04-28T11:56:00Z</dcterms:modified>
</cp:coreProperties>
</file>