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9567C" w14:textId="16FC838A" w:rsidR="00B75651" w:rsidRDefault="00167F08" w:rsidP="00B75651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704F080B" w14:textId="77777777" w:rsidR="00061704" w:rsidRPr="00B75651" w:rsidRDefault="00061704" w:rsidP="00B75651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567BD24" w14:textId="38547FDE" w:rsidR="00B75651" w:rsidRPr="00AE756D" w:rsidRDefault="00061704" w:rsidP="00B75651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bidi="hy-AM"/>
        </w:rPr>
      </w:pPr>
      <w:r>
        <w:rPr>
          <w:rFonts w:ascii="GHEA Grapalat" w:hAnsi="GHEA Grapalat" w:cs="Sylfaen"/>
          <w:b/>
          <w:sz w:val="24"/>
          <w:szCs w:val="24"/>
          <w:lang w:val="hy-AM" w:bidi="hy-AM"/>
        </w:rPr>
        <w:t>«</w:t>
      </w:r>
      <w:r w:rsidR="00B75651" w:rsidRPr="00B75651">
        <w:rPr>
          <w:rFonts w:ascii="GHEA Grapalat" w:hAnsi="GHEA Grapalat" w:cs="Sylfaen"/>
          <w:b/>
          <w:sz w:val="24"/>
          <w:szCs w:val="24"/>
          <w:lang w:val="hy-AM" w:bidi="hy-AM"/>
        </w:rPr>
        <w:t>«ՄԱՔՍԱՅԻՆ ՄԻՈՒԹՅԱՆ ՄԱՔՍԱՅԻՆ ՏԱՐԱԾՔՈՒՄ ԱԶԱՏ (ՀԱՏՈՒԿ, ԱՌԱՆՁՆԱՀԱՏՈՒԿ) ՏՆՏԵՍԱԿԱՆ ԳՈՏԻՆԵՐԻ Ե</w:t>
      </w:r>
      <w:r w:rsidR="00B75651">
        <w:rPr>
          <w:rFonts w:ascii="GHEA Grapalat" w:hAnsi="GHEA Grapalat" w:cs="Sylfaen"/>
          <w:b/>
          <w:sz w:val="24"/>
          <w:szCs w:val="24"/>
          <w:lang w:val="hy-AM" w:bidi="hy-AM"/>
        </w:rPr>
        <w:t>Վ</w:t>
      </w:r>
      <w:r w:rsidR="00B75651" w:rsidRPr="00B75651">
        <w:rPr>
          <w:rFonts w:ascii="GHEA Grapalat" w:hAnsi="GHEA Grapalat" w:cs="Sylfaen"/>
          <w:b/>
          <w:sz w:val="24"/>
          <w:szCs w:val="24"/>
          <w:lang w:val="hy-AM" w:bidi="hy-AM"/>
        </w:rPr>
        <w:t xml:space="preserve"> «ԱԶԱՏ ՄԱՔՍԱՅԻՆ ԳՈՏԻ» ՄԱՔՍԱՅԻՆ ԸՆԹԱՑԱԿԱՐԳԻ ՀԵՏ ԿԱՊՎԱԾ ՀԱՐՑԵՐԻ ՎԵՐԱԲԵՐՅԱԼ» 2010</w:t>
      </w:r>
      <w:r w:rsidR="00B75651" w:rsidRPr="00B75651">
        <w:rPr>
          <w:rFonts w:ascii="Courier New" w:hAnsi="Courier New" w:cs="Courier New"/>
          <w:b/>
          <w:sz w:val="24"/>
          <w:szCs w:val="24"/>
          <w:lang w:val="hy-AM" w:bidi="hy-AM"/>
        </w:rPr>
        <w:t> </w:t>
      </w:r>
      <w:r w:rsidR="00B75651" w:rsidRPr="00B75651">
        <w:rPr>
          <w:rFonts w:ascii="GHEA Grapalat" w:hAnsi="GHEA Grapalat" w:cs="Sylfaen"/>
          <w:b/>
          <w:sz w:val="24"/>
          <w:szCs w:val="24"/>
          <w:lang w:val="hy-AM" w:bidi="hy-AM"/>
        </w:rPr>
        <w:t xml:space="preserve">ԹՎԱԿԱՆԻ ՀՈՒՆԻՍԻ 18-Ի ՀԱՄԱՁԱՅՆԱԳՐՈՒՄ ՓՈՓՈԽՈՒԹՅՈՒՆՆԵՐ ԿԱՏԱՐԵԼՈՒ </w:t>
      </w:r>
      <w:r w:rsidR="00B75651">
        <w:rPr>
          <w:rFonts w:ascii="GHEA Grapalat" w:hAnsi="GHEA Grapalat" w:cs="Sylfaen"/>
          <w:b/>
          <w:sz w:val="24"/>
          <w:szCs w:val="24"/>
          <w:lang w:val="hy-AM" w:bidi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 w:bidi="hy-AM"/>
        </w:rPr>
        <w:t>»</w:t>
      </w:r>
      <w:r w:rsidR="00B75651">
        <w:rPr>
          <w:rFonts w:ascii="GHEA Grapalat" w:hAnsi="GHEA Grapalat" w:cs="Sylfaen"/>
          <w:b/>
          <w:sz w:val="24"/>
          <w:szCs w:val="24"/>
          <w:lang w:val="hy-AM" w:bidi="hy-AM"/>
        </w:rPr>
        <w:t xml:space="preserve"> ԱՐՁԱՆԱԳՐՈՒԹՅԱՆ</w:t>
      </w:r>
      <w:r w:rsidR="00115AA9">
        <w:rPr>
          <w:rFonts w:ascii="GHEA Grapalat" w:hAnsi="GHEA Grapalat" w:cs="Sylfaen"/>
          <w:b/>
          <w:sz w:val="24"/>
          <w:szCs w:val="24"/>
          <w:lang w:val="hy-AM" w:bidi="hy-AM"/>
        </w:rPr>
        <w:t xml:space="preserve"> </w:t>
      </w:r>
      <w:r w:rsidR="00167F08">
        <w:rPr>
          <w:rFonts w:ascii="GHEA Grapalat" w:hAnsi="GHEA Grapalat" w:cs="Sylfaen"/>
          <w:b/>
          <w:sz w:val="24"/>
          <w:szCs w:val="24"/>
          <w:lang w:val="hy-AM"/>
        </w:rPr>
        <w:t>ՀԱՍՏԱՏՄԱՆ</w:t>
      </w:r>
      <w:r w:rsidR="00167F08" w:rsidRPr="00717F2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46690" w:rsidRPr="00D870B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ՆՊԱՏԱԿԱՀԱՐՄԱՐՈՒԹՅԱՆ </w:t>
      </w:r>
      <w:r w:rsidR="00F46690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14:paraId="27D01613" w14:textId="77777777" w:rsidR="00B75651" w:rsidRPr="00AE756D" w:rsidRDefault="00B75651" w:rsidP="00B7565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4EBA473" w14:textId="77777777" w:rsidR="00B75651" w:rsidRDefault="00B75651" w:rsidP="00B7565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F10CFE8" w14:textId="6DA43028" w:rsidR="00857CD9" w:rsidRDefault="00E84C88" w:rsidP="00B75651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«</w:t>
      </w:r>
      <w:r w:rsidR="00857CD9" w:rsidRPr="00857CD9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«</w:t>
      </w:r>
      <w:r w:rsidR="00857CD9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Մ</w:t>
      </w:r>
      <w:r w:rsidR="00857CD9" w:rsidRPr="00857CD9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աքսային միության մաքսային տարածքում ազատ (հատուկ, առանձնահատուկ) տնտեսական գոտիների </w:t>
      </w:r>
      <w:r w:rsidR="00857CD9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և</w:t>
      </w:r>
      <w:r w:rsidR="00857CD9" w:rsidRPr="00857CD9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 «</w:t>
      </w:r>
      <w:r w:rsidR="00B969CE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Ա</w:t>
      </w:r>
      <w:r w:rsidR="00857CD9" w:rsidRPr="00857CD9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զատ մաքսային գոտի» մաքսային ընթացակարգի հետ կապված հարցերի վերաբերյալ» 2010 թվականի հունիսի 18-ի համաձայնագրում փոփոխություններ կատարելու մասին</w:t>
      </w:r>
      <w:r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»</w:t>
      </w:r>
      <w:r w:rsidR="00857CD9" w:rsidRPr="00857CD9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 արձանագրությ</w:t>
      </w:r>
      <w:r w:rsidR="00B969CE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ու</w:t>
      </w:r>
      <w:r w:rsidR="00857CD9" w:rsidRPr="00857CD9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ն</w:t>
      </w:r>
      <w:r w:rsidR="00B969CE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ն </w:t>
      </w:r>
      <w:r w:rsidR="002D2CAA"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(այսուհետ՝ </w:t>
      </w:r>
      <w:r w:rsidR="002D2CAA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Արձանագրություն</w:t>
      </w:r>
      <w:r w:rsidR="002D2CAA"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)</w:t>
      </w:r>
      <w:r w:rsidR="002D2CAA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 </w:t>
      </w:r>
      <w:r w:rsidR="00B969CE" w:rsidRPr="00196134">
        <w:rPr>
          <w:rStyle w:val="Bodytext2"/>
          <w:rFonts w:ascii="GHEA Grapalat" w:hAnsi="GHEA Grapalat"/>
          <w:color w:val="000000" w:themeColor="text1"/>
          <w:sz w:val="24"/>
          <w:szCs w:val="24"/>
        </w:rPr>
        <w:t xml:space="preserve">ստորագրվել է </w:t>
      </w:r>
      <w:r w:rsidR="00B969CE" w:rsidRPr="00196134">
        <w:rPr>
          <w:rFonts w:ascii="GHEA Grapalat" w:hAnsi="GHEA Grapalat"/>
          <w:color w:val="000000" w:themeColor="text1"/>
          <w:sz w:val="24"/>
          <w:szCs w:val="24"/>
          <w:lang w:val="hy-AM"/>
        </w:rPr>
        <w:t>2019 թվականի հոկտեմբերի</w:t>
      </w:r>
      <w:r w:rsidR="00B969CE" w:rsidRPr="0019613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1</w:t>
      </w:r>
      <w:r w:rsidR="00566154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="00B969CE" w:rsidRPr="00196134">
        <w:rPr>
          <w:rFonts w:ascii="GHEA Grapalat" w:hAnsi="GHEA Grapalat"/>
          <w:color w:val="000000" w:themeColor="text1"/>
          <w:sz w:val="24"/>
          <w:szCs w:val="24"/>
          <w:lang w:val="hy-AM"/>
        </w:rPr>
        <w:t>-ին</w:t>
      </w:r>
      <w:r w:rsidR="004476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քաղաք Մոսկվայում</w:t>
      </w:r>
      <w:r w:rsidR="006B392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6B3925" w:rsidRPr="006B3925">
        <w:rPr>
          <w:lang w:val="hy-AM"/>
        </w:rPr>
        <w:t xml:space="preserve"> </w:t>
      </w:r>
      <w:r w:rsidR="006B3925" w:rsidRPr="006B3925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վարչապետ Նիկոլ Փաշինյանի կողմից</w:t>
      </w:r>
      <w:r w:rsidR="00B969CE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="00857CD9" w:rsidRPr="00857CD9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 </w:t>
      </w:r>
    </w:p>
    <w:p w14:paraId="1304C223" w14:textId="77777777" w:rsidR="00B75651" w:rsidRPr="00AE756D" w:rsidRDefault="00B75651" w:rsidP="00B75651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«Մաքսային միության մաքսային տարածքում ազատ (հատուկ, առանձնահատուկ) տնտեսական գոտիների </w:t>
      </w:r>
      <w:r w:rsidR="00566154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և</w:t>
      </w:r>
      <w:r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 «ազատ մաքսային գոտի» մաքսային ընթացակարգի հետ կապված հարցերի վերաբերյալ» 2010 թվականի հունիսի 18-ի </w:t>
      </w:r>
      <w:r w:rsidR="00566154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համաձայնագիրն</w:t>
      </w:r>
      <w:r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 (այսուհետ՝ Համաձայնագիր) ստորագրվել է 2010</w:t>
      </w:r>
      <w:r w:rsidR="00566154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 </w:t>
      </w:r>
      <w:r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թ. հունիսի 18-ին, իսկ Հայաստանի Հանրապետության համար ուժի մեջ է մտել 2015</w:t>
      </w:r>
      <w:r w:rsidR="00566154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 </w:t>
      </w:r>
      <w:r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թ. հունվարի 2-ից:</w:t>
      </w:r>
    </w:p>
    <w:p w14:paraId="38987DCD" w14:textId="60394410" w:rsidR="00B75651" w:rsidRPr="00B75651" w:rsidRDefault="00B75651" w:rsidP="00B75651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B75651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Համաձայնագրով սահմանվում են ազատ (հատուկ, առանձնահատուկ) տնտեսական գոտիների </w:t>
      </w:r>
      <w:r w:rsidR="00566154" w:rsidRPr="00B75651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(այսուհետ՝ ԱՏԳ)</w:t>
      </w:r>
      <w:r w:rsidR="00566154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 </w:t>
      </w:r>
      <w:r w:rsidRPr="00B75651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ստեղծման, գործունեության կարգը և ժամկետները, որոնց նպատակն է նպաստել Եվրասիական տնտեսական միության անդամ պետությունների սոցիալ-տնտեսական զարգացմանը, ներդրումների ներգրավմանը, նոր տեխնոլոգիաների վրա հիմնված արտադրությունների և տրանսպորտային ենթակառուցվածքի զարգացմանը: </w:t>
      </w:r>
    </w:p>
    <w:p w14:paraId="4D1EE715" w14:textId="77777777" w:rsidR="00B75651" w:rsidRPr="00AE756D" w:rsidRDefault="00B75651" w:rsidP="00B75651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B75651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Համաձայնագրով սահմանվում է ԱՏԳ-ի ռեզիդենտների (մասնակիցների) գրանցումը և ԱՏԳ-ի ռեզիդենտների (մասնակիցների) ռեեստրի վարումը, ինչպես </w:t>
      </w:r>
      <w:r w:rsidRPr="00B75651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lastRenderedPageBreak/>
        <w:t xml:space="preserve">նաև ազատ մաքսային գոտի մաքսային ընթացակարգի ընդհանուր դրույթները և ձևակերպման պայմանները: </w:t>
      </w:r>
    </w:p>
    <w:p w14:paraId="73CD12B3" w14:textId="7CCD7283" w:rsidR="006B3925" w:rsidRPr="006B3925" w:rsidRDefault="006B3925" w:rsidP="006B3925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6B3925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Հաշվի առնելով, որ </w:t>
      </w:r>
      <w:r w:rsidR="00B05A21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Հ</w:t>
      </w:r>
      <w:r w:rsidRPr="006B3925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ամաձայնագիր</w:t>
      </w:r>
      <w:r w:rsidR="002D2CAA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ն</w:t>
      </w:r>
      <w:r w:rsidRPr="006B3925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 ստորագրվել է 2010 թվականի հունիսի 18-ին, Արձանագրությունը նպատակ ունի համապատասխանեցնել այն «Եվրասիական տնտեսական միության մասին» 2014թ. մայիսի 19-ի պայմանագրի և «Եվրասիական տնտեսական միության մաքսային օրենսգրքի մասին» 2017թ. ապրիլի 11-ի պայմանագրի դրույթներին՝ բացառելով նշված փաստաթղթերի միջև տերմինաբանական անճշտությունները:</w:t>
      </w:r>
    </w:p>
    <w:p w14:paraId="1D53452E" w14:textId="77777777" w:rsidR="006B3925" w:rsidRPr="006B3925" w:rsidRDefault="006B3925" w:rsidP="006B3925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6B3925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Արձանագրությամբ նախատեսված մյուս փոփոխությունները վերաբերում են ազատ տնտեսական գոտու տարածքում «ազատ մաքսային գոտի» մաքսային ընթացակարգի կիրառման առանձնահատկություններին, համաձայնագրում փոփոխությունների կատարման և վեճերի կարգավորման գործընթացներին։</w:t>
      </w:r>
    </w:p>
    <w:p w14:paraId="0814DEFE" w14:textId="6D5FBB62" w:rsidR="00836028" w:rsidRPr="00AE756D" w:rsidRDefault="00836028" w:rsidP="00836028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6B3925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Արձանագրություն</w:t>
      </w:r>
      <w:r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ն </w:t>
      </w:r>
      <w:r w:rsidRPr="006B3925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ստորագրվել է Հայաստանի Հանրապետության, Բելառուսի Հանրապետության, Ղազախստանի Հանրապետության, Ղրղզական Հանրապետության, Ռուսաստանի Դաշնության միջև:</w:t>
      </w:r>
    </w:p>
    <w:p w14:paraId="74920D6A" w14:textId="156E7703" w:rsidR="00B75651" w:rsidRPr="00A95B8F" w:rsidRDefault="00B75651" w:rsidP="00B7565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95B8F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վերոհիշյալից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ՀՀ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էկոնոմիկայի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է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գտնում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99A">
        <w:rPr>
          <w:rFonts w:ascii="GHEA Grapalat" w:hAnsi="GHEA Grapalat"/>
          <w:sz w:val="24"/>
          <w:szCs w:val="24"/>
          <w:lang w:val="hy-AM"/>
        </w:rPr>
        <w:t>«</w:t>
      </w:r>
      <w:r w:rsidRPr="00614ED2">
        <w:rPr>
          <w:rFonts w:ascii="GHEA Grapalat" w:hAnsi="GHEA Grapalat" w:cs="Sylfaen"/>
          <w:sz w:val="24"/>
          <w:szCs w:val="24"/>
          <w:lang w:val="hy-AM"/>
        </w:rPr>
        <w:t>«Մաքսային միության մաքսային տարածքում ազատ (հատուկ, առանձնահատուկ) տնտեսական գոտիների և «ազատ մաքսային գոտի» մաքսային ընթացակարգի հետ կապված հարցերի վերաբերյալ» 2010 թվականի հունիսի 18-ի համաձայնագրում փոփոխություններ կատարելու մասին</w:t>
      </w:r>
      <w:r w:rsidR="002B099A">
        <w:rPr>
          <w:rFonts w:ascii="GHEA Grapalat" w:hAnsi="GHEA Grapalat" w:cs="Sylfaen"/>
          <w:sz w:val="24"/>
          <w:szCs w:val="24"/>
          <w:lang w:val="hy-AM"/>
        </w:rPr>
        <w:t>»</w:t>
      </w:r>
      <w:r w:rsidRPr="00614ED2">
        <w:rPr>
          <w:rFonts w:ascii="GHEA Grapalat" w:hAnsi="GHEA Grapalat" w:cs="Sylfaen"/>
          <w:sz w:val="24"/>
          <w:szCs w:val="24"/>
          <w:lang w:val="hy-AM"/>
        </w:rPr>
        <w:t xml:space="preserve"> արձանագրության </w:t>
      </w:r>
      <w:r w:rsidR="00857CD9">
        <w:rPr>
          <w:rFonts w:ascii="GHEA Grapalat" w:hAnsi="GHEA Grapalat" w:cs="Sylfaen"/>
          <w:sz w:val="24"/>
          <w:szCs w:val="24"/>
          <w:lang w:val="hy-AM"/>
        </w:rPr>
        <w:t>հաստատումը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95B8F">
        <w:rPr>
          <w:rFonts w:ascii="GHEA Grapalat" w:hAnsi="GHEA Grapalat"/>
          <w:sz w:val="24"/>
          <w:szCs w:val="24"/>
          <w:lang w:val="hy-AM"/>
        </w:rPr>
        <w:t>:</w:t>
      </w:r>
    </w:p>
    <w:p w14:paraId="22198562" w14:textId="77777777" w:rsidR="00B75651" w:rsidRPr="00A95B8F" w:rsidRDefault="00B75651" w:rsidP="00B7565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60BAC939" w14:textId="5F422919" w:rsidR="00B75651" w:rsidRDefault="00B75651" w:rsidP="00B7565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082F93BB" w14:textId="77777777" w:rsidR="0079153A" w:rsidRPr="00A95B8F" w:rsidRDefault="0079153A" w:rsidP="00B7565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3C34055B" w14:textId="77777777" w:rsidR="0079153A" w:rsidRDefault="00B75651" w:rsidP="008D0F0F">
      <w:pPr>
        <w:spacing w:after="0"/>
        <w:ind w:left="-284" w:firstLine="284"/>
        <w:rPr>
          <w:rFonts w:ascii="GHEA Grapalat" w:hAnsi="GHEA Grapalat"/>
          <w:sz w:val="24"/>
          <w:szCs w:val="24"/>
          <w:lang w:val="hy-AM"/>
        </w:rPr>
      </w:pPr>
      <w:r w:rsidRPr="00A95B8F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caps/>
          <w:sz w:val="24"/>
          <w:szCs w:val="24"/>
          <w:lang w:val="hy-AM"/>
        </w:rPr>
        <w:t>ԷԿՈՆՈՄԻԿԱՅԻ</w:t>
      </w:r>
      <w:r w:rsidRPr="00B7565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CFB4991" w14:textId="244312C6" w:rsidR="0079153A" w:rsidRDefault="00B75651" w:rsidP="008D0F0F">
      <w:pPr>
        <w:spacing w:after="0"/>
        <w:ind w:left="-284" w:firstLine="284"/>
        <w:rPr>
          <w:rFonts w:ascii="GHEA Grapalat" w:hAnsi="GHEA Grapalat"/>
          <w:sz w:val="24"/>
          <w:szCs w:val="24"/>
          <w:lang w:val="hy-AM"/>
        </w:rPr>
      </w:pPr>
      <w:r w:rsidRPr="00A95B8F">
        <w:rPr>
          <w:rFonts w:ascii="GHEA Grapalat" w:hAnsi="GHEA Grapalat"/>
          <w:sz w:val="24"/>
          <w:szCs w:val="24"/>
          <w:lang w:val="hy-AM"/>
        </w:rPr>
        <w:t>ՆԱԽԱՐԱՐ</w:t>
      </w:r>
      <w:r w:rsidRPr="00A95B8F">
        <w:rPr>
          <w:rFonts w:ascii="GHEA Grapalat" w:hAnsi="GHEA Grapalat"/>
          <w:sz w:val="24"/>
          <w:szCs w:val="24"/>
          <w:lang w:val="hy-AM"/>
        </w:rPr>
        <w:tab/>
      </w:r>
      <w:r w:rsidRPr="00A95B8F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="00857CD9">
        <w:rPr>
          <w:rFonts w:ascii="GHEA Grapalat" w:hAnsi="GHEA Grapalat"/>
          <w:sz w:val="24"/>
          <w:szCs w:val="24"/>
          <w:lang w:val="hy-AM"/>
        </w:rPr>
        <w:tab/>
      </w:r>
      <w:r w:rsidR="00857CD9">
        <w:rPr>
          <w:rFonts w:ascii="GHEA Grapalat" w:hAnsi="GHEA Grapalat"/>
          <w:sz w:val="24"/>
          <w:szCs w:val="24"/>
          <w:lang w:val="hy-AM"/>
        </w:rPr>
        <w:tab/>
      </w:r>
    </w:p>
    <w:p w14:paraId="78C6839E" w14:textId="2B0DD6EF" w:rsidR="00B75651" w:rsidRDefault="008D0F0F" w:rsidP="0079153A">
      <w:pPr>
        <w:spacing w:after="0"/>
        <w:ind w:left="6196" w:firstLine="284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GHEA Grapalat" w:hAnsi="GHEA Grapalat"/>
          <w:sz w:val="24"/>
          <w:szCs w:val="24"/>
          <w:lang w:val="hy-AM"/>
        </w:rPr>
        <w:t>ՎԱՀԱՆ</w:t>
      </w:r>
      <w:r w:rsidR="00B7565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ՔԵՐՈԲ</w:t>
      </w:r>
      <w:r w:rsidR="00B75651">
        <w:rPr>
          <w:rFonts w:ascii="GHEA Grapalat" w:hAnsi="GHEA Grapalat"/>
          <w:sz w:val="24"/>
          <w:szCs w:val="24"/>
          <w:lang w:val="hy-AM"/>
        </w:rPr>
        <w:t>ՅԱՆ</w:t>
      </w:r>
    </w:p>
    <w:sectPr w:rsidR="00B75651" w:rsidSect="008D0F0F">
      <w:pgSz w:w="11906" w:h="16838"/>
      <w:pgMar w:top="994" w:right="1310" w:bottom="1411" w:left="131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3963"/>
    <w:rsid w:val="00061704"/>
    <w:rsid w:val="00096EAD"/>
    <w:rsid w:val="000B50DE"/>
    <w:rsid w:val="00115AA9"/>
    <w:rsid w:val="00167F08"/>
    <w:rsid w:val="0018344B"/>
    <w:rsid w:val="00191C32"/>
    <w:rsid w:val="002553F1"/>
    <w:rsid w:val="002B099A"/>
    <w:rsid w:val="002D2CAA"/>
    <w:rsid w:val="003C2620"/>
    <w:rsid w:val="0044769C"/>
    <w:rsid w:val="004F2439"/>
    <w:rsid w:val="00566154"/>
    <w:rsid w:val="005B2688"/>
    <w:rsid w:val="00637FC4"/>
    <w:rsid w:val="00680490"/>
    <w:rsid w:val="006B3925"/>
    <w:rsid w:val="006E3963"/>
    <w:rsid w:val="0079153A"/>
    <w:rsid w:val="00836028"/>
    <w:rsid w:val="00857CD9"/>
    <w:rsid w:val="008D0F0F"/>
    <w:rsid w:val="00993D52"/>
    <w:rsid w:val="00A77CE4"/>
    <w:rsid w:val="00B05A21"/>
    <w:rsid w:val="00B47075"/>
    <w:rsid w:val="00B75651"/>
    <w:rsid w:val="00B969CE"/>
    <w:rsid w:val="00BD5F0F"/>
    <w:rsid w:val="00C064F4"/>
    <w:rsid w:val="00C8318E"/>
    <w:rsid w:val="00E40755"/>
    <w:rsid w:val="00E84C88"/>
    <w:rsid w:val="00F46690"/>
    <w:rsid w:val="00FD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5B9E6"/>
  <w15:docId w15:val="{837B012F-B582-42B5-99EC-8B4B31AA4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963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B969CE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B6789-F57E-451C-B867-2625227ED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https://mul2.gov.am/tasks/605103/oneclick/5_Teghekanq.docx?token=54cb492e7d6ba38284194c5d69b9dac4</cp:keywords>
  <cp:lastModifiedBy>Mher S. Shahinyan</cp:lastModifiedBy>
  <cp:revision>7</cp:revision>
  <dcterms:created xsi:type="dcterms:W3CDTF">2019-09-08T17:57:00Z</dcterms:created>
  <dcterms:modified xsi:type="dcterms:W3CDTF">2022-04-26T08:35:00Z</dcterms:modified>
</cp:coreProperties>
</file>