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602" w:rsidRPr="00B65483" w:rsidRDefault="005B5602" w:rsidP="00B6548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B65483">
        <w:rPr>
          <w:rFonts w:ascii="GHEA Grapalat" w:hAnsi="GHEA Grapalat" w:cs="Sylfaen"/>
          <w:bCs/>
          <w:sz w:val="24"/>
          <w:szCs w:val="24"/>
          <w:lang w:val="hy-AM"/>
        </w:rPr>
        <w:t>ԱՄՓՈՓԱԹԵՐԹ</w:t>
      </w:r>
    </w:p>
    <w:p w:rsidR="00023C6E" w:rsidRDefault="00023C6E" w:rsidP="00B6548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 w:rsidRPr="00023C6E">
        <w:rPr>
          <w:rFonts w:ascii="GHEA Grapalat" w:hAnsi="GHEA Grapalat" w:cs="Sylfaen"/>
          <w:bCs/>
          <w:sz w:val="24"/>
          <w:szCs w:val="24"/>
          <w:lang w:val="hy-AM"/>
        </w:rPr>
        <w:t xml:space="preserve">«ԱՇԽԱՐՀԱԳՐԱԿԱՆ ՆՇՈՒՄՆԵՐԻ ՄԱՍԻՆ» ՀԱՅԱՍՏԱՆԻ ՀԱՆՐԱՊԵՏՈՒԹՅԱՆ ՕՐԵՆՔՈՒՄ ՓՈՓՈԽՈՒԹՅՈՒՆՆԵՐ </w:t>
      </w:r>
    </w:p>
    <w:p w:rsidR="005B5602" w:rsidRPr="00B65483" w:rsidRDefault="00023C6E" w:rsidP="00B6548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ԵՎ</w:t>
      </w:r>
      <w:r w:rsidRPr="00023C6E">
        <w:rPr>
          <w:rFonts w:ascii="GHEA Grapalat" w:hAnsi="GHEA Grapalat" w:cs="Sylfaen"/>
          <w:bCs/>
          <w:sz w:val="24"/>
          <w:szCs w:val="24"/>
          <w:lang w:val="hy-AM"/>
        </w:rPr>
        <w:t xml:space="preserve"> ԼՐԱՑՈՒՄՆԵՐ ԿԱՏԱՐԵԼՈՒ ՄԱՍԻՆ» ՕՐԵՆՔԻ ՆԱԽԱԳԾԻ </w:t>
      </w:r>
    </w:p>
    <w:tbl>
      <w:tblPr>
        <w:tblW w:w="15760" w:type="dxa"/>
        <w:jc w:val="center"/>
        <w:tblCellSpacing w:w="0" w:type="dxa"/>
        <w:tblInd w:w="-2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65"/>
        <w:gridCol w:w="4040"/>
        <w:gridCol w:w="2755"/>
      </w:tblGrid>
      <w:tr w:rsidR="00247A0E" w:rsidRPr="007644C2" w:rsidTr="00C76643">
        <w:trPr>
          <w:tblCellSpacing w:w="0" w:type="dxa"/>
          <w:jc w:val="center"/>
        </w:trPr>
        <w:tc>
          <w:tcPr>
            <w:tcW w:w="130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F6374A" w:rsidRPr="00000995" w:rsidRDefault="007644C2" w:rsidP="00F6374A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44C2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F6374A" w:rsidRPr="00F6374A">
              <w:rPr>
                <w:rFonts w:ascii="GHEA Grapalat" w:hAnsi="GHEA Grapalat"/>
                <w:sz w:val="24"/>
                <w:szCs w:val="24"/>
                <w:lang w:val="hy-AM"/>
              </w:rPr>
              <w:t>Պետական եկամուտների կոմիտե</w:t>
            </w:r>
          </w:p>
          <w:p w:rsidR="00247A0E" w:rsidRPr="00000995" w:rsidRDefault="00247A0E" w:rsidP="00981F24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7A0E" w:rsidRPr="00DB6E2D" w:rsidRDefault="00F6374A" w:rsidP="0002490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19</w:t>
            </w:r>
            <w:r w:rsidR="00A72285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024908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DB6E2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A72285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247A0E" w:rsidRPr="00DB6E2D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247A0E" w:rsidRPr="007644C2" w:rsidTr="00E17DEE">
        <w:trPr>
          <w:tblCellSpacing w:w="0" w:type="dxa"/>
          <w:jc w:val="center"/>
        </w:trPr>
        <w:tc>
          <w:tcPr>
            <w:tcW w:w="1300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7A0E" w:rsidRPr="00DB6E2D" w:rsidRDefault="00247A0E" w:rsidP="00E17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7A0E" w:rsidRPr="003847AB" w:rsidRDefault="00247A0E" w:rsidP="00F6374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0995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6374A" w:rsidRPr="00F6374A">
              <w:rPr>
                <w:rFonts w:ascii="GHEA Grapalat" w:hAnsi="GHEA Grapalat"/>
                <w:sz w:val="24"/>
                <w:szCs w:val="24"/>
              </w:rPr>
              <w:t>01/3-4/26657-2022</w:t>
            </w:r>
          </w:p>
        </w:tc>
      </w:tr>
      <w:tr w:rsidR="00D0030C" w:rsidRPr="00D0030C" w:rsidTr="00D450ED">
        <w:trPr>
          <w:tblCellSpacing w:w="0" w:type="dxa"/>
          <w:jc w:val="center"/>
        </w:trPr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6374A" w:rsidRDefault="00F6374A" w:rsidP="00F6374A">
            <w:pPr>
              <w:autoSpaceDE w:val="0"/>
              <w:autoSpaceDN w:val="0"/>
              <w:adjustRightInd w:val="0"/>
              <w:spacing w:line="360" w:lineRule="auto"/>
              <w:ind w:left="130" w:right="75" w:hanging="130"/>
              <w:jc w:val="both"/>
              <w:rPr>
                <w:rFonts w:ascii="Sylfaen" w:eastAsia="MS Gothic" w:hAnsi="Sylfaen" w:cs="MS Gothic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Ն</w:t>
            </w:r>
            <w:r w:rsidRPr="001C028A">
              <w:rPr>
                <w:rFonts w:ascii="GHEA Grapalat" w:hAnsi="GHEA Grapalat" w:cs="Sylfaen"/>
                <w:sz w:val="24"/>
                <w:szCs w:val="24"/>
                <w:lang w:val="hy-AM"/>
              </w:rPr>
              <w:t>ախագծի 13-րդ հոդվածով շարադրվող՝ 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Պետական վերահսկողությունը հոդվածում առաջարկում ենք լրացնել 4-րդ կետ՝ հետևյալ բովանդակությամբ</w:t>
            </w:r>
          </w:p>
          <w:p w:rsidR="00D0030C" w:rsidRPr="00DB6E2D" w:rsidRDefault="00F6374A" w:rsidP="00F6374A">
            <w:pPr>
              <w:autoSpaceDE w:val="0"/>
              <w:autoSpaceDN w:val="0"/>
              <w:adjustRightInd w:val="0"/>
              <w:spacing w:line="360" w:lineRule="auto"/>
              <w:ind w:left="130" w:right="75" w:hanging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Sylfaen" w:eastAsia="MS Gothic" w:hAnsi="Sylfaen" w:cs="MS Gothic"/>
                <w:bCs/>
                <w:sz w:val="24"/>
                <w:szCs w:val="24"/>
                <w:lang w:val="hy-AM"/>
              </w:rPr>
              <w:t xml:space="preserve">  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4</w:t>
            </w:r>
            <w:r w:rsidRPr="001C028A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Սույն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հոդվածի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1-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ին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մասում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նշված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լիազոր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մարմնի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կողմից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սահմանված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կարգով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վարվում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է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աշխարհագրական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C028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նշումների</w:t>
            </w:r>
            <w:r w:rsidRPr="001C02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ռեեստր, որում աշխարհագրական նշումների գրանցումից, ինչպես նաև արդեն գրանցված տվյալների փոփոխության դեպքում՝ համապատասխան փոփոխություններն իրականացնելուց հետո եռօրյա ժամկետում լիազոր մարմնի կողմից տվյալ տեղեկատվությունը տրամադրվում է մաքսային մարմնին՝ ներմուծման և արտահանման արգելքի նկատմամբ հսկողության իրականացման նպատակով։։ </w:t>
            </w:r>
          </w:p>
        </w:tc>
        <w:tc>
          <w:tcPr>
            <w:tcW w:w="67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450ED" w:rsidRDefault="00D450ED" w:rsidP="00D450ED">
            <w:pPr>
              <w:spacing w:line="360" w:lineRule="auto"/>
              <w:ind w:lef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1. Ընդունվել է։</w:t>
            </w:r>
          </w:p>
          <w:p w:rsidR="00D0030C" w:rsidRPr="00000995" w:rsidRDefault="00D0030C" w:rsidP="00D450E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D6403" w:rsidRPr="007644C2" w:rsidTr="000D6403">
        <w:trPr>
          <w:tblCellSpacing w:w="0" w:type="dxa"/>
          <w:jc w:val="center"/>
        </w:trPr>
        <w:tc>
          <w:tcPr>
            <w:tcW w:w="130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F6374A" w:rsidRPr="00F6374A" w:rsidRDefault="000D6403" w:rsidP="00F6374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7644C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F6374A" w:rsidRPr="00F6374A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="00F6374A" w:rsidRPr="00F6374A">
              <w:rPr>
                <w:rFonts w:ascii="GHEA Grapalat" w:hAnsi="GHEA Grapalat"/>
                <w:sz w:val="24"/>
                <w:szCs w:val="24"/>
                <w:lang w:val="af-ZA"/>
              </w:rPr>
              <w:t xml:space="preserve">արչապետի աշխատակազմի </w:t>
            </w:r>
            <w:r w:rsidR="00F6374A" w:rsidRPr="00F6374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տեսչական մարմինների</w:t>
            </w:r>
          </w:p>
          <w:p w:rsidR="000D6403" w:rsidRPr="00DB6E2D" w:rsidRDefault="00F6374A" w:rsidP="00F6374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6374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աշխատանքների համակարգման</w:t>
            </w:r>
            <w:r w:rsidRPr="00F6374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գրասենյակ</w:t>
            </w:r>
            <w:r w:rsidRPr="00F6374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D6403" w:rsidRPr="00DB6E2D" w:rsidRDefault="00F6374A" w:rsidP="0063643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="000D6403">
              <w:rPr>
                <w:rFonts w:ascii="GHEA Grapalat" w:hAnsi="GHEA Grapalat"/>
                <w:sz w:val="24"/>
                <w:szCs w:val="24"/>
                <w:lang w:val="hy-AM"/>
              </w:rPr>
              <w:t>.04.2022</w:t>
            </w:r>
            <w:r w:rsidR="000D6403" w:rsidRPr="00DB6E2D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0D6403" w:rsidRPr="007644C2" w:rsidTr="000D6403">
        <w:trPr>
          <w:tblCellSpacing w:w="0" w:type="dxa"/>
          <w:jc w:val="center"/>
        </w:trPr>
        <w:tc>
          <w:tcPr>
            <w:tcW w:w="1300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D6403" w:rsidRPr="00DB6E2D" w:rsidRDefault="000D6403" w:rsidP="00E17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D6403" w:rsidRPr="003847AB" w:rsidRDefault="000D6403" w:rsidP="00F6374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0995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6374A" w:rsidRPr="00F6374A">
              <w:rPr>
                <w:rFonts w:ascii="GHEA Grapalat" w:hAnsi="GHEA Grapalat"/>
                <w:sz w:val="24"/>
                <w:szCs w:val="24"/>
              </w:rPr>
              <w:t>48/48.56/12492-2022</w:t>
            </w:r>
            <w:r w:rsidR="00F6374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0D6403" w:rsidRPr="00BC62DF" w:rsidTr="000A776E">
        <w:trPr>
          <w:tblCellSpacing w:w="0" w:type="dxa"/>
          <w:jc w:val="center"/>
        </w:trPr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6374A" w:rsidRPr="00D450ED" w:rsidRDefault="00F6374A" w:rsidP="00D450ED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360" w:lineRule="auto"/>
              <w:ind w:left="130" w:right="75" w:firstLine="360"/>
              <w:jc w:val="both"/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</w:pPr>
            <w:r w:rsidRPr="00D450ED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Հիմք ընդունելով Նախագծի 13-րդ հոդվածով լրացվող 37-րդ հոդվածի 3-րդ մասն առ այն, որ արգելվում է տեխնիկական հատկորոշումներին </w:t>
            </w:r>
            <w:r w:rsidRPr="00D450ED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 xml:space="preserve">չհամապատասխանող աշխարհագրական նշումով, ծագման տեղանունով և երաշխավորված ավանդական արտադրանքի արտադրությունը, իրացումը, </w:t>
            </w:r>
            <w:r w:rsidRPr="00D450ED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lastRenderedPageBreak/>
              <w:t>արտահանումը և ներմուծումը, ինչպես նաև  1-ին մասի պահանջն առ այն, որ գրանցված, ինչպես նաև այլ երկրներից (որոնց  աշխարհագրական գոտին Հայաստանի Հանրապետության տարածքից դուրս է) ներմուծված աշխարհագրական նշումով, ծագման տեղանունով և երաշխավորված ավանդական արտադրանքի տեխնիկական հատկորոշումների համապատասխանության նկատմամբ պետական վերահսկողությունն իրականացվում է սննդամթերքի անվտանգության բնագավառում պետական վերահսկողություն իրականացնող լիազորված մարմնի (այսուհետ՝ Տեսչական մարմին) կողմից, ուստի պետական վերահսկողությունն արդյունավետ իրականացնելու նպատակով առաջարկում եմ Նախագծով սահմանել պետական լիազոր մարմնի կողմից գրանցված ապրանքների ռեեստր վարելու և այդ ռեեստրում առկա տեղեկատվությունը Տեսչական մարմնին  տրամադրելու իրավակարգավորումներ։</w:t>
            </w:r>
          </w:p>
          <w:p w:rsidR="004C6088" w:rsidRPr="004C6088" w:rsidRDefault="00F6374A" w:rsidP="004C6088">
            <w:pPr>
              <w:numPr>
                <w:ilvl w:val="0"/>
                <w:numId w:val="2"/>
              </w:numPr>
              <w:tabs>
                <w:tab w:val="left" w:pos="567"/>
                <w:tab w:val="left" w:pos="709"/>
                <w:tab w:val="left" w:pos="993"/>
              </w:tabs>
              <w:spacing w:after="160" w:line="360" w:lineRule="auto"/>
              <w:ind w:left="130" w:right="75" w:firstLine="568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030C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Միաժամանակ, հիմք ընդունելով այն հանգամանքը, որ Տեսչական մարմնի կողմից պետական վերահսկողության շրջանակներում իրականացվող ստուգումները և դիտարկումներն իրականացվում են </w:t>
            </w:r>
            <w:r w:rsidRPr="00D0030C">
              <w:rPr>
                <w:rFonts w:ascii="Calibri" w:eastAsia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D0030C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«Հայաստանի Հանրապետությունում ստուգումների կազմակերպման և անցկացման մասին» օրենքով սահմանված կարգով մշակված, հաստատված և հրապարակված ստուգաթերթով, առաջարկում եմ «Սննդամթերքի անվտանգության մասին» օրենքի 9-րդ հոդվածի 4-րդ մասը «նշաններ։» բառից հետո լրացնել «, աշխարհագրական նշումը, ծագման տեղանունով և երաշխավորված ավանդական արտադրանքի տեխնիկական հատկորոշումները։» բառերով։</w:t>
            </w:r>
          </w:p>
          <w:p w:rsidR="00F6374A" w:rsidRPr="00DB6E2D" w:rsidRDefault="004C6088" w:rsidP="004C6088">
            <w:pPr>
              <w:tabs>
                <w:tab w:val="left" w:pos="567"/>
                <w:tab w:val="left" w:pos="709"/>
                <w:tab w:val="left" w:pos="993"/>
              </w:tabs>
              <w:spacing w:after="160" w:line="360" w:lineRule="auto"/>
              <w:ind w:left="130" w:right="7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       </w:t>
            </w:r>
            <w:r w:rsidR="00F6374A" w:rsidRPr="00D0030C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Վերոնշյալ առաջարկությունը պայմանավորված է այն հանգամանքով, որ </w:t>
            </w:r>
            <w:r w:rsidR="00F6374A" w:rsidRPr="00D0030C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lastRenderedPageBreak/>
              <w:t>աշխարհագրական նշումը, ծագման տեղանունով և երաշխավորված ավանդական արտադրանքի տեխնիկական հատկորոշումները հանդիսանում են մակնշման պահանջ, որոնց վերաբերյալ տեղեկատվությունը մակնշման մեջ նշվում է կամավոր հիմունքներով և կիրառելու դեպքում պետք է հաստատվեն համապատասխան փաստաթղթերով։</w:t>
            </w:r>
          </w:p>
        </w:tc>
        <w:tc>
          <w:tcPr>
            <w:tcW w:w="67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A776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Ընդունվել է։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A776E" w:rsidRPr="000A776E" w:rsidRDefault="000A776E" w:rsidP="000A776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0A776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7F4295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0A776E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7F4295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Pr="000A776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BC62DF" w:rsidRPr="00000995" w:rsidRDefault="00D80BF5" w:rsidP="00BC62DF">
            <w:pPr>
              <w:spacing w:line="360" w:lineRule="auto"/>
              <w:ind w:left="75" w:right="120" w:hanging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 </w:t>
            </w:r>
            <w:bookmarkStart w:id="0" w:name="_GoBack"/>
            <w:bookmarkEnd w:id="0"/>
          </w:p>
          <w:p w:rsidR="000D6403" w:rsidRPr="00000995" w:rsidRDefault="000D6403" w:rsidP="007F4295">
            <w:pPr>
              <w:spacing w:line="360" w:lineRule="auto"/>
              <w:ind w:left="75" w:right="120" w:hanging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D6403" w:rsidRPr="007644C2" w:rsidTr="00961D49">
        <w:trPr>
          <w:tblCellSpacing w:w="0" w:type="dxa"/>
          <w:jc w:val="center"/>
        </w:trPr>
        <w:tc>
          <w:tcPr>
            <w:tcW w:w="130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D6403" w:rsidRPr="00DB6E2D" w:rsidRDefault="000D6403" w:rsidP="00961D4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7644C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024908">
              <w:rPr>
                <w:rFonts w:ascii="GHEA Grapalat" w:hAnsi="GHEA Grapalat"/>
                <w:sz w:val="24"/>
                <w:szCs w:val="24"/>
              </w:rPr>
              <w:t>Սննդամթերքի անվտանգության տեսչական մարմին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D6403" w:rsidRPr="00DB6E2D" w:rsidRDefault="000D6403" w:rsidP="00C7664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14.04.2022</w:t>
            </w:r>
            <w:r w:rsidRPr="00DB6E2D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0D6403" w:rsidRPr="007644C2" w:rsidTr="00961D49">
        <w:trPr>
          <w:tblCellSpacing w:w="0" w:type="dxa"/>
          <w:jc w:val="center"/>
        </w:trPr>
        <w:tc>
          <w:tcPr>
            <w:tcW w:w="1300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D6403" w:rsidRPr="00DB6E2D" w:rsidRDefault="000D6403" w:rsidP="00E17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D6403" w:rsidRPr="003847AB" w:rsidRDefault="000D6403" w:rsidP="003432D9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0995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643">
              <w:rPr>
                <w:rFonts w:ascii="GHEA Grapalat" w:hAnsi="GHEA Grapalat"/>
                <w:sz w:val="24"/>
                <w:szCs w:val="24"/>
              </w:rPr>
              <w:t>01/06.1/2/3890-2022</w:t>
            </w:r>
          </w:p>
        </w:tc>
      </w:tr>
      <w:tr w:rsidR="000D6403" w:rsidRPr="007644C2" w:rsidTr="00024908">
        <w:trPr>
          <w:tblCellSpacing w:w="0" w:type="dxa"/>
          <w:jc w:val="center"/>
        </w:trPr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D6403" w:rsidRPr="00000995" w:rsidRDefault="000D6403" w:rsidP="00C7664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         Ն</w:t>
            </w:r>
            <w:r w:rsidRPr="00C76643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ախագծի վերաբերյալ առաջարկություններ չկան</w:t>
            </w:r>
            <w:r w:rsidRPr="00C766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</w:tc>
        <w:tc>
          <w:tcPr>
            <w:tcW w:w="67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D6403" w:rsidRPr="00000995" w:rsidRDefault="000D6403" w:rsidP="00E8485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D6403" w:rsidRPr="007644C2" w:rsidTr="00294BE3">
        <w:trPr>
          <w:tblCellSpacing w:w="0" w:type="dxa"/>
          <w:jc w:val="center"/>
        </w:trPr>
        <w:tc>
          <w:tcPr>
            <w:tcW w:w="130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D6403" w:rsidRPr="00DB6E2D" w:rsidRDefault="000D6403" w:rsidP="00294BE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7644C2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D6403" w:rsidRPr="00DB6E2D" w:rsidRDefault="000D6403" w:rsidP="0034751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07.08.2022</w:t>
            </w:r>
            <w:r w:rsidRPr="00DB6E2D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0D6403" w:rsidRPr="007644C2" w:rsidTr="00294BE3">
        <w:trPr>
          <w:tblCellSpacing w:w="0" w:type="dxa"/>
          <w:jc w:val="center"/>
        </w:trPr>
        <w:tc>
          <w:tcPr>
            <w:tcW w:w="1300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0D6403" w:rsidRPr="00DB6E2D" w:rsidRDefault="000D6403" w:rsidP="00E17DE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7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0D6403" w:rsidRPr="003847AB" w:rsidRDefault="000D6403" w:rsidP="0034751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00995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72285">
              <w:rPr>
                <w:rFonts w:ascii="GHEA Grapalat" w:hAnsi="GHEA Grapalat"/>
                <w:sz w:val="24"/>
                <w:szCs w:val="24"/>
                <w:lang w:val="hy-AM"/>
              </w:rPr>
              <w:t>02.1/02.6/7067-2022</w:t>
            </w:r>
          </w:p>
        </w:tc>
      </w:tr>
      <w:tr w:rsidR="000D6403" w:rsidRPr="006F2ACD" w:rsidTr="00A72285">
        <w:trPr>
          <w:tblCellSpacing w:w="0" w:type="dxa"/>
          <w:jc w:val="center"/>
        </w:trPr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D6403" w:rsidRPr="002B746A" w:rsidRDefault="000D6403" w:rsidP="001649A7">
            <w:pPr>
              <w:spacing w:line="360" w:lineRule="auto"/>
              <w:ind w:left="40" w:right="75" w:firstLine="709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B746A">
              <w:rPr>
                <w:rFonts w:ascii="GHEA Grapalat" w:hAnsi="GHEA Grapalat"/>
                <w:sz w:val="24"/>
                <w:szCs w:val="24"/>
                <w:lang w:val="hy-AM"/>
              </w:rPr>
              <w:t xml:space="preserve">1.«Աշխարհագրական նշումների մասին» Հայաստանի Հանրապետության օրենքում փոփոխություններ և լրացումներ կատարելու մասին» Հայաստանի Հանրապետության  օրենքի նախագծի (այսուհետ՝ Նախագիծ) 1-ին հոդվածի 1-ին մասի 1-ին կետով նախատեսվում է «Աշխարհագրական նշումների մասին» ՀՀ օրենքի (այսուհետ՝ Օրենք) 2-րդ հոդվածի 1-ին մասի 1-ին կետում «անվանում» բառից հետո լրացնել «կամ ցանկացած այլ նշում» բառերը: Ի հիմնավորումն հիշյալ կարգավորման նշվում է, որ  Օրենքով տրված սահմանումը տարածվում է միայն ծագման տեղանունով արտադանքի վրա,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իսկ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աշխարհագրական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նշումով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ապրանքների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համար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այդ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պահանջի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կիրառումը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սահմանափակում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է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տարածքի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(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բնակավայրի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),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որոշակի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տեղանքի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կամ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բացառիկ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դեպքերում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երկ</w:t>
            </w:r>
            <w:r w:rsidRPr="002B746A">
              <w:rPr>
                <w:rFonts w:ascii="GHEA Grapalat" w:hAnsi="GHEA Grapalat" w:cs="Segoe UI"/>
                <w:color w:val="000000"/>
                <w:sz w:val="24"/>
                <w:szCs w:val="24"/>
                <w:lang w:val="hy-AM"/>
              </w:rPr>
              <w:t>րի անվանում չպարունակող արտադրանքը, որպես աշխարհագրական նշում գրանցելու հնարավորությունը։</w:t>
            </w:r>
            <w:r w:rsidRPr="002B746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B746A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Սույն կարգավորմամբ հետապնդվող նպատակը՝ այն է՝ հնարավորություն ստեղծել, որպեսզի  աշխարհագրական որևէ նշում պարունակող արտադրանքը ևս պահպանվի և գրանցվի, ողջամիտ է և իրավաչափ, սակայն «ցանկացած այլ նշում» հասկացությունը իրավական որոշակիության տեսանկյունից անորոշ և խնդրահարույց է, ուստի անհրաժեշտ է համապատասխան հասկացությունը վերանայել: </w:t>
            </w:r>
            <w:r w:rsidRPr="002B746A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դիտողությունը վերաբերում է Նախագծի ամբողջ տեքստին, մասնավորապես՝ Նախագծի 3-րդ հոդվածի 1-ին մասի 1-ին կետին, 4-րդ հոդվածին, 8-րդ հոդվածի 1-ին մասի 1-ին կետին, 9-րդ հոդվածի 1-ին մասի 2-րդ կետին:</w:t>
            </w:r>
          </w:p>
          <w:p w:rsidR="000D6403" w:rsidRPr="002B746A" w:rsidRDefault="000D6403" w:rsidP="001649A7">
            <w:pPr>
              <w:pStyle w:val="NormalWeb"/>
              <w:spacing w:before="0" w:beforeAutospacing="0" w:after="0" w:afterAutospacing="0" w:line="360" w:lineRule="auto"/>
              <w:ind w:left="40" w:right="75" w:firstLine="709"/>
              <w:contextualSpacing/>
              <w:jc w:val="both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B746A">
              <w:rPr>
                <w:rFonts w:ascii="GHEA Grapalat" w:hAnsi="GHEA Grapalat" w:cs="Sylfaen"/>
                <w:lang w:val="hy-AM"/>
              </w:rPr>
              <w:t xml:space="preserve">2.Նախագծի 2-րդ հոդվածով առաջարկվում է </w:t>
            </w:r>
            <w:r w:rsidRPr="002B746A">
              <w:rPr>
                <w:rFonts w:ascii="GHEA Grapalat" w:hAnsi="GHEA Grapalat"/>
                <w:lang w:val="hy-AM"/>
              </w:rPr>
              <w:t xml:space="preserve">«Աշխարհագրական նշումների մասին» Հայաստանի Հանրապետության օրենքի 7-րդ հոդվածում «հիման վրա» բառերից հետո լրացնել «կամ ՀՀ միջազգային պայմանագրերի ուժով» բառերը, որի արդյունքում ստացվում է, </w:t>
            </w:r>
            <w:r w:rsidRPr="002B746A">
              <w:rPr>
                <w:rFonts w:ascii="GHEA Grapalat" w:hAnsi="GHEA Grapalat"/>
                <w:i/>
                <w:lang w:val="hy-AM"/>
              </w:rPr>
              <w:t>որ ա</w:t>
            </w:r>
            <w:r w:rsidRPr="002B746A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 xml:space="preserve">շխարհագրական նշումների, ծագման տեղանունների և երաշխավորված ավանդական արտադրանքի իրավական պահպանությունը Հայաստանի Հանրապետությունում տրամադրվում է սույն օրենքով սահմանված կարգով դրանց գրանցման հիման վրա կամ </w:t>
            </w:r>
            <w:r w:rsidRPr="002B746A">
              <w:rPr>
                <w:rFonts w:ascii="GHEA Grapalat" w:hAnsi="GHEA Grapalat"/>
                <w:i/>
                <w:lang w:val="hy-AM"/>
              </w:rPr>
              <w:t>ՀՀ միջազգային պայմանագրերի ուժով:</w:t>
            </w:r>
            <w:r w:rsidRPr="002B746A">
              <w:rPr>
                <w:rFonts w:ascii="GHEA Grapalat" w:hAnsi="GHEA Grapalat"/>
                <w:lang w:val="hy-AM"/>
              </w:rPr>
              <w:t xml:space="preserve"> Այս համատեքստում հարկ է նկատի ունենալ «Աշխարհագրական նշումների մասին» Հայաստանի Հանրապետության օրենքի 9-րդ և 10-րդ հոդվածները, որոնք համապատասխանաբար վերաբերում են </w:t>
            </w:r>
            <w:r w:rsidRPr="002B746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երաշխավորված ավանդական արտադրանքի իրավական պահպանությանը և աշխարհագրական նշման, ծագման տեղանվան և երաշխավորված ավանդական արտադրանքի գրանցումը մերժեշու հիմքերին, և որոնց </w:t>
            </w:r>
            <w:r w:rsidRPr="002B746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համակարգային վերլուծության արդյունքում պարզ է դառնում, որ աշխարհագրական նշումների իրավական պահպանությունը իրականացվում է օրենսդրի կողմից սահմանված հստակ գործընթացների պահպանման արդյունքում: Ուստի, հաշվի առնելով վերը նշվածը՝ առաջարկում ենք քննարկել առանց համապատասխան օրենսդրական ընթացակարգերի պահպանման, միայն միջազգային պայմանագրի ուժով համապատասխան արտադրանքի իրավական պահպանության իրավունքի տրամադրման իրավաչափության հարցը: </w:t>
            </w:r>
          </w:p>
          <w:p w:rsidR="000D6403" w:rsidRPr="002B746A" w:rsidRDefault="000D6403" w:rsidP="001649A7">
            <w:pPr>
              <w:pStyle w:val="NormalWeb"/>
              <w:spacing w:before="0" w:beforeAutospacing="0" w:after="0" w:afterAutospacing="0" w:line="360" w:lineRule="auto"/>
              <w:ind w:left="40" w:right="75" w:firstLine="851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746A">
              <w:rPr>
                <w:rFonts w:ascii="GHEA Grapalat" w:hAnsi="GHEA Grapalat" w:cs="Sylfaen"/>
                <w:lang w:val="hy-AM"/>
              </w:rPr>
              <w:t xml:space="preserve">3.Նախագծի 12-րդ հոդվածով լրացվող 38-րդ հոդվածի 5-րդ մասով սահմանվում է, </w:t>
            </w:r>
            <w:r w:rsidRPr="002B746A">
              <w:rPr>
                <w:rFonts w:ascii="GHEA Grapalat" w:hAnsi="GHEA Grapalat" w:cs="Sylfaen"/>
                <w:i/>
                <w:lang w:val="hy-AM"/>
              </w:rPr>
              <w:t>որ տեխնիկական հատկորոշումների պահպանման նկատմամբ հսկողության իրականացման հետ կապված ծախսերը մասնակի կամ ամբողջությամբ կարող են փոխհատուցվել կառավարության կամ օրենքով չարգելված այլ միջոցների հաշվին:</w:t>
            </w:r>
            <w:r w:rsidRPr="002B746A">
              <w:rPr>
                <w:rFonts w:ascii="GHEA Grapalat" w:hAnsi="GHEA Grapalat" w:cs="Sylfaen"/>
                <w:lang w:val="hy-AM"/>
              </w:rPr>
              <w:t xml:space="preserve"> Այս կապակցությամբ, ՀՀ արդարադատության նախարարության կողմից տրված եզրակացությամբ նշվել էր, որ անհրաժեշտ է հստակեցնել այն դեպքերը, երբ կառավարությունը մասնակի կամ ամբողջությամբ փոխհատուցելու է տեխնիկական հատկորոշումների պահպանման նկատմամբ հսկողության իրականացման հետ կապված ծախսերը: Սույն դիտողության կակապցությամբ, ներկայացված ամփոփաթերթի 6-րդ կետով նշվում է, </w:t>
            </w:r>
            <w:r w:rsidRPr="002B746A">
              <w:rPr>
                <w:rFonts w:ascii="GHEA Grapalat" w:hAnsi="GHEA Grapalat" w:cs="Sylfaen"/>
                <w:i/>
                <w:lang w:val="hy-AM"/>
              </w:rPr>
              <w:t>որ փոխհատուցման դեպքերը և պայմանները կսահմանվեն ըստ անհրաժեշտության՝ կառավարության համապատասխան որոշումներով:</w:t>
            </w:r>
            <w:r w:rsidRPr="002B746A">
              <w:rPr>
                <w:rFonts w:ascii="GHEA Grapalat" w:hAnsi="GHEA Grapalat" w:cs="Sylfaen"/>
                <w:lang w:val="hy-AM"/>
              </w:rPr>
              <w:t xml:space="preserve"> Վերահաստատելով նախկինում արտահայտած դիրքորոշումը՝ գտնում ենք, որ անհրաժեշտ է ոչ միայն սահմանել կառավարության կողմից փոխհատուցման հստակ դեպքերը, այլ </w:t>
            </w:r>
            <w:r w:rsidRPr="002B746A">
              <w:rPr>
                <w:rFonts w:ascii="GHEA Grapalat" w:hAnsi="GHEA Grapalat" w:cs="Sylfaen"/>
                <w:lang w:val="hy-AM"/>
              </w:rPr>
              <w:lastRenderedPageBreak/>
              <w:t xml:space="preserve">նաև դիտարկել, որ ՀՀ կառավարությունը սույն որոշմամբ չի կարող լիազորվել ընդունելու տեխնիկական հատկորոշումների պահպանման նկատմամբ հսկողության իրականացման հետ կապված ծախսերը մասնակի կամ ամբողջությամբ փոխհատուցելու մասին որոշում՝ նկատի ունենալով ՀՀ Սահմանադրության 6-րդ հոդվածի 2-րդ մասի պահանջները, որոնց համաձայն՝ </w:t>
            </w:r>
            <w:r w:rsidRPr="002B74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</w:t>
            </w:r>
          </w:p>
          <w:p w:rsidR="000D6403" w:rsidRPr="002B746A" w:rsidRDefault="000D6403" w:rsidP="001649A7">
            <w:pPr>
              <w:pStyle w:val="NormalWeb"/>
              <w:spacing w:before="0" w:beforeAutospacing="0" w:after="0" w:afterAutospacing="0" w:line="360" w:lineRule="auto"/>
              <w:ind w:left="40" w:right="75" w:firstLine="851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74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4.</w:t>
            </w:r>
            <w:r w:rsidRPr="002B746A">
              <w:rPr>
                <w:rFonts w:ascii="GHEA Grapalat" w:hAnsi="GHEA Grapalat"/>
                <w:lang w:val="hy-AM"/>
              </w:rPr>
              <w:t>Նախագծին կից ներկայացված հիմնավորումը չի համապատասխանում «Նորմատիվ ի</w:t>
            </w:r>
            <w:r w:rsidRPr="002B746A">
              <w:rPr>
                <w:rFonts w:ascii="GHEA Grapalat" w:hAnsi="GHEA Grapalat" w:cs="Sylfaen"/>
                <w:lang w:val="hy-AM"/>
              </w:rPr>
              <w:t>րավական</w:t>
            </w:r>
            <w:r w:rsidRPr="002B746A">
              <w:rPr>
                <w:rFonts w:ascii="GHEA Grapalat" w:hAnsi="GHEA Grapalat"/>
                <w:lang w:val="hy-AM"/>
              </w:rPr>
              <w:t xml:space="preserve"> </w:t>
            </w:r>
            <w:r w:rsidRPr="002B746A">
              <w:rPr>
                <w:rFonts w:ascii="GHEA Grapalat" w:hAnsi="GHEA Grapalat" w:cs="Sylfaen"/>
                <w:lang w:val="hy-AM"/>
              </w:rPr>
              <w:t>ակտերի</w:t>
            </w:r>
            <w:r w:rsidRPr="002B746A">
              <w:rPr>
                <w:rFonts w:ascii="GHEA Grapalat" w:hAnsi="GHEA Grapalat"/>
                <w:lang w:val="hy-AM"/>
              </w:rPr>
              <w:t xml:space="preserve"> </w:t>
            </w:r>
            <w:r w:rsidRPr="002B746A">
              <w:rPr>
                <w:rFonts w:ascii="GHEA Grapalat" w:hAnsi="GHEA Grapalat" w:cs="Sylfaen"/>
                <w:lang w:val="hy-AM"/>
              </w:rPr>
              <w:t>մասին</w:t>
            </w:r>
            <w:r w:rsidRPr="002B746A">
              <w:rPr>
                <w:rFonts w:ascii="GHEA Grapalat" w:hAnsi="GHEA Grapalat"/>
                <w:lang w:val="hy-AM"/>
              </w:rPr>
              <w:t xml:space="preserve">» </w:t>
            </w:r>
            <w:r w:rsidRPr="002B746A">
              <w:rPr>
                <w:rFonts w:ascii="GHEA Grapalat" w:hAnsi="GHEA Grapalat" w:cs="Sylfaen"/>
                <w:lang w:val="hy-AM"/>
              </w:rPr>
              <w:t>Հայաստանի</w:t>
            </w:r>
            <w:r w:rsidRPr="002B746A">
              <w:rPr>
                <w:rFonts w:ascii="GHEA Grapalat" w:hAnsi="GHEA Grapalat"/>
                <w:lang w:val="hy-AM"/>
              </w:rPr>
              <w:t xml:space="preserve"> </w:t>
            </w:r>
            <w:r w:rsidRPr="002B746A">
              <w:rPr>
                <w:rFonts w:ascii="GHEA Grapalat" w:hAnsi="GHEA Grapalat" w:cs="Sylfaen"/>
                <w:lang w:val="hy-AM"/>
              </w:rPr>
              <w:t xml:space="preserve">Հանրապետության </w:t>
            </w:r>
            <w:r w:rsidRPr="002B746A">
              <w:rPr>
                <w:rFonts w:ascii="GHEA Grapalat" w:hAnsi="GHEA Grapalat"/>
                <w:lang w:val="hy-AM"/>
              </w:rPr>
              <w:t xml:space="preserve"> </w:t>
            </w:r>
            <w:r w:rsidRPr="002B746A">
              <w:rPr>
                <w:rFonts w:ascii="GHEA Grapalat" w:hAnsi="GHEA Grapalat" w:cs="Sylfaen"/>
                <w:lang w:val="hy-AM"/>
              </w:rPr>
              <w:t>օրենքի 6-րդ հոդվածի 5-րդ մասի պահանջներին, որոնց համաձայն՝</w:t>
            </w:r>
            <w:r w:rsidRPr="002B74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արդյունքները: </w:t>
            </w:r>
          </w:p>
          <w:p w:rsidR="000D6403" w:rsidRPr="002B746A" w:rsidRDefault="000D6403" w:rsidP="001649A7">
            <w:pPr>
              <w:pStyle w:val="NormalWeb"/>
              <w:spacing w:before="0" w:beforeAutospacing="0" w:after="0" w:afterAutospacing="0" w:line="360" w:lineRule="auto"/>
              <w:ind w:left="40" w:right="75" w:firstLine="709"/>
              <w:contextualSpacing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B74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Նորմատիվ իրավական ակտի ընդունման հիմնավորմանն առավել խիստ բովանդակային պահանջներ են առաջադրվում, մասնավորապես օրենքների պարագայում` հաշվի առնելով դրանցով կարգավորվող հասարակական հարաբերությունների բնույթը և այդ ակտերի տեղն իրավական ակտերի </w:t>
            </w:r>
            <w:r w:rsidRPr="002B74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համակարգում: Նորմատիվ իրավական ակտի ընդունման հիմնավորման բովանդակության մեջ պետք է նկարագրվեն գործող օրենսդրական դաշտը, առկա իրավական կարգավորումները, կարգավորման ենթակա հարաբերությունների ոլորտում գործնականում առկա խնդիրները, հնարավոր օրենսդրական բացերը, տվյալ բնագավառում իրականացվող պետական քաղաքականությունը: </w:t>
            </w:r>
          </w:p>
          <w:p w:rsidR="000D6403" w:rsidRPr="00A72285" w:rsidRDefault="000D6403" w:rsidP="001649A7">
            <w:pPr>
              <w:pStyle w:val="NormalWeb"/>
              <w:spacing w:before="0" w:beforeAutospacing="0" w:after="0" w:afterAutospacing="0" w:line="360" w:lineRule="auto"/>
              <w:ind w:left="40" w:right="75" w:firstLine="579"/>
              <w:contextualSpacing/>
              <w:jc w:val="both"/>
              <w:rPr>
                <w:rFonts w:ascii="GHEA Grapalat" w:hAnsi="GHEA Grapalat" w:cs="GHEAGrapalat-Bold"/>
                <w:bCs/>
                <w:lang w:val="hy-AM"/>
              </w:rPr>
            </w:pPr>
            <w:r w:rsidRPr="002B746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Օրենքների  հիմնավորվածության  հարցի կապակցությամբ  ՀՀ Սահմանադրական  դատարանը </w:t>
            </w:r>
            <w:r w:rsidRPr="002B746A">
              <w:rPr>
                <w:rFonts w:ascii="GHEA Grapalat" w:hAnsi="GHEA Grapalat" w:cs="Sylfaen"/>
                <w:lang w:val="hy-AM"/>
              </w:rPr>
              <w:t xml:space="preserve">2014 թվականի դեկտեմբերի 2-ի </w:t>
            </w:r>
            <w:r w:rsidRPr="002B746A">
              <w:rPr>
                <w:rFonts w:ascii="GHEA Grapalat" w:hAnsi="GHEA Grapalat" w:cs="GHEAGrapalat-Bold"/>
                <w:bCs/>
                <w:lang w:val="hy-AM"/>
              </w:rPr>
              <w:t xml:space="preserve">ՍԴՈ–1176 որոշմամբ արտահայտել է իրավական դիրքորոշում առ այն, որ </w:t>
            </w:r>
            <w:r w:rsidRPr="002B746A">
              <w:rPr>
                <w:rFonts w:ascii="GHEA Grapalat" w:hAnsi="GHEA Grapalat" w:cs="GHEAGrapalat-Bold"/>
                <w:bCs/>
                <w:i/>
                <w:lang w:val="hy-AM"/>
              </w:rPr>
              <w:t xml:space="preserve">«(…) օրենսդրությունն ստատիկ երևույթ չէ, այն կարող է և պետք է ենթարկվի դինամիկ փոփոխության՝ մշտապես կատարելագործվելով տնտեսական զարգացմանը, տեղի ունեցող միջազգային ինտեգրման գործընթացներին, հասարակական հարաբերությունների վերափոխմանն ու մի շարք այլ գործոններին համահունչ։ (…) </w:t>
            </w:r>
            <w:r w:rsidRPr="002B746A">
              <w:rPr>
                <w:rFonts w:ascii="GHEA Grapalat" w:hAnsi="GHEA Grapalat" w:cs="GHEAGrapalat-Bold"/>
                <w:b/>
                <w:bCs/>
                <w:i/>
                <w:lang w:val="hy-AM"/>
              </w:rPr>
              <w:t xml:space="preserve">Միևնույն ժամանակ, սահմանադրական դատարանը կարևորում է </w:t>
            </w:r>
            <w:r w:rsidRPr="002B746A">
              <w:rPr>
                <w:rFonts w:ascii="GHEA Grapalat" w:hAnsi="GHEA Grapalat" w:cs="GHEAGrapalat-Bold"/>
                <w:bCs/>
                <w:i/>
                <w:lang w:val="hy-AM"/>
              </w:rPr>
              <w:t>օրենսդրական փոփոխությունների գործընթացի</w:t>
            </w:r>
            <w:r w:rsidRPr="002B746A">
              <w:rPr>
                <w:rFonts w:ascii="GHEA Grapalat" w:hAnsi="GHEA Grapalat" w:cs="GHEAGrapalat-Bold"/>
                <w:b/>
                <w:bCs/>
                <w:i/>
                <w:lang w:val="hy-AM"/>
              </w:rPr>
              <w:t xml:space="preserve"> </w:t>
            </w:r>
            <w:r w:rsidRPr="002B746A">
              <w:rPr>
                <w:rFonts w:ascii="GHEA Grapalat" w:hAnsi="GHEA Grapalat" w:cs="GHEAGrapalat-Bold"/>
                <w:bCs/>
                <w:i/>
                <w:lang w:val="hy-AM"/>
              </w:rPr>
              <w:t>կայունությունն ու ներդաշնակությունը,</w:t>
            </w:r>
            <w:r w:rsidRPr="002B746A">
              <w:rPr>
                <w:rFonts w:ascii="GHEA Grapalat" w:hAnsi="GHEA Grapalat" w:cs="GHEAGrapalat-Bold"/>
                <w:b/>
                <w:bCs/>
                <w:i/>
                <w:lang w:val="hy-AM"/>
              </w:rPr>
              <w:t xml:space="preserve"> օրենքների փոփոխման հիմնավորվածությունն ու օբյեկտիվ անհրաժեշտությունը,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ընդլայնում։</w:t>
            </w:r>
            <w:r w:rsidRPr="002B746A">
              <w:rPr>
                <w:rFonts w:ascii="GHEA Grapalat" w:hAnsi="GHEA Grapalat" w:cs="GHEAGrapalat-Bold"/>
                <w:bCs/>
                <w:i/>
                <w:lang w:val="hy-AM"/>
              </w:rPr>
              <w:t xml:space="preserve">»:  </w:t>
            </w:r>
            <w:r w:rsidRPr="002B746A">
              <w:rPr>
                <w:rFonts w:ascii="GHEA Grapalat" w:hAnsi="GHEA Grapalat" w:cs="GHEAGrapalat-Bold"/>
                <w:bCs/>
                <w:lang w:val="hy-AM"/>
              </w:rPr>
              <w:t xml:space="preserve">Սույն դիտողությունը բխում է այն հանգամանքից, որ Նախագծին կից ներկայացված հիմնավորման մեջ մեծամասամբ նշվում է, թե ինչ փոփոխություններ են կատարվելու՝ կրկնելով </w:t>
            </w:r>
            <w:r w:rsidRPr="002B746A">
              <w:rPr>
                <w:rFonts w:ascii="GHEA Grapalat" w:hAnsi="GHEA Grapalat" w:cs="GHEAGrapalat-Bold"/>
                <w:bCs/>
                <w:lang w:val="hy-AM"/>
              </w:rPr>
              <w:lastRenderedPageBreak/>
              <w:t>բուն Նախագծի բովանդակությունը՝ չնշելով համապատասխան փոփոխությունների անհրաժեշտությունն ու հետապնդվող  նպատակը:</w:t>
            </w:r>
          </w:p>
        </w:tc>
        <w:tc>
          <w:tcPr>
            <w:tcW w:w="67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D6403" w:rsidRDefault="000D6403" w:rsidP="002E70C9">
            <w:pPr>
              <w:spacing w:line="360" w:lineRule="auto"/>
              <w:ind w:lef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 Ընդունվել է։</w:t>
            </w: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C03F64">
            <w:pPr>
              <w:spacing w:line="360" w:lineRule="auto"/>
              <w:ind w:lef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2. Ընդունվել է։</w:t>
            </w: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C03F64">
            <w:pPr>
              <w:spacing w:line="360" w:lineRule="auto"/>
              <w:ind w:lef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3. Ընդունվել է։</w:t>
            </w: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ind w:left="7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6F2ACD">
            <w:pPr>
              <w:spacing w:line="360" w:lineRule="auto"/>
              <w:ind w:left="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 Ընդունվել է։</w:t>
            </w:r>
          </w:p>
          <w:p w:rsidR="000D6403" w:rsidRDefault="000D6403" w:rsidP="001649A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Default="000D6403" w:rsidP="001649A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D6403" w:rsidRPr="007E322A" w:rsidRDefault="000D6403" w:rsidP="001649A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6477CE" w:rsidRPr="006F2ACD" w:rsidRDefault="006477CE">
      <w:pPr>
        <w:rPr>
          <w:lang w:val="hy-AM"/>
        </w:rPr>
      </w:pPr>
    </w:p>
    <w:p w:rsidR="003D63F7" w:rsidRPr="006F2ACD" w:rsidRDefault="003D63F7">
      <w:pPr>
        <w:rPr>
          <w:lang w:val="hy-AM"/>
        </w:rPr>
      </w:pPr>
    </w:p>
    <w:sectPr w:rsidR="003D63F7" w:rsidRPr="006F2ACD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C56" w:rsidRDefault="00001C56" w:rsidP="00AA7E14">
      <w:r>
        <w:separator/>
      </w:r>
    </w:p>
  </w:endnote>
  <w:endnote w:type="continuationSeparator" w:id="0">
    <w:p w:rsidR="00001C56" w:rsidRDefault="00001C56" w:rsidP="00AA7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C56" w:rsidRDefault="00001C56" w:rsidP="00AA7E14">
      <w:r>
        <w:separator/>
      </w:r>
    </w:p>
  </w:footnote>
  <w:footnote w:type="continuationSeparator" w:id="0">
    <w:p w:rsidR="00001C56" w:rsidRDefault="00001C56" w:rsidP="00AA7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8B13CE"/>
    <w:multiLevelType w:val="hybridMultilevel"/>
    <w:tmpl w:val="CC62591E"/>
    <w:lvl w:ilvl="0" w:tplc="EC5E89B8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32E"/>
    <w:rsid w:val="00000995"/>
    <w:rsid w:val="00001C56"/>
    <w:rsid w:val="00023C6E"/>
    <w:rsid w:val="00024908"/>
    <w:rsid w:val="00024DD2"/>
    <w:rsid w:val="00031011"/>
    <w:rsid w:val="0006052A"/>
    <w:rsid w:val="00060AF9"/>
    <w:rsid w:val="000718ED"/>
    <w:rsid w:val="00080A8A"/>
    <w:rsid w:val="0008352E"/>
    <w:rsid w:val="0009313C"/>
    <w:rsid w:val="000A1629"/>
    <w:rsid w:val="000A776E"/>
    <w:rsid w:val="000C0D9E"/>
    <w:rsid w:val="000D6403"/>
    <w:rsid w:val="000F49C9"/>
    <w:rsid w:val="00101016"/>
    <w:rsid w:val="00133A36"/>
    <w:rsid w:val="00136E1D"/>
    <w:rsid w:val="00151536"/>
    <w:rsid w:val="00161877"/>
    <w:rsid w:val="001649A7"/>
    <w:rsid w:val="001A08F2"/>
    <w:rsid w:val="001C028A"/>
    <w:rsid w:val="001C3E92"/>
    <w:rsid w:val="001E6609"/>
    <w:rsid w:val="001F5A06"/>
    <w:rsid w:val="001F6992"/>
    <w:rsid w:val="00202324"/>
    <w:rsid w:val="0020405E"/>
    <w:rsid w:val="0022586D"/>
    <w:rsid w:val="00227085"/>
    <w:rsid w:val="00247A0E"/>
    <w:rsid w:val="00253A22"/>
    <w:rsid w:val="00271A3D"/>
    <w:rsid w:val="00294BE3"/>
    <w:rsid w:val="002B7A24"/>
    <w:rsid w:val="002C23C6"/>
    <w:rsid w:val="002C5BB1"/>
    <w:rsid w:val="002D504F"/>
    <w:rsid w:val="002E24DC"/>
    <w:rsid w:val="002E51BC"/>
    <w:rsid w:val="002E70C9"/>
    <w:rsid w:val="002F5F1E"/>
    <w:rsid w:val="00317323"/>
    <w:rsid w:val="00345DC7"/>
    <w:rsid w:val="003666C5"/>
    <w:rsid w:val="003719C3"/>
    <w:rsid w:val="003747C8"/>
    <w:rsid w:val="003847AB"/>
    <w:rsid w:val="003D04DC"/>
    <w:rsid w:val="003D63F7"/>
    <w:rsid w:val="003E3173"/>
    <w:rsid w:val="003F35FC"/>
    <w:rsid w:val="00404308"/>
    <w:rsid w:val="00407E06"/>
    <w:rsid w:val="0041092E"/>
    <w:rsid w:val="004418BF"/>
    <w:rsid w:val="00442A19"/>
    <w:rsid w:val="0047638B"/>
    <w:rsid w:val="004A30C8"/>
    <w:rsid w:val="004A3156"/>
    <w:rsid w:val="004C5230"/>
    <w:rsid w:val="004C6088"/>
    <w:rsid w:val="004F40B8"/>
    <w:rsid w:val="00501558"/>
    <w:rsid w:val="005125B3"/>
    <w:rsid w:val="00513347"/>
    <w:rsid w:val="00516D7C"/>
    <w:rsid w:val="005211EC"/>
    <w:rsid w:val="005362F3"/>
    <w:rsid w:val="005743F5"/>
    <w:rsid w:val="005B5602"/>
    <w:rsid w:val="005C0430"/>
    <w:rsid w:val="005C1EB3"/>
    <w:rsid w:val="005D6A33"/>
    <w:rsid w:val="005D77B5"/>
    <w:rsid w:val="005D7882"/>
    <w:rsid w:val="0060797A"/>
    <w:rsid w:val="00642A45"/>
    <w:rsid w:val="006477A9"/>
    <w:rsid w:val="006477CE"/>
    <w:rsid w:val="006613EA"/>
    <w:rsid w:val="006652FB"/>
    <w:rsid w:val="006876C5"/>
    <w:rsid w:val="00693E27"/>
    <w:rsid w:val="006965AB"/>
    <w:rsid w:val="006979D7"/>
    <w:rsid w:val="006B6353"/>
    <w:rsid w:val="006E1A31"/>
    <w:rsid w:val="006F2ACD"/>
    <w:rsid w:val="00724404"/>
    <w:rsid w:val="00725BCD"/>
    <w:rsid w:val="00752179"/>
    <w:rsid w:val="0075217A"/>
    <w:rsid w:val="007545C0"/>
    <w:rsid w:val="00755CA3"/>
    <w:rsid w:val="00761E6B"/>
    <w:rsid w:val="007644C2"/>
    <w:rsid w:val="007707FC"/>
    <w:rsid w:val="0078554C"/>
    <w:rsid w:val="00791C49"/>
    <w:rsid w:val="00791D3A"/>
    <w:rsid w:val="007A6780"/>
    <w:rsid w:val="007D3CAB"/>
    <w:rsid w:val="007E322A"/>
    <w:rsid w:val="007F1B4F"/>
    <w:rsid w:val="007F2E83"/>
    <w:rsid w:val="007F4295"/>
    <w:rsid w:val="00812F6C"/>
    <w:rsid w:val="00830C26"/>
    <w:rsid w:val="00861FDB"/>
    <w:rsid w:val="008651C1"/>
    <w:rsid w:val="0087756A"/>
    <w:rsid w:val="008A5D81"/>
    <w:rsid w:val="008B3E9C"/>
    <w:rsid w:val="008F2DE9"/>
    <w:rsid w:val="008F78A3"/>
    <w:rsid w:val="009128E2"/>
    <w:rsid w:val="00916A67"/>
    <w:rsid w:val="00935E3F"/>
    <w:rsid w:val="00940418"/>
    <w:rsid w:val="0094450C"/>
    <w:rsid w:val="00951B99"/>
    <w:rsid w:val="00957CBD"/>
    <w:rsid w:val="00961D49"/>
    <w:rsid w:val="00965519"/>
    <w:rsid w:val="009706F7"/>
    <w:rsid w:val="00981F24"/>
    <w:rsid w:val="00990039"/>
    <w:rsid w:val="009A57D2"/>
    <w:rsid w:val="009B3352"/>
    <w:rsid w:val="009D19B0"/>
    <w:rsid w:val="009E0536"/>
    <w:rsid w:val="009E0AFF"/>
    <w:rsid w:val="00A00A4A"/>
    <w:rsid w:val="00A03721"/>
    <w:rsid w:val="00A17894"/>
    <w:rsid w:val="00A31EFC"/>
    <w:rsid w:val="00A473BF"/>
    <w:rsid w:val="00A72285"/>
    <w:rsid w:val="00AA07D6"/>
    <w:rsid w:val="00AA327A"/>
    <w:rsid w:val="00AA7E14"/>
    <w:rsid w:val="00AB120F"/>
    <w:rsid w:val="00AB65B0"/>
    <w:rsid w:val="00AD0289"/>
    <w:rsid w:val="00B14A61"/>
    <w:rsid w:val="00B34C47"/>
    <w:rsid w:val="00B35B15"/>
    <w:rsid w:val="00B50F83"/>
    <w:rsid w:val="00B632B5"/>
    <w:rsid w:val="00B65483"/>
    <w:rsid w:val="00B7494F"/>
    <w:rsid w:val="00B82C62"/>
    <w:rsid w:val="00B9254B"/>
    <w:rsid w:val="00BA1D48"/>
    <w:rsid w:val="00BB3BAF"/>
    <w:rsid w:val="00BB4EB8"/>
    <w:rsid w:val="00BB632A"/>
    <w:rsid w:val="00BC2720"/>
    <w:rsid w:val="00BC62DF"/>
    <w:rsid w:val="00BD32A9"/>
    <w:rsid w:val="00BE7528"/>
    <w:rsid w:val="00C03F64"/>
    <w:rsid w:val="00C16913"/>
    <w:rsid w:val="00C2099B"/>
    <w:rsid w:val="00C63AA7"/>
    <w:rsid w:val="00C76643"/>
    <w:rsid w:val="00CA3F22"/>
    <w:rsid w:val="00CB58F2"/>
    <w:rsid w:val="00CB685B"/>
    <w:rsid w:val="00CC577D"/>
    <w:rsid w:val="00CC7FE9"/>
    <w:rsid w:val="00CE273A"/>
    <w:rsid w:val="00CF6D4D"/>
    <w:rsid w:val="00D0030C"/>
    <w:rsid w:val="00D22424"/>
    <w:rsid w:val="00D3532E"/>
    <w:rsid w:val="00D450ED"/>
    <w:rsid w:val="00D474B2"/>
    <w:rsid w:val="00D80BF5"/>
    <w:rsid w:val="00D8327B"/>
    <w:rsid w:val="00DA0E12"/>
    <w:rsid w:val="00DA2939"/>
    <w:rsid w:val="00DB6E2D"/>
    <w:rsid w:val="00DB76C1"/>
    <w:rsid w:val="00DC2148"/>
    <w:rsid w:val="00DC3980"/>
    <w:rsid w:val="00DC4C61"/>
    <w:rsid w:val="00DD4FC0"/>
    <w:rsid w:val="00DD7AA9"/>
    <w:rsid w:val="00DE019E"/>
    <w:rsid w:val="00DE371D"/>
    <w:rsid w:val="00E17474"/>
    <w:rsid w:val="00E2423B"/>
    <w:rsid w:val="00E40163"/>
    <w:rsid w:val="00E440CF"/>
    <w:rsid w:val="00E61789"/>
    <w:rsid w:val="00E6252F"/>
    <w:rsid w:val="00E668C0"/>
    <w:rsid w:val="00E72C93"/>
    <w:rsid w:val="00E8485D"/>
    <w:rsid w:val="00EA3983"/>
    <w:rsid w:val="00EB7095"/>
    <w:rsid w:val="00EE0E6C"/>
    <w:rsid w:val="00F10567"/>
    <w:rsid w:val="00F125BF"/>
    <w:rsid w:val="00F24B80"/>
    <w:rsid w:val="00F42240"/>
    <w:rsid w:val="00F462BC"/>
    <w:rsid w:val="00F606EA"/>
    <w:rsid w:val="00F6374A"/>
    <w:rsid w:val="00FA1AF2"/>
    <w:rsid w:val="00FC55EA"/>
    <w:rsid w:val="00FE5EE1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customStyle="1" w:styleId="doc-ti">
    <w:name w:val="doc-ti"/>
    <w:basedOn w:val="Normal"/>
    <w:rsid w:val="00F462BC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47A0E"/>
    <w:rPr>
      <w:rFonts w:ascii="Times New Roman" w:eastAsia="Times New Roman" w:hAnsi="Times New Roman" w:cs="Times New Roman"/>
      <w:sz w:val="24"/>
      <w:szCs w:val="24"/>
    </w:rPr>
  </w:style>
  <w:style w:type="paragraph" w:customStyle="1" w:styleId="FootnoteText1">
    <w:name w:val="Footnote Text1"/>
    <w:basedOn w:val="Normal"/>
    <w:next w:val="FootnoteText"/>
    <w:uiPriority w:val="99"/>
    <w:unhideWhenUsed/>
    <w:rsid w:val="00AA7E14"/>
    <w:rPr>
      <w:rFonts w:ascii="Calibri" w:eastAsia="Calibri" w:hAnsi="Calibri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A7E1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A7E14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7E14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0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0C9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customStyle="1" w:styleId="doc-ti">
    <w:name w:val="doc-ti"/>
    <w:basedOn w:val="Normal"/>
    <w:rsid w:val="00F462BC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47A0E"/>
    <w:rPr>
      <w:rFonts w:ascii="Times New Roman" w:eastAsia="Times New Roman" w:hAnsi="Times New Roman" w:cs="Times New Roman"/>
      <w:sz w:val="24"/>
      <w:szCs w:val="24"/>
    </w:rPr>
  </w:style>
  <w:style w:type="paragraph" w:customStyle="1" w:styleId="FootnoteText1">
    <w:name w:val="Footnote Text1"/>
    <w:basedOn w:val="Normal"/>
    <w:next w:val="FootnoteText"/>
    <w:uiPriority w:val="99"/>
    <w:unhideWhenUsed/>
    <w:rsid w:val="00AA7E14"/>
    <w:rPr>
      <w:rFonts w:ascii="Calibri" w:eastAsia="Calibri" w:hAnsi="Calibri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A7E14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A7E14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7E14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70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70C9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8</Pages>
  <Words>1392</Words>
  <Characters>7940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Aramyan</cp:lastModifiedBy>
  <cp:revision>9</cp:revision>
  <cp:lastPrinted>2022-04-21T05:54:00Z</cp:lastPrinted>
  <dcterms:created xsi:type="dcterms:W3CDTF">2022-04-21T08:54:00Z</dcterms:created>
  <dcterms:modified xsi:type="dcterms:W3CDTF">2022-04-22T13:54:00Z</dcterms:modified>
  <cp:keywords>https://mul2.gov.am/tasks/605194/oneclick/Ampopatert.docx?token=947c588466f417e5922ed83ab1caeeec</cp:keywords>
</cp:coreProperties>
</file>