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03D4A" w14:textId="6CBD2AE0" w:rsidR="00E82984" w:rsidRPr="00A139C7" w:rsidRDefault="00E82984" w:rsidP="00A139C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A139C7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5C0C366B" w14:textId="3181EC0B" w:rsidR="00E82984" w:rsidRPr="00A139C7" w:rsidRDefault="00E82984" w:rsidP="00A139C7">
      <w:pPr>
        <w:pStyle w:val="mechtex"/>
        <w:spacing w:line="360" w:lineRule="auto"/>
        <w:rPr>
          <w:rFonts w:ascii="GHEA Grapalat" w:hAnsi="GHEA Grapalat" w:cs="Arial"/>
          <w:b/>
          <w:sz w:val="24"/>
          <w:szCs w:val="24"/>
          <w:lang w:val="hy-AM"/>
        </w:rPr>
      </w:pPr>
      <w:r w:rsidRPr="00A139C7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ՀԱՆՐԱՊԵՏՈՒԹՅԱՆ ԿԱՌԱՎԱՐՈՒԹՅԱՆ </w:t>
      </w:r>
      <w:r w:rsidR="006D1AE7" w:rsidRPr="00A139C7"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="00712B5F" w:rsidRPr="00A139C7">
        <w:rPr>
          <w:rFonts w:ascii="GHEA Grapalat" w:hAnsi="GHEA Grapalat" w:cs="Arial"/>
          <w:b/>
          <w:sz w:val="24"/>
          <w:szCs w:val="24"/>
          <w:lang w:val="hy-AM"/>
        </w:rPr>
        <w:t>«ՀԱՅԱՍՏԱՆԻ ՀԱՆՐԱՊԵՏՈՒԹՅԱՆ 2022 ԹՎԱԿԱՆԻ ՊԵՏԱԿԱՆ ԲՅՈՒՋԵԻ ՄԱՍԻՆ» ՕՐԵՆՔՈՒՄ ՎԵՐԱԲԱՇԽՈՒՄ, ՓՈՓՈԽՈՒԹՅՈՒՆՆԵՐ</w:t>
      </w:r>
      <w:r w:rsidR="00F35AE7" w:rsidRPr="00A139C7">
        <w:rPr>
          <w:rFonts w:ascii="GHEA Grapalat" w:hAnsi="GHEA Grapalat" w:cs="Arial"/>
          <w:b/>
          <w:sz w:val="24"/>
          <w:szCs w:val="24"/>
        </w:rPr>
        <w:t xml:space="preserve"> ՈՒ ԼՐԱՑՈՒՄՆԵՐ</w:t>
      </w:r>
      <w:r w:rsidR="00712B5F" w:rsidRPr="00A139C7">
        <w:rPr>
          <w:rFonts w:ascii="GHEA Grapalat" w:hAnsi="GHEA Grapalat" w:cs="Arial"/>
          <w:b/>
          <w:sz w:val="24"/>
          <w:szCs w:val="24"/>
          <w:lang w:val="hy-AM"/>
        </w:rPr>
        <w:t xml:space="preserve"> ԵՎ ՀԱՅԱՍՏԱՆԻ ՀԱՆՐԱՊԵՏՈՒԹՅԱՆ ԿԱՌԱՎԱՐՈՒԹՅԱՆ 2021 ԹՎԱԿԱՆԻ ԴԵԿՏԵՄԲԵՐԻ 23-Ի N 2121-Ն ՈՐՈՇՄԱՆ ՄԵՋ ՓՈՓՈԽՈՒԹՅՈՒՆՆԵՐ ՈՒ ԼՐԱ</w:t>
      </w:r>
      <w:r w:rsidR="00712B5F" w:rsidRPr="00A139C7">
        <w:rPr>
          <w:rFonts w:ascii="GHEA Grapalat" w:hAnsi="GHEA Grapalat" w:cs="Arial"/>
          <w:b/>
          <w:sz w:val="24"/>
          <w:szCs w:val="24"/>
          <w:lang w:val="hy-AM"/>
        </w:rPr>
        <w:softHyphen/>
        <w:t xml:space="preserve">ՑՈՒՄՆԵՐ ԿԱՏԱՐԵԼՈՒ ՄԱՍԻՆ» </w:t>
      </w:r>
      <w:r w:rsidRPr="00A139C7">
        <w:rPr>
          <w:rFonts w:ascii="GHEA Grapalat" w:hAnsi="GHEA Grapalat" w:cs="Arial"/>
          <w:b/>
          <w:sz w:val="24"/>
          <w:szCs w:val="24"/>
          <w:lang w:val="hy-AM"/>
        </w:rPr>
        <w:t xml:space="preserve"> ՈՐՈՇՄԱՆ ՆԱԽԱԳԾԻ ԸՆԴՈՒՆՄԱՆ</w:t>
      </w:r>
    </w:p>
    <w:p w14:paraId="43C38901" w14:textId="77777777" w:rsidR="005764DC" w:rsidRPr="00A139C7" w:rsidRDefault="005764DC" w:rsidP="00A139C7">
      <w:pPr>
        <w:pStyle w:val="norm"/>
        <w:tabs>
          <w:tab w:val="left" w:pos="1080"/>
        </w:tabs>
        <w:spacing w:line="360" w:lineRule="auto"/>
        <w:ind w:left="567" w:firstLine="0"/>
        <w:rPr>
          <w:rFonts w:ascii="GHEA Grapalat" w:hAnsi="GHEA Grapalat" w:cs="Sylfaen"/>
          <w:sz w:val="24"/>
          <w:szCs w:val="24"/>
          <w:lang w:val="hy-AM" w:eastAsia="en-US"/>
        </w:rPr>
      </w:pPr>
    </w:p>
    <w:p w14:paraId="709399F9" w14:textId="77777777" w:rsidR="00E82984" w:rsidRPr="00A139C7" w:rsidRDefault="00E82984" w:rsidP="00A139C7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ind w:left="0" w:firstLine="426"/>
        <w:rPr>
          <w:rFonts w:ascii="GHEA Grapalat" w:hAnsi="GHEA Grapalat" w:cs="Arial Unicode"/>
          <w:b/>
          <w:bCs/>
          <w:sz w:val="24"/>
          <w:szCs w:val="24"/>
          <w:lang w:val="fr-FR"/>
        </w:rPr>
      </w:pPr>
      <w:r w:rsidRPr="00A139C7">
        <w:rPr>
          <w:rFonts w:ascii="GHEA Grapalat" w:hAnsi="GHEA Grapalat" w:cs="Arial Unicode"/>
          <w:b/>
          <w:bCs/>
          <w:sz w:val="24"/>
          <w:szCs w:val="24"/>
          <w:lang w:val="af-ZA"/>
        </w:rPr>
        <w:t>Կարգավորման ենթակա խնդիրը.</w:t>
      </w:r>
    </w:p>
    <w:p w14:paraId="7EA45F38" w14:textId="2FD5BAD2" w:rsidR="001C645B" w:rsidRPr="00A139C7" w:rsidRDefault="001C645B" w:rsidP="00A139C7">
      <w:pPr>
        <w:spacing w:line="360" w:lineRule="auto"/>
        <w:ind w:firstLine="426"/>
        <w:jc w:val="both"/>
        <w:rPr>
          <w:rFonts w:ascii="GHEA Grapalat" w:hAnsi="GHEA Grapalat" w:cs="Arial Unicode"/>
          <w:bCs/>
          <w:sz w:val="24"/>
          <w:szCs w:val="24"/>
        </w:rPr>
      </w:pP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Հայաստանի Հանրապետության կառավարության ««Հայաստանի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eastAsia="en-US"/>
        </w:rPr>
        <w:t xml:space="preserve"> 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Հանրապետության 2022 թվականի պետական բյուջեի մասին» օրենքում վերաբաշխում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eastAsia="en-US"/>
        </w:rPr>
        <w:t>, փոփոխություններ ու լրացումներ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 և Հայաստանի Հանրա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պետ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 xml:space="preserve">ության կառավարության 2021 թվականի դեկտեմբերի 23-ի 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eastAsia="en-US"/>
        </w:rPr>
        <w:t>N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 2121-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eastAsia="en-US"/>
        </w:rPr>
        <w:t>Ն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 xml:space="preserve"> որոշման մեջ փոփո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խու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թյուններ ու լրա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ցումներ կատարելու մասին» որոշման նա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խագծի (այսու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="008A3C35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t>հետ՝ Նա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խա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գիծ) ընդունում</w:t>
      </w:r>
      <w:r w:rsidRPr="00A139C7">
        <w:rPr>
          <w:rFonts w:ascii="GHEA Grapalat" w:eastAsia="Calibri" w:hAnsi="GHEA Grapalat" w:cs="Arial Unicode"/>
          <w:bCs/>
          <w:sz w:val="24"/>
          <w:szCs w:val="24"/>
          <w:lang w:val="hy-AM" w:eastAsia="en-US"/>
        </w:rPr>
        <w:softHyphen/>
        <w:t>ը</w:t>
      </w:r>
      <w:r w:rsidRPr="00A139C7">
        <w:rPr>
          <w:rFonts w:ascii="GHEA Grapalat" w:hAnsi="GHEA Grapalat" w:cs="Arial Unicode"/>
          <w:bCs/>
          <w:sz w:val="24"/>
          <w:szCs w:val="24"/>
          <w:lang w:val="fr-FR"/>
        </w:rPr>
        <w:t xml:space="preserve"> պայմանավորված է Հայաստանի Հանրապետության պետա</w:t>
      </w:r>
      <w:r w:rsidR="008A3C35">
        <w:rPr>
          <w:rFonts w:ascii="GHEA Grapalat" w:hAnsi="GHEA Grapalat" w:cs="Arial Unicode"/>
          <w:bCs/>
          <w:sz w:val="24"/>
          <w:szCs w:val="24"/>
          <w:lang w:val="fr-FR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  <w:lang w:val="fr-FR"/>
        </w:rPr>
        <w:t>կան եկամուտների կոմիտեի (այսուհետ՝ Կոմիտե) Արևելյան մաքսատուն-վարչության Բագ</w:t>
      </w:r>
      <w:r w:rsidR="001F0041">
        <w:rPr>
          <w:rFonts w:ascii="GHEA Grapalat" w:hAnsi="GHEA Grapalat" w:cs="Arial Unicode"/>
          <w:bCs/>
          <w:sz w:val="24"/>
          <w:szCs w:val="24"/>
          <w:lang w:val="fr-FR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  <w:lang w:val="fr-FR"/>
        </w:rPr>
        <w:t>րա</w:t>
      </w:r>
      <w:r w:rsidR="008A3C35">
        <w:rPr>
          <w:rFonts w:ascii="GHEA Grapalat" w:hAnsi="GHEA Grapalat" w:cs="Arial Unicode"/>
          <w:bCs/>
          <w:sz w:val="24"/>
          <w:szCs w:val="24"/>
          <w:lang w:val="fr-FR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  <w:lang w:val="fr-FR"/>
        </w:rPr>
        <w:t>տա</w:t>
      </w:r>
      <w:r w:rsidR="008A3C35">
        <w:rPr>
          <w:rFonts w:ascii="GHEA Grapalat" w:hAnsi="GHEA Grapalat" w:cs="Arial Unicode"/>
          <w:bCs/>
          <w:sz w:val="24"/>
          <w:szCs w:val="24"/>
          <w:lang w:val="fr-FR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  <w:lang w:val="fr-FR"/>
        </w:rPr>
        <w:t>շենի մաքսային կետ-բաժնի մաքսային հսկողության և ձևակեր</w:t>
      </w:r>
      <w:r w:rsidRPr="00A139C7">
        <w:rPr>
          <w:rFonts w:ascii="GHEA Grapalat" w:hAnsi="GHEA Grapalat" w:cs="Arial Unicode"/>
          <w:bCs/>
          <w:sz w:val="24"/>
          <w:szCs w:val="24"/>
          <w:lang w:val="fr-FR"/>
        </w:rPr>
        <w:softHyphen/>
        <w:t>պում</w:t>
      </w:r>
      <w:r w:rsidRPr="00A139C7">
        <w:rPr>
          <w:rFonts w:ascii="GHEA Grapalat" w:hAnsi="GHEA Grapalat" w:cs="Arial Unicode"/>
          <w:bCs/>
          <w:sz w:val="24"/>
          <w:szCs w:val="24"/>
          <w:lang w:val="fr-FR"/>
        </w:rPr>
        <w:softHyphen/>
        <w:t>ների, մաքսային հս</w:t>
      </w:r>
      <w:r w:rsidR="001F0041">
        <w:rPr>
          <w:rFonts w:ascii="GHEA Grapalat" w:hAnsi="GHEA Grapalat" w:cs="Arial Unicode"/>
          <w:bCs/>
          <w:sz w:val="24"/>
          <w:szCs w:val="24"/>
          <w:lang w:val="fr-FR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  <w:lang w:val="fr-FR"/>
        </w:rPr>
        <w:t>կողու</w:t>
      </w:r>
      <w:r w:rsidR="008A3C35">
        <w:rPr>
          <w:rFonts w:ascii="GHEA Grapalat" w:hAnsi="GHEA Grapalat" w:cs="Arial Unicode"/>
          <w:bCs/>
          <w:sz w:val="24"/>
          <w:szCs w:val="24"/>
          <w:lang w:val="fr-FR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  <w:lang w:val="fr-FR"/>
        </w:rPr>
        <w:t>թյան և սպասարկման բարելավման, տրանսպորտային միջոցների հոսքերի արդյունավետ կազմակերպման նպատակով վերակառուցման աշխատանքների</w:t>
      </w:r>
      <w:r w:rsidR="00504C54">
        <w:rPr>
          <w:rFonts w:ascii="GHEA Grapalat" w:hAnsi="GHEA Grapalat" w:cs="Arial Unicode"/>
          <w:bCs/>
          <w:sz w:val="24"/>
          <w:szCs w:val="24"/>
          <w:lang w:val="fr-FR"/>
        </w:rPr>
        <w:t xml:space="preserve">, </w:t>
      </w:r>
      <w:r w:rsidRPr="006B2152">
        <w:rPr>
          <w:rFonts w:ascii="GHEA Grapalat" w:hAnsi="GHEA Grapalat" w:cs="Arial Unicode"/>
          <w:bCs/>
          <w:sz w:val="24"/>
          <w:szCs w:val="24"/>
          <w:lang w:val="hy-AM"/>
        </w:rPr>
        <w:t>Հյուսիսային</w:t>
      </w:r>
      <w:r w:rsidRPr="00A139C7">
        <w:rPr>
          <w:rFonts w:ascii="GHEA Grapalat" w:hAnsi="GHEA Grapalat" w:cs="Arial Unicode"/>
          <w:bCs/>
          <w:sz w:val="24"/>
          <w:szCs w:val="24"/>
        </w:rPr>
        <w:t xml:space="preserve"> մաքսատուն վարչության </w:t>
      </w:r>
      <w:r w:rsidRPr="00A139C7">
        <w:rPr>
          <w:rFonts w:ascii="GHEA Grapalat" w:hAnsi="GHEA Grapalat" w:cs="Arial Unicode"/>
          <w:bCs/>
          <w:sz w:val="24"/>
          <w:szCs w:val="24"/>
          <w:lang w:val="fr-FR"/>
        </w:rPr>
        <w:t>Բավրա</w:t>
      </w:r>
      <w:r w:rsidRPr="00A139C7">
        <w:rPr>
          <w:rFonts w:ascii="GHEA Grapalat" w:hAnsi="GHEA Grapalat" w:cs="Arial Unicode"/>
          <w:bCs/>
          <w:sz w:val="24"/>
          <w:szCs w:val="24"/>
        </w:rPr>
        <w:t>յի մաքսային կետ-բաժ</w:t>
      </w:r>
      <w:r w:rsidR="001F0041">
        <w:rPr>
          <w:rFonts w:ascii="GHEA Grapalat" w:hAnsi="GHEA Grapalat" w:cs="Arial Unicode"/>
          <w:bCs/>
          <w:sz w:val="24"/>
          <w:szCs w:val="24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</w:rPr>
        <w:t>նի</w:t>
      </w:r>
      <w:r w:rsidRPr="00A139C7">
        <w:rPr>
          <w:rFonts w:ascii="GHEA Grapalat" w:hAnsi="GHEA Grapalat" w:cs="Arial Unicode"/>
          <w:bCs/>
          <w:sz w:val="24"/>
          <w:szCs w:val="24"/>
          <w:lang w:val="fr-FR"/>
        </w:rPr>
        <w:t xml:space="preserve">, </w:t>
      </w:r>
      <w:r w:rsidR="00B22E15">
        <w:rPr>
          <w:rFonts w:ascii="GHEA Grapalat" w:hAnsi="GHEA Grapalat" w:cs="Arial Unicode"/>
          <w:bCs/>
          <w:sz w:val="24"/>
          <w:szCs w:val="24"/>
        </w:rPr>
        <w:t xml:space="preserve">ինչպես նաև </w:t>
      </w:r>
      <w:r w:rsidR="00B22E15" w:rsidRPr="00B22E15">
        <w:rPr>
          <w:rFonts w:ascii="GHEA Grapalat" w:hAnsi="GHEA Grapalat" w:cs="Arial Unicode"/>
          <w:bCs/>
          <w:sz w:val="24"/>
          <w:szCs w:val="24"/>
        </w:rPr>
        <w:t>մի շարք էլեկտրոնային համա</w:t>
      </w:r>
      <w:r w:rsidR="00504C54">
        <w:rPr>
          <w:rFonts w:ascii="GHEA Grapalat" w:hAnsi="GHEA Grapalat" w:cs="Arial Unicode"/>
          <w:bCs/>
          <w:sz w:val="24"/>
          <w:szCs w:val="24"/>
        </w:rPr>
        <w:softHyphen/>
      </w:r>
      <w:r w:rsidR="00B22E15" w:rsidRPr="00B22E15">
        <w:rPr>
          <w:rFonts w:ascii="GHEA Grapalat" w:hAnsi="GHEA Grapalat" w:cs="Arial Unicode"/>
          <w:bCs/>
          <w:sz w:val="24"/>
          <w:szCs w:val="24"/>
        </w:rPr>
        <w:t>կար</w:t>
      </w:r>
      <w:r w:rsidR="00504C54">
        <w:rPr>
          <w:rFonts w:ascii="GHEA Grapalat" w:hAnsi="GHEA Grapalat" w:cs="Arial Unicode"/>
          <w:bCs/>
          <w:sz w:val="24"/>
          <w:szCs w:val="24"/>
        </w:rPr>
        <w:softHyphen/>
      </w:r>
      <w:r w:rsidR="00B22E15" w:rsidRPr="00B22E15">
        <w:rPr>
          <w:rFonts w:ascii="GHEA Grapalat" w:hAnsi="GHEA Grapalat" w:cs="Arial Unicode"/>
          <w:bCs/>
          <w:sz w:val="24"/>
          <w:szCs w:val="24"/>
        </w:rPr>
        <w:t>գեր</w:t>
      </w:r>
      <w:r w:rsidR="00B22E15">
        <w:rPr>
          <w:rFonts w:ascii="GHEA Grapalat" w:hAnsi="GHEA Grapalat" w:cs="Arial Unicode"/>
          <w:bCs/>
          <w:sz w:val="24"/>
          <w:szCs w:val="24"/>
        </w:rPr>
        <w:t>ի ներդրման</w:t>
      </w:r>
      <w:r w:rsidR="00B22E15" w:rsidRPr="00B22E15">
        <w:rPr>
          <w:rFonts w:ascii="GHEA Grapalat" w:hAnsi="GHEA Grapalat" w:cs="Arial Unicode"/>
          <w:bCs/>
          <w:sz w:val="24"/>
          <w:szCs w:val="24"/>
        </w:rPr>
        <w:t xml:space="preserve"> և նոր սերվերային համակարգ</w:t>
      </w:r>
      <w:r w:rsidR="00B22E15">
        <w:rPr>
          <w:rFonts w:ascii="GHEA Grapalat" w:hAnsi="GHEA Grapalat" w:cs="Arial Unicode"/>
          <w:bCs/>
          <w:sz w:val="24"/>
          <w:szCs w:val="24"/>
        </w:rPr>
        <w:t>երի ձեռքբերման</w:t>
      </w:r>
      <w:r w:rsidRPr="00A139C7">
        <w:rPr>
          <w:rFonts w:ascii="GHEA Grapalat" w:hAnsi="GHEA Grapalat" w:cs="Arial Unicode"/>
          <w:bCs/>
          <w:sz w:val="24"/>
          <w:szCs w:val="24"/>
        </w:rPr>
        <w:t xml:space="preserve"> անհրաժեշտությամբ։</w:t>
      </w:r>
    </w:p>
    <w:p w14:paraId="459B9E22" w14:textId="6E85B99D" w:rsidR="000B0C99" w:rsidRPr="00A139C7" w:rsidRDefault="000B0C99" w:rsidP="00A139C7">
      <w:pPr>
        <w:spacing w:line="360" w:lineRule="auto"/>
        <w:ind w:firstLine="426"/>
        <w:jc w:val="both"/>
        <w:rPr>
          <w:rFonts w:ascii="GHEA Grapalat" w:eastAsia="Calibri" w:hAnsi="GHEA Grapalat" w:cs="Arial Unicode"/>
          <w:bCs/>
          <w:sz w:val="24"/>
          <w:szCs w:val="24"/>
          <w:lang w:eastAsia="en-US"/>
        </w:rPr>
      </w:pPr>
    </w:p>
    <w:p w14:paraId="70C9DBED" w14:textId="77777777" w:rsidR="00E82984" w:rsidRPr="00A139C7" w:rsidRDefault="00E82984" w:rsidP="00A139C7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 w:cs="Arial Unicode"/>
          <w:b/>
          <w:bCs/>
          <w:sz w:val="24"/>
          <w:szCs w:val="24"/>
          <w:lang w:val="af-ZA"/>
        </w:rPr>
      </w:pPr>
      <w:r w:rsidRPr="00A139C7">
        <w:rPr>
          <w:rFonts w:ascii="GHEA Grapalat" w:hAnsi="GHEA Grapalat" w:cs="Arial Unicode"/>
          <w:b/>
          <w:bCs/>
          <w:sz w:val="24"/>
          <w:szCs w:val="24"/>
          <w:lang w:val="hy-AM"/>
        </w:rPr>
        <w:t>Ընթացիկ</w:t>
      </w:r>
      <w:r w:rsidRPr="00A139C7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</w:t>
      </w:r>
      <w:r w:rsidRPr="00A139C7">
        <w:rPr>
          <w:rFonts w:ascii="GHEA Grapalat" w:hAnsi="GHEA Grapalat" w:cs="Arial Unicode"/>
          <w:b/>
          <w:bCs/>
          <w:sz w:val="24"/>
          <w:szCs w:val="24"/>
          <w:lang w:val="hy-AM"/>
        </w:rPr>
        <w:t>իրավիճակը</w:t>
      </w:r>
      <w:r w:rsidRPr="00A139C7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</w:t>
      </w:r>
      <w:r w:rsidRPr="00A139C7">
        <w:rPr>
          <w:rFonts w:ascii="GHEA Grapalat" w:hAnsi="GHEA Grapalat" w:cs="Arial Unicode"/>
          <w:b/>
          <w:bCs/>
          <w:sz w:val="24"/>
          <w:szCs w:val="24"/>
          <w:lang w:val="hy-AM"/>
        </w:rPr>
        <w:t>և</w:t>
      </w:r>
      <w:r w:rsidRPr="00A139C7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</w:t>
      </w:r>
      <w:r w:rsidRPr="00A139C7">
        <w:rPr>
          <w:rFonts w:ascii="GHEA Grapalat" w:hAnsi="GHEA Grapalat" w:cs="Arial Unicode"/>
          <w:b/>
          <w:bCs/>
          <w:sz w:val="24"/>
          <w:szCs w:val="24"/>
          <w:lang w:val="hy-AM"/>
        </w:rPr>
        <w:t>իրավական</w:t>
      </w:r>
      <w:r w:rsidRPr="00A139C7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</w:t>
      </w:r>
      <w:r w:rsidRPr="00A139C7">
        <w:rPr>
          <w:rFonts w:ascii="GHEA Grapalat" w:hAnsi="GHEA Grapalat" w:cs="Arial Unicode"/>
          <w:b/>
          <w:bCs/>
          <w:sz w:val="24"/>
          <w:szCs w:val="24"/>
          <w:lang w:val="hy-AM"/>
        </w:rPr>
        <w:t>ակտի</w:t>
      </w:r>
      <w:r w:rsidRPr="00A139C7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</w:t>
      </w:r>
      <w:r w:rsidRPr="00A139C7">
        <w:rPr>
          <w:rFonts w:ascii="GHEA Grapalat" w:hAnsi="GHEA Grapalat" w:cs="Arial Unicode"/>
          <w:b/>
          <w:bCs/>
          <w:sz w:val="24"/>
          <w:szCs w:val="24"/>
          <w:lang w:val="hy-AM"/>
        </w:rPr>
        <w:t>ընդունման</w:t>
      </w:r>
      <w:r w:rsidRPr="00A139C7">
        <w:rPr>
          <w:rFonts w:ascii="GHEA Grapalat" w:hAnsi="GHEA Grapalat" w:cs="Arial Unicode"/>
          <w:b/>
          <w:bCs/>
          <w:sz w:val="24"/>
          <w:szCs w:val="24"/>
          <w:lang w:val="fr-FR"/>
        </w:rPr>
        <w:t xml:space="preserve"> </w:t>
      </w:r>
      <w:r w:rsidRPr="00A139C7">
        <w:rPr>
          <w:rFonts w:ascii="GHEA Grapalat" w:hAnsi="GHEA Grapalat" w:cs="Arial Unicode"/>
          <w:b/>
          <w:bCs/>
          <w:sz w:val="24"/>
          <w:szCs w:val="24"/>
          <w:lang w:val="hy-AM"/>
        </w:rPr>
        <w:t>անհրաժեշտու</w:t>
      </w:r>
      <w:r w:rsidRPr="00A139C7">
        <w:rPr>
          <w:rFonts w:ascii="GHEA Grapalat" w:hAnsi="GHEA Grapalat" w:cs="Arial Unicode"/>
          <w:b/>
          <w:bCs/>
          <w:sz w:val="24"/>
          <w:szCs w:val="24"/>
          <w:lang w:val="hy-AM"/>
        </w:rPr>
        <w:softHyphen/>
        <w:t>թյունը</w:t>
      </w:r>
      <w:r w:rsidRPr="00A139C7">
        <w:rPr>
          <w:rFonts w:ascii="Cambria Math" w:eastAsia="MS Mincho" w:hAnsi="Cambria Math" w:cs="Cambria Math"/>
          <w:b/>
          <w:bCs/>
          <w:sz w:val="24"/>
          <w:szCs w:val="24"/>
          <w:lang w:val="hy-AM"/>
        </w:rPr>
        <w:t>․</w:t>
      </w:r>
    </w:p>
    <w:p w14:paraId="2C9E181A" w14:textId="356CC40F" w:rsidR="001C645B" w:rsidRPr="00A139C7" w:rsidRDefault="00F44B87" w:rsidP="00A139C7">
      <w:pPr>
        <w:spacing w:line="360" w:lineRule="auto"/>
        <w:ind w:firstLine="426"/>
        <w:jc w:val="both"/>
        <w:rPr>
          <w:rFonts w:ascii="GHEA Grapalat" w:hAnsi="GHEA Grapalat" w:cs="Cambria Math"/>
          <w:color w:val="000000"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  <w:lang w:val="fr-FR"/>
        </w:rPr>
        <w:t>1</w:t>
      </w:r>
      <w:r w:rsidR="001C645B" w:rsidRPr="00A139C7">
        <w:rPr>
          <w:rFonts w:ascii="GHEA Grapalat" w:hAnsi="GHEA Grapalat" w:cs="Arial Unicode"/>
          <w:bCs/>
          <w:sz w:val="24"/>
          <w:szCs w:val="24"/>
          <w:lang w:val="fr-FR"/>
        </w:rPr>
        <w:t>) Կոմիտեի Արևելյան մաքսատուն-վարչության Բագրատաշենի մաքսային կետ-բաժնի մաք</w:t>
      </w:r>
      <w:r w:rsidR="00504C54">
        <w:rPr>
          <w:rFonts w:ascii="GHEA Grapalat" w:hAnsi="GHEA Grapalat" w:cs="Arial Unicode"/>
          <w:bCs/>
          <w:sz w:val="24"/>
          <w:szCs w:val="24"/>
          <w:lang w:val="fr-FR"/>
        </w:rPr>
        <w:softHyphen/>
      </w:r>
      <w:r w:rsidR="001C645B" w:rsidRPr="00A139C7">
        <w:rPr>
          <w:rFonts w:ascii="GHEA Grapalat" w:hAnsi="GHEA Grapalat" w:cs="Arial Unicode"/>
          <w:bCs/>
          <w:sz w:val="24"/>
          <w:szCs w:val="24"/>
          <w:lang w:val="fr-FR"/>
        </w:rPr>
        <w:t>սային հսկողության և ձևակերպումների, մաքսային հսկողության և սպասարկման բա</w:t>
      </w:r>
      <w:r w:rsidR="001C645B" w:rsidRPr="00A139C7">
        <w:rPr>
          <w:rFonts w:ascii="GHEA Grapalat" w:hAnsi="GHEA Grapalat" w:cs="Arial Unicode"/>
          <w:bCs/>
          <w:sz w:val="24"/>
          <w:szCs w:val="24"/>
          <w:lang w:val="fr-FR"/>
        </w:rPr>
        <w:softHyphen/>
        <w:t>րե</w:t>
      </w:r>
      <w:r w:rsidR="001C645B" w:rsidRPr="00A139C7">
        <w:rPr>
          <w:rFonts w:ascii="GHEA Grapalat" w:hAnsi="GHEA Grapalat" w:cs="Arial Unicode"/>
          <w:bCs/>
          <w:sz w:val="24"/>
          <w:szCs w:val="24"/>
          <w:lang w:val="fr-FR"/>
        </w:rPr>
        <w:softHyphen/>
        <w:t>լավ</w:t>
      </w:r>
      <w:r w:rsidR="001C645B" w:rsidRPr="00A139C7">
        <w:rPr>
          <w:rFonts w:ascii="GHEA Grapalat" w:hAnsi="GHEA Grapalat" w:cs="Arial Unicode"/>
          <w:bCs/>
          <w:sz w:val="24"/>
          <w:szCs w:val="24"/>
          <w:lang w:val="fr-FR"/>
        </w:rPr>
        <w:softHyphen/>
        <w:t>ման, տրանսպորտային միջոցների հոսքերի արդյունավետ կազմակերպման նպատակով վերա</w:t>
      </w:r>
      <w:r w:rsidR="008A3C35">
        <w:rPr>
          <w:rFonts w:ascii="GHEA Grapalat" w:hAnsi="GHEA Grapalat" w:cs="Arial Unicode"/>
          <w:bCs/>
          <w:sz w:val="24"/>
          <w:szCs w:val="24"/>
          <w:lang w:val="fr-FR"/>
        </w:rPr>
        <w:softHyphen/>
      </w:r>
      <w:r w:rsidR="001C645B" w:rsidRPr="00A139C7">
        <w:rPr>
          <w:rFonts w:ascii="GHEA Grapalat" w:hAnsi="GHEA Grapalat" w:cs="Arial Unicode"/>
          <w:bCs/>
          <w:sz w:val="24"/>
          <w:szCs w:val="24"/>
          <w:lang w:val="fr-FR"/>
        </w:rPr>
        <w:t>կառուցման աշխատանքների նախագծանախահաշվային փաստաթղթերի</w:t>
      </w:r>
      <w:r w:rsidR="001C645B" w:rsidRPr="00A139C7">
        <w:rPr>
          <w:rFonts w:ascii="GHEA Grapalat" w:hAnsi="GHEA Grapalat" w:cs="Arial Unicode"/>
          <w:bCs/>
          <w:sz w:val="24"/>
          <w:szCs w:val="24"/>
        </w:rPr>
        <w:t xml:space="preserve"> կազմման</w:t>
      </w:r>
      <w:r w:rsidR="001C645B" w:rsidRPr="006B2152">
        <w:rPr>
          <w:rFonts w:ascii="GHEA Grapalat" w:hAnsi="GHEA Grapalat" w:cs="Arial Unicode"/>
          <w:bCs/>
          <w:sz w:val="24"/>
          <w:szCs w:val="24"/>
          <w:lang w:val="hy-AM"/>
        </w:rPr>
        <w:t xml:space="preserve"> ան</w:t>
      </w:r>
      <w:r w:rsidR="001C645B" w:rsidRPr="006B2152">
        <w:rPr>
          <w:rFonts w:ascii="GHEA Grapalat" w:hAnsi="GHEA Grapalat" w:cs="Arial Unicode"/>
          <w:bCs/>
          <w:sz w:val="24"/>
          <w:szCs w:val="24"/>
          <w:lang w:val="hy-AM"/>
        </w:rPr>
        <w:softHyphen/>
        <w:t>հրա</w:t>
      </w:r>
      <w:r w:rsidR="001C645B" w:rsidRPr="006B2152">
        <w:rPr>
          <w:rFonts w:ascii="GHEA Grapalat" w:hAnsi="GHEA Grapalat" w:cs="Arial Unicode"/>
          <w:bCs/>
          <w:sz w:val="24"/>
          <w:szCs w:val="24"/>
          <w:lang w:val="hy-AM"/>
        </w:rPr>
        <w:softHyphen/>
      </w:r>
      <w:r w:rsidR="001C645B" w:rsidRPr="006B2152">
        <w:rPr>
          <w:rFonts w:ascii="GHEA Grapalat" w:hAnsi="GHEA Grapalat" w:cs="Arial Unicode"/>
          <w:bCs/>
          <w:sz w:val="24"/>
          <w:szCs w:val="24"/>
          <w:lang w:val="hy-AM"/>
        </w:rPr>
        <w:softHyphen/>
        <w:t>ժեշտությունը</w:t>
      </w:r>
      <w:r w:rsidR="001C645B" w:rsidRPr="00A139C7">
        <w:rPr>
          <w:rFonts w:ascii="GHEA Grapalat" w:hAnsi="GHEA Grapalat" w:cs="Arial Unicode"/>
          <w:bCs/>
          <w:sz w:val="24"/>
          <w:szCs w:val="24"/>
        </w:rPr>
        <w:t xml:space="preserve"> պայմանավորված է </w:t>
      </w:r>
      <w:r w:rsidR="001C645B" w:rsidRPr="00A139C7">
        <w:rPr>
          <w:rFonts w:ascii="GHEA Grapalat" w:eastAsia="+mn-ea" w:hAnsi="GHEA Grapalat" w:cs="Sylfaen"/>
          <w:bCs/>
          <w:kern w:val="24"/>
          <w:sz w:val="24"/>
          <w:szCs w:val="24"/>
        </w:rPr>
        <w:t>Համաշխարհային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t xml:space="preserve"> </w:t>
      </w:r>
      <w:r w:rsidR="001C645B" w:rsidRPr="00A139C7">
        <w:rPr>
          <w:rFonts w:ascii="GHEA Grapalat" w:eastAsia="+mn-ea" w:hAnsi="GHEA Grapalat" w:cs="Sylfaen"/>
          <w:bCs/>
          <w:kern w:val="24"/>
          <w:sz w:val="24"/>
          <w:szCs w:val="24"/>
        </w:rPr>
        <w:t>բանկի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t xml:space="preserve"> </w:t>
      </w:r>
      <w:r w:rsidR="001C645B" w:rsidRPr="00A139C7">
        <w:rPr>
          <w:rFonts w:ascii="GHEA Grapalat" w:eastAsia="+mn-ea" w:hAnsi="GHEA Grapalat" w:cs="Sylfaen"/>
          <w:bCs/>
          <w:kern w:val="24"/>
          <w:sz w:val="24"/>
          <w:szCs w:val="24"/>
        </w:rPr>
        <w:t>կողմից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t xml:space="preserve">, </w:t>
      </w:r>
      <w:r w:rsidR="001C645B" w:rsidRPr="00A139C7">
        <w:rPr>
          <w:rFonts w:ascii="GHEA Grapalat" w:eastAsia="+mn-ea" w:hAnsi="GHEA Grapalat" w:cs="Sylfaen"/>
          <w:bCs/>
          <w:kern w:val="24"/>
          <w:sz w:val="24"/>
          <w:szCs w:val="24"/>
        </w:rPr>
        <w:t>Միացյալ</w:t>
      </w:r>
      <w:r w:rsidR="001C645B" w:rsidRPr="006B2152">
        <w:rPr>
          <w:rFonts w:ascii="GHEA Grapalat" w:eastAsia="+mn-ea" w:hAnsi="GHEA Grapalat"/>
          <w:bCs/>
          <w:kern w:val="24"/>
          <w:sz w:val="24"/>
          <w:szCs w:val="24"/>
          <w:lang w:val="hy-AM"/>
        </w:rPr>
        <w:t xml:space="preserve"> </w:t>
      </w:r>
      <w:r w:rsidR="001C645B" w:rsidRPr="006B2152">
        <w:rPr>
          <w:rFonts w:ascii="GHEA Grapalat" w:eastAsia="+mn-ea" w:hAnsi="GHEA Grapalat" w:cs="Sylfaen"/>
          <w:bCs/>
          <w:kern w:val="24"/>
          <w:sz w:val="24"/>
          <w:szCs w:val="24"/>
          <w:lang w:val="hy-AM"/>
        </w:rPr>
        <w:t>Թագավո</w:t>
      </w:r>
      <w:r w:rsidR="001C645B" w:rsidRPr="006B2152">
        <w:rPr>
          <w:rFonts w:ascii="GHEA Grapalat" w:eastAsia="+mn-ea" w:hAnsi="GHEA Grapalat" w:cs="Sylfaen"/>
          <w:bCs/>
          <w:kern w:val="24"/>
          <w:sz w:val="24"/>
          <w:szCs w:val="24"/>
          <w:lang w:val="hy-AM"/>
        </w:rPr>
        <w:softHyphen/>
        <w:t>րու</w:t>
      </w:r>
      <w:r w:rsidR="001C645B" w:rsidRPr="006B2152">
        <w:rPr>
          <w:rFonts w:ascii="GHEA Grapalat" w:eastAsia="+mn-ea" w:hAnsi="GHEA Grapalat" w:cs="Sylfaen"/>
          <w:bCs/>
          <w:kern w:val="24"/>
          <w:sz w:val="24"/>
          <w:szCs w:val="24"/>
          <w:lang w:val="hy-AM"/>
        </w:rPr>
        <w:softHyphen/>
        <w:t>թյան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t xml:space="preserve"> </w:t>
      </w:r>
      <w:r w:rsidR="001C645B" w:rsidRPr="00A139C7">
        <w:rPr>
          <w:rFonts w:ascii="GHEA Grapalat" w:eastAsia="+mn-ea" w:hAnsi="GHEA Grapalat" w:cs="Sylfaen"/>
          <w:bCs/>
          <w:kern w:val="24"/>
          <w:sz w:val="24"/>
          <w:szCs w:val="24"/>
        </w:rPr>
        <w:t>կառավարության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t xml:space="preserve"> «</w:t>
      </w:r>
      <w:r w:rsidR="001C645B" w:rsidRPr="00A139C7">
        <w:rPr>
          <w:rFonts w:ascii="GHEA Grapalat" w:eastAsia="+mn-ea" w:hAnsi="GHEA Grapalat" w:cs="Sylfaen"/>
          <w:bCs/>
          <w:kern w:val="24"/>
          <w:sz w:val="24"/>
          <w:szCs w:val="24"/>
        </w:rPr>
        <w:t>Լավ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t xml:space="preserve"> </w:t>
      </w:r>
      <w:r w:rsidR="001C645B" w:rsidRPr="00A139C7">
        <w:rPr>
          <w:rFonts w:ascii="GHEA Grapalat" w:eastAsia="+mn-ea" w:hAnsi="GHEA Grapalat" w:cs="Sylfaen"/>
          <w:bCs/>
          <w:kern w:val="24"/>
          <w:sz w:val="24"/>
          <w:szCs w:val="24"/>
        </w:rPr>
        <w:t>կառավարման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t xml:space="preserve"> </w:t>
      </w:r>
      <w:r w:rsidR="001C645B" w:rsidRPr="00A139C7">
        <w:rPr>
          <w:rFonts w:ascii="GHEA Grapalat" w:eastAsia="+mn-ea" w:hAnsi="GHEA Grapalat" w:cs="Sylfaen"/>
          <w:bCs/>
          <w:kern w:val="24"/>
          <w:sz w:val="24"/>
          <w:szCs w:val="24"/>
        </w:rPr>
        <w:t>հիմնադրամի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t xml:space="preserve">» </w:t>
      </w:r>
      <w:r w:rsidR="001C645B" w:rsidRPr="00A139C7">
        <w:rPr>
          <w:rFonts w:ascii="GHEA Grapalat" w:eastAsia="+mn-ea" w:hAnsi="GHEA Grapalat" w:cs="Sylfaen"/>
          <w:bCs/>
          <w:kern w:val="24"/>
          <w:sz w:val="24"/>
          <w:szCs w:val="24"/>
        </w:rPr>
        <w:t>աջակցությամբ</w:t>
      </w:r>
      <w:r w:rsidR="001C645B" w:rsidRPr="00A139C7">
        <w:rPr>
          <w:rFonts w:ascii="GHEA Grapalat" w:eastAsia="+mn-ea" w:hAnsi="GHEA Grapalat"/>
          <w:bCs/>
          <w:color w:val="002060"/>
          <w:kern w:val="24"/>
          <w:sz w:val="24"/>
          <w:szCs w:val="24"/>
        </w:rPr>
        <w:t xml:space="preserve"> 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t>մշակ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softHyphen/>
        <w:t>ված՝ պետա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softHyphen/>
        <w:t xml:space="preserve">կան 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lastRenderedPageBreak/>
        <w:t>սահմանի անցման կետերում անձանց, ապրանքների և տրանսպորտային մի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softHyphen/>
        <w:t>ջոց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softHyphen/>
        <w:t>ների՝ ՀՀ</w:t>
      </w:r>
      <w:r w:rsidR="001C645B" w:rsidRPr="006B2152">
        <w:rPr>
          <w:rFonts w:ascii="GHEA Grapalat" w:eastAsia="+mn-ea" w:hAnsi="GHEA Grapalat"/>
          <w:bCs/>
          <w:kern w:val="24"/>
          <w:sz w:val="24"/>
          <w:szCs w:val="24"/>
          <w:lang w:val="hy-AM"/>
        </w:rPr>
        <w:t xml:space="preserve"> սահ</w:t>
      </w:r>
      <w:r w:rsidR="001C645B" w:rsidRPr="006B2152">
        <w:rPr>
          <w:rFonts w:ascii="GHEA Grapalat" w:eastAsia="+mn-ea" w:hAnsi="GHEA Grapalat"/>
          <w:bCs/>
          <w:kern w:val="24"/>
          <w:sz w:val="24"/>
          <w:szCs w:val="24"/>
          <w:lang w:val="hy-AM"/>
        </w:rPr>
        <w:softHyphen/>
        <w:t>մանով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t xml:space="preserve"> տեղափոխման բիզնես-գործընթացների օրինակելի մոդելի ներդր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softHyphen/>
        <w:t>ման շրջա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softHyphen/>
        <w:t>նակ</w:t>
      </w:r>
      <w:r w:rsidR="001C645B" w:rsidRPr="00A139C7">
        <w:rPr>
          <w:rFonts w:ascii="GHEA Grapalat" w:eastAsia="+mn-ea" w:hAnsi="GHEA Grapalat"/>
          <w:bCs/>
          <w:kern w:val="24"/>
          <w:sz w:val="24"/>
          <w:szCs w:val="24"/>
        </w:rPr>
        <w:softHyphen/>
        <w:t xml:space="preserve">ներում </w:t>
      </w:r>
      <w:r w:rsidR="001C645B" w:rsidRPr="00A139C7">
        <w:rPr>
          <w:rFonts w:ascii="GHEA Grapalat" w:hAnsi="GHEA Grapalat"/>
          <w:sz w:val="24"/>
          <w:szCs w:val="24"/>
        </w:rPr>
        <w:t xml:space="preserve">Բագրատաշենի </w:t>
      </w:r>
      <w:r w:rsidR="001C645B" w:rsidRPr="00A139C7">
        <w:rPr>
          <w:rFonts w:ascii="GHEA Grapalat" w:hAnsi="GHEA Grapalat"/>
          <w:color w:val="000000"/>
          <w:sz w:val="24"/>
          <w:szCs w:val="24"/>
        </w:rPr>
        <w:t>անցման կետում մաքսային մարմինների կողմից իրակա</w:t>
      </w:r>
      <w:r w:rsidR="001C645B" w:rsidRPr="00A139C7">
        <w:rPr>
          <w:rFonts w:ascii="GHEA Grapalat" w:hAnsi="GHEA Grapalat"/>
          <w:color w:val="000000"/>
          <w:sz w:val="24"/>
          <w:szCs w:val="24"/>
        </w:rPr>
        <w:softHyphen/>
        <w:t>նաց</w:t>
      </w:r>
      <w:r w:rsidR="001C645B" w:rsidRPr="00A139C7">
        <w:rPr>
          <w:rFonts w:ascii="GHEA Grapalat" w:hAnsi="GHEA Grapalat"/>
          <w:color w:val="000000"/>
          <w:sz w:val="24"/>
          <w:szCs w:val="24"/>
        </w:rPr>
        <w:softHyphen/>
        <w:t>վող աշ</w:t>
      </w:r>
      <w:r w:rsidR="001C645B" w:rsidRPr="00A139C7">
        <w:rPr>
          <w:rFonts w:ascii="GHEA Grapalat" w:hAnsi="GHEA Grapalat"/>
          <w:color w:val="000000"/>
          <w:sz w:val="24"/>
          <w:szCs w:val="24"/>
        </w:rPr>
        <w:softHyphen/>
        <w:t>խա</w:t>
      </w:r>
      <w:r w:rsidR="001C645B" w:rsidRPr="00A139C7">
        <w:rPr>
          <w:rFonts w:ascii="GHEA Grapalat" w:hAnsi="GHEA Grapalat"/>
          <w:color w:val="000000"/>
          <w:sz w:val="24"/>
          <w:szCs w:val="24"/>
        </w:rPr>
        <w:softHyphen/>
        <w:t>տանք</w:t>
      </w:r>
      <w:r w:rsidR="001C645B" w:rsidRPr="00A139C7">
        <w:rPr>
          <w:rFonts w:ascii="GHEA Grapalat" w:hAnsi="GHEA Grapalat"/>
          <w:color w:val="000000"/>
          <w:sz w:val="24"/>
          <w:szCs w:val="24"/>
        </w:rPr>
        <w:softHyphen/>
        <w:t>ների բարեփոխմամբ։ Հիմնականում նախատեսվում է իրականացնել</w:t>
      </w:r>
      <w:r w:rsidR="001C645B" w:rsidRPr="006B2152">
        <w:rPr>
          <w:rFonts w:ascii="GHEA Grapalat" w:hAnsi="GHEA Grapalat"/>
          <w:color w:val="000000"/>
          <w:sz w:val="24"/>
          <w:szCs w:val="24"/>
          <w:lang w:val="hy-AM"/>
        </w:rPr>
        <w:t xml:space="preserve"> ենթա</w:t>
      </w:r>
      <w:r w:rsidR="001C645B" w:rsidRPr="006B2152">
        <w:rPr>
          <w:rFonts w:ascii="GHEA Grapalat" w:hAnsi="GHEA Grapalat"/>
          <w:color w:val="000000"/>
          <w:sz w:val="24"/>
          <w:szCs w:val="24"/>
          <w:lang w:val="hy-AM"/>
        </w:rPr>
        <w:softHyphen/>
        <w:t>կա</w:t>
      </w:r>
      <w:r w:rsidR="001C645B" w:rsidRPr="006B2152">
        <w:rPr>
          <w:rFonts w:ascii="GHEA Grapalat" w:hAnsi="GHEA Grapalat"/>
          <w:color w:val="000000"/>
          <w:sz w:val="24"/>
          <w:szCs w:val="24"/>
          <w:lang w:val="hy-AM"/>
        </w:rPr>
        <w:softHyphen/>
        <w:t>ռուց</w:t>
      </w:r>
      <w:r w:rsidR="001C645B" w:rsidRPr="006B2152">
        <w:rPr>
          <w:rFonts w:ascii="GHEA Grapalat" w:hAnsi="GHEA Grapalat"/>
          <w:color w:val="000000"/>
          <w:sz w:val="24"/>
          <w:szCs w:val="24"/>
          <w:lang w:val="hy-AM"/>
        </w:rPr>
        <w:softHyphen/>
        <w:t>ված</w:t>
      </w:r>
      <w:r w:rsidR="001C645B" w:rsidRPr="006B2152">
        <w:rPr>
          <w:rFonts w:ascii="GHEA Grapalat" w:hAnsi="GHEA Grapalat"/>
          <w:color w:val="000000"/>
          <w:sz w:val="24"/>
          <w:szCs w:val="24"/>
          <w:lang w:val="hy-AM"/>
        </w:rPr>
        <w:softHyphen/>
        <w:t>քա</w:t>
      </w:r>
      <w:r w:rsidR="001C645B" w:rsidRPr="006B2152">
        <w:rPr>
          <w:rFonts w:ascii="GHEA Grapalat" w:hAnsi="GHEA Grapalat"/>
          <w:color w:val="000000"/>
          <w:sz w:val="24"/>
          <w:szCs w:val="24"/>
          <w:lang w:val="hy-AM"/>
        </w:rPr>
        <w:softHyphen/>
        <w:t>յին</w:t>
      </w:r>
      <w:r w:rsidR="001C645B" w:rsidRPr="00A139C7">
        <w:rPr>
          <w:rFonts w:ascii="GHEA Grapalat" w:hAnsi="GHEA Grapalat"/>
          <w:color w:val="000000"/>
          <w:sz w:val="24"/>
          <w:szCs w:val="24"/>
        </w:rPr>
        <w:t xml:space="preserve"> հետևյալ փոփոխությունները</w:t>
      </w:r>
      <w:r w:rsidR="001C645B" w:rsidRPr="00A139C7">
        <w:rPr>
          <w:rFonts w:ascii="Cambria Math" w:hAnsi="Cambria Math" w:cs="Cambria Math"/>
          <w:color w:val="000000"/>
          <w:sz w:val="24"/>
          <w:szCs w:val="24"/>
        </w:rPr>
        <w:t>․</w:t>
      </w:r>
    </w:p>
    <w:p w14:paraId="480F726A" w14:textId="3E313BE3" w:rsidR="001C645B" w:rsidRPr="00A139C7" w:rsidRDefault="001C645B" w:rsidP="00A139C7">
      <w:pPr>
        <w:pStyle w:val="ListParagraph"/>
        <w:numPr>
          <w:ilvl w:val="0"/>
          <w:numId w:val="30"/>
        </w:numPr>
        <w:tabs>
          <w:tab w:val="left" w:pos="284"/>
        </w:tabs>
        <w:spacing w:line="360" w:lineRule="auto"/>
        <w:ind w:left="0" w:firstLine="426"/>
        <w:jc w:val="both"/>
        <w:rPr>
          <w:rFonts w:ascii="GHEA Grapalat" w:hAnsi="GHEA Grapalat" w:cs="Arial Unicode"/>
          <w:bCs/>
          <w:sz w:val="24"/>
          <w:szCs w:val="24"/>
        </w:rPr>
      </w:pPr>
      <w:r w:rsidRPr="00A139C7">
        <w:rPr>
          <w:rFonts w:ascii="GHEA Grapalat" w:hAnsi="GHEA Grapalat" w:cs="Arial Unicode"/>
          <w:bCs/>
          <w:sz w:val="24"/>
          <w:szCs w:val="24"/>
        </w:rPr>
        <w:t>Բեռնատար տրանսպորտային միջոցների՝ դեպի Հայաստանի Հանրապետություն մուտ</w:t>
      </w:r>
      <w:r w:rsidR="008A3C35">
        <w:rPr>
          <w:rFonts w:ascii="GHEA Grapalat" w:hAnsi="GHEA Grapalat" w:cs="Arial Unicode"/>
          <w:bCs/>
          <w:sz w:val="24"/>
          <w:szCs w:val="24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</w:rPr>
        <w:t>քի և Հայաստանի Հանրապետությունից ելքի ուղղություններում ավելացնել մեկական հոսքուղի՝ հա</w:t>
      </w:r>
      <w:r w:rsidR="008A3C35">
        <w:rPr>
          <w:rFonts w:ascii="GHEA Grapalat" w:hAnsi="GHEA Grapalat" w:cs="Arial Unicode"/>
          <w:bCs/>
          <w:sz w:val="24"/>
          <w:szCs w:val="24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</w:rPr>
        <w:t>մապատասխան շվաքարաններով։ Լրացուցիչ հոսքուղիները հնարավորություն կտան տրան</w:t>
      </w:r>
      <w:r w:rsidR="008A3C35">
        <w:rPr>
          <w:rFonts w:ascii="GHEA Grapalat" w:hAnsi="GHEA Grapalat" w:cs="Arial Unicode"/>
          <w:bCs/>
          <w:sz w:val="24"/>
          <w:szCs w:val="24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</w:rPr>
        <w:t>սպորտային միջոցների հերթերը հասցնել նվազագույնի, ինչպես նաև պարզեցված ընթա</w:t>
      </w:r>
      <w:r w:rsidR="008A3C35">
        <w:rPr>
          <w:rFonts w:ascii="GHEA Grapalat" w:hAnsi="GHEA Grapalat" w:cs="Arial Unicode"/>
          <w:bCs/>
          <w:sz w:val="24"/>
          <w:szCs w:val="24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</w:rPr>
        <w:t>ցա</w:t>
      </w:r>
      <w:r w:rsidR="008A3C35">
        <w:rPr>
          <w:rFonts w:ascii="GHEA Grapalat" w:hAnsi="GHEA Grapalat" w:cs="Arial Unicode"/>
          <w:bCs/>
          <w:sz w:val="24"/>
          <w:szCs w:val="24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</w:rPr>
        <w:t>կարգերով հսկողության ենթակա ապրանքների համար օգտագործել առանձնացված հոս</w:t>
      </w:r>
      <w:r w:rsidR="008A3C35">
        <w:rPr>
          <w:rFonts w:ascii="GHEA Grapalat" w:hAnsi="GHEA Grapalat" w:cs="Arial Unicode"/>
          <w:bCs/>
          <w:sz w:val="24"/>
          <w:szCs w:val="24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</w:rPr>
        <w:t>քու</w:t>
      </w:r>
      <w:r w:rsidR="008A3C35">
        <w:rPr>
          <w:rFonts w:ascii="GHEA Grapalat" w:hAnsi="GHEA Grapalat" w:cs="Arial Unicode"/>
          <w:bCs/>
          <w:sz w:val="24"/>
          <w:szCs w:val="24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</w:rPr>
        <w:t>ղի</w:t>
      </w:r>
      <w:r w:rsidRPr="00A139C7">
        <w:rPr>
          <w:rFonts w:ascii="Cambria Math" w:hAnsi="Cambria Math" w:cs="Cambria Math"/>
          <w:bCs/>
          <w:sz w:val="24"/>
          <w:szCs w:val="24"/>
        </w:rPr>
        <w:t>․</w:t>
      </w:r>
    </w:p>
    <w:p w14:paraId="13A5259A" w14:textId="20DC6B6F" w:rsidR="001C645B" w:rsidRPr="00A139C7" w:rsidRDefault="001C645B" w:rsidP="00A139C7">
      <w:pPr>
        <w:tabs>
          <w:tab w:val="left" w:pos="284"/>
        </w:tabs>
        <w:spacing w:line="360" w:lineRule="auto"/>
        <w:ind w:firstLine="426"/>
        <w:jc w:val="both"/>
        <w:rPr>
          <w:rFonts w:ascii="GHEA Grapalat" w:hAnsi="GHEA Grapalat" w:cs="Arial Unicode"/>
          <w:bCs/>
          <w:sz w:val="24"/>
          <w:szCs w:val="24"/>
        </w:rPr>
      </w:pPr>
      <w:r w:rsidRPr="00A139C7">
        <w:rPr>
          <w:rFonts w:ascii="GHEA Grapalat" w:hAnsi="GHEA Grapalat" w:cs="Arial Unicode"/>
          <w:bCs/>
          <w:sz w:val="24"/>
          <w:szCs w:val="24"/>
        </w:rPr>
        <w:t>• Պետական սահմանի անցման կետի վարչական շենքի՝ ուղևորների անցման համար նա</w:t>
      </w:r>
      <w:r w:rsidR="008A3C35">
        <w:rPr>
          <w:rFonts w:ascii="GHEA Grapalat" w:hAnsi="GHEA Grapalat" w:cs="Arial Unicode"/>
          <w:bCs/>
          <w:sz w:val="24"/>
          <w:szCs w:val="24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</w:rPr>
        <w:t>խատեսված սրահները լայնացնել՝ ապակեպատ միջնորմերը վարչական շենքի հարակից քայ</w:t>
      </w:r>
      <w:r w:rsidR="008A3C35">
        <w:rPr>
          <w:rFonts w:ascii="GHEA Grapalat" w:hAnsi="GHEA Grapalat" w:cs="Arial Unicode"/>
          <w:bCs/>
          <w:sz w:val="24"/>
          <w:szCs w:val="24"/>
        </w:rPr>
        <w:softHyphen/>
      </w:r>
      <w:r w:rsidRPr="00A139C7">
        <w:rPr>
          <w:rFonts w:ascii="GHEA Grapalat" w:hAnsi="GHEA Grapalat" w:cs="Arial Unicode"/>
          <w:bCs/>
          <w:sz w:val="24"/>
          <w:szCs w:val="24"/>
        </w:rPr>
        <w:t>լուղու չափով առաջ տեղափոխելու միջոցով։ Փոփոխությունը հնարավորություն կտա</w:t>
      </w:r>
      <w:r w:rsidRPr="006B2152">
        <w:rPr>
          <w:rFonts w:ascii="GHEA Grapalat" w:hAnsi="GHEA Grapalat" w:cs="Arial Unicode"/>
          <w:bCs/>
          <w:sz w:val="24"/>
          <w:szCs w:val="24"/>
          <w:lang w:val="hy-AM"/>
        </w:rPr>
        <w:t xml:space="preserve"> սրահ</w:t>
      </w:r>
      <w:r w:rsidRPr="006B2152">
        <w:rPr>
          <w:rFonts w:ascii="GHEA Grapalat" w:hAnsi="GHEA Grapalat" w:cs="Arial Unicode"/>
          <w:bCs/>
          <w:sz w:val="24"/>
          <w:szCs w:val="24"/>
          <w:lang w:val="hy-AM"/>
        </w:rPr>
        <w:softHyphen/>
        <w:t>նե</w:t>
      </w:r>
      <w:r w:rsidRPr="006B2152">
        <w:rPr>
          <w:rFonts w:ascii="GHEA Grapalat" w:hAnsi="GHEA Grapalat" w:cs="Arial Unicode"/>
          <w:bCs/>
          <w:sz w:val="24"/>
          <w:szCs w:val="24"/>
          <w:lang w:val="hy-AM"/>
        </w:rPr>
        <w:softHyphen/>
        <w:t>րում</w:t>
      </w:r>
      <w:r w:rsidRPr="00A139C7">
        <w:rPr>
          <w:rFonts w:ascii="GHEA Grapalat" w:hAnsi="GHEA Grapalat" w:cs="Arial Unicode"/>
          <w:bCs/>
          <w:sz w:val="24"/>
          <w:szCs w:val="24"/>
        </w:rPr>
        <w:t xml:space="preserve"> լիարժեք ձևով կիրառել ուղևորների հսկողության երկուղի համակարգը</w:t>
      </w:r>
      <w:r w:rsidRPr="00A139C7">
        <w:rPr>
          <w:rFonts w:ascii="Cambria Math" w:hAnsi="Cambria Math" w:cs="Cambria Math"/>
          <w:bCs/>
          <w:sz w:val="24"/>
          <w:szCs w:val="24"/>
        </w:rPr>
        <w:t>․</w:t>
      </w:r>
      <w:r w:rsidRPr="00A139C7">
        <w:rPr>
          <w:rFonts w:ascii="GHEA Grapalat" w:hAnsi="GHEA Grapalat" w:cs="Arial Unicode"/>
          <w:bCs/>
          <w:sz w:val="24"/>
          <w:szCs w:val="24"/>
        </w:rPr>
        <w:t xml:space="preserve"> </w:t>
      </w:r>
    </w:p>
    <w:p w14:paraId="41A0374C" w14:textId="508EE32F" w:rsidR="001C645B" w:rsidRPr="00A139C7" w:rsidRDefault="001C645B" w:rsidP="00A139C7">
      <w:pPr>
        <w:tabs>
          <w:tab w:val="left" w:pos="284"/>
        </w:tabs>
        <w:spacing w:line="360" w:lineRule="auto"/>
        <w:ind w:firstLine="426"/>
        <w:jc w:val="both"/>
        <w:rPr>
          <w:rFonts w:ascii="GHEA Grapalat" w:hAnsi="GHEA Grapalat" w:cs="Arial Unicode"/>
          <w:bCs/>
          <w:sz w:val="24"/>
          <w:szCs w:val="24"/>
        </w:rPr>
      </w:pPr>
      <w:r w:rsidRPr="00A139C7">
        <w:rPr>
          <w:rFonts w:ascii="GHEA Grapalat" w:hAnsi="GHEA Grapalat" w:cs="Arial Unicode"/>
          <w:bCs/>
          <w:sz w:val="24"/>
          <w:szCs w:val="24"/>
        </w:rPr>
        <w:t>• Մանրակրկիտ զննման անգարի հարակից տարածքից բացել տրանսպորտային միջոցի՝ պետական սահմանի անցման կետից լրացուցիչ ելք՝ համապատասխան տաղավարով և</w:t>
      </w:r>
      <w:r w:rsidRPr="006B2152">
        <w:rPr>
          <w:rFonts w:ascii="GHEA Grapalat" w:hAnsi="GHEA Grapalat" w:cs="Arial Unicode"/>
          <w:bCs/>
          <w:sz w:val="24"/>
          <w:szCs w:val="24"/>
          <w:lang w:val="hy-AM"/>
        </w:rPr>
        <w:t xml:space="preserve"> </w:t>
      </w:r>
      <w:r w:rsidR="006B2152" w:rsidRPr="006B2152">
        <w:rPr>
          <w:rFonts w:ascii="GHEA Grapalat" w:hAnsi="GHEA Grapalat" w:cs="Arial Unicode"/>
          <w:bCs/>
          <w:sz w:val="24"/>
          <w:szCs w:val="24"/>
          <w:lang w:val="hy-AM"/>
        </w:rPr>
        <w:t>ուղեփակոց ով</w:t>
      </w:r>
      <w:r w:rsidRPr="00A139C7">
        <w:rPr>
          <w:rFonts w:ascii="GHEA Grapalat" w:hAnsi="GHEA Grapalat" w:cs="Arial Unicode"/>
          <w:bCs/>
          <w:sz w:val="24"/>
          <w:szCs w:val="24"/>
        </w:rPr>
        <w:t>։ Փոփոխությունը հնարավորություն կտա</w:t>
      </w:r>
      <w:r w:rsidRPr="006B2152">
        <w:rPr>
          <w:rFonts w:ascii="GHEA Grapalat" w:hAnsi="GHEA Grapalat" w:cs="Arial Unicode"/>
          <w:bCs/>
          <w:sz w:val="24"/>
          <w:szCs w:val="24"/>
          <w:lang w:val="hy-AM"/>
        </w:rPr>
        <w:t xml:space="preserve"> կարգավորել</w:t>
      </w:r>
      <w:r w:rsidRPr="00A139C7">
        <w:rPr>
          <w:rFonts w:ascii="GHEA Grapalat" w:hAnsi="GHEA Grapalat" w:cs="Arial Unicode"/>
          <w:bCs/>
          <w:sz w:val="24"/>
          <w:szCs w:val="24"/>
        </w:rPr>
        <w:t xml:space="preserve"> տրանսպորտային միջոցների</w:t>
      </w:r>
      <w:r w:rsidRPr="006B2152">
        <w:rPr>
          <w:rFonts w:ascii="GHEA Grapalat" w:hAnsi="GHEA Grapalat" w:cs="Arial Unicode"/>
          <w:bCs/>
          <w:sz w:val="24"/>
          <w:szCs w:val="24"/>
          <w:lang w:val="hy-AM"/>
        </w:rPr>
        <w:t xml:space="preserve"> հոս</w:t>
      </w:r>
      <w:r w:rsidRPr="006B2152">
        <w:rPr>
          <w:rFonts w:ascii="GHEA Grapalat" w:hAnsi="GHEA Grapalat" w:cs="Arial Unicode"/>
          <w:bCs/>
          <w:sz w:val="24"/>
          <w:szCs w:val="24"/>
          <w:lang w:val="hy-AM"/>
        </w:rPr>
        <w:softHyphen/>
        <w:t>քերը</w:t>
      </w:r>
      <w:r w:rsidRPr="00A139C7">
        <w:rPr>
          <w:rFonts w:ascii="GHEA Grapalat" w:hAnsi="GHEA Grapalat" w:cs="Arial Unicode"/>
          <w:bCs/>
          <w:sz w:val="24"/>
          <w:szCs w:val="24"/>
        </w:rPr>
        <w:t xml:space="preserve"> և խուսափել կուտակումներից</w:t>
      </w:r>
      <w:r w:rsidRPr="00A139C7">
        <w:rPr>
          <w:rFonts w:ascii="Cambria Math" w:hAnsi="Cambria Math" w:cs="Cambria Math"/>
          <w:bCs/>
          <w:sz w:val="24"/>
          <w:szCs w:val="24"/>
        </w:rPr>
        <w:t>․</w:t>
      </w:r>
    </w:p>
    <w:p w14:paraId="3A763AD9" w14:textId="1EDE6202" w:rsidR="001C645B" w:rsidRPr="00A139C7" w:rsidRDefault="001C645B" w:rsidP="00A139C7">
      <w:pPr>
        <w:tabs>
          <w:tab w:val="left" w:pos="284"/>
        </w:tabs>
        <w:spacing w:line="360" w:lineRule="auto"/>
        <w:ind w:firstLine="426"/>
        <w:jc w:val="both"/>
        <w:rPr>
          <w:rFonts w:ascii="GHEA Grapalat" w:hAnsi="GHEA Grapalat" w:cs="Arial Unicode"/>
          <w:bCs/>
          <w:sz w:val="24"/>
          <w:szCs w:val="24"/>
        </w:rPr>
      </w:pPr>
      <w:r w:rsidRPr="00A139C7">
        <w:rPr>
          <w:rFonts w:ascii="GHEA Grapalat" w:hAnsi="GHEA Grapalat" w:cs="Arial Unicode"/>
          <w:bCs/>
          <w:sz w:val="24"/>
          <w:szCs w:val="24"/>
        </w:rPr>
        <w:t>• Սննդամթերքի անվտանգության տեսչական մարմնի շենքի հարակից տարածքը ձևափոխել մաքսային հսկողության տակ գտնվող մարդատար տրանսպորտային միջոցների կայանատեղիի, ինչը ևս հնարավորություն կտա կարգավորել հոսքերը և կբարձրացնի մաք</w:t>
      </w:r>
      <w:r w:rsidRPr="00A139C7">
        <w:rPr>
          <w:rFonts w:ascii="GHEA Grapalat" w:hAnsi="GHEA Grapalat" w:cs="Arial Unicode"/>
          <w:bCs/>
          <w:sz w:val="24"/>
          <w:szCs w:val="24"/>
        </w:rPr>
        <w:softHyphen/>
        <w:t>սային հսկողության արդյունավետությունը</w:t>
      </w:r>
      <w:r w:rsidRPr="00A139C7">
        <w:rPr>
          <w:rFonts w:ascii="Cambria Math" w:hAnsi="Cambria Math" w:cs="Cambria Math"/>
          <w:bCs/>
          <w:sz w:val="24"/>
          <w:szCs w:val="24"/>
        </w:rPr>
        <w:t>․</w:t>
      </w:r>
    </w:p>
    <w:p w14:paraId="64BC614F" w14:textId="2B745337" w:rsidR="001C645B" w:rsidRPr="00A139C7" w:rsidRDefault="001C645B" w:rsidP="00A139C7">
      <w:pPr>
        <w:tabs>
          <w:tab w:val="left" w:pos="284"/>
          <w:tab w:val="left" w:pos="1134"/>
        </w:tabs>
        <w:spacing w:line="360" w:lineRule="auto"/>
        <w:ind w:firstLine="426"/>
        <w:jc w:val="both"/>
        <w:rPr>
          <w:rFonts w:ascii="GHEA Grapalat" w:hAnsi="GHEA Grapalat" w:cs="Arial Unicode"/>
          <w:bCs/>
          <w:sz w:val="24"/>
          <w:szCs w:val="24"/>
        </w:rPr>
      </w:pPr>
      <w:r w:rsidRPr="00A139C7">
        <w:rPr>
          <w:rFonts w:ascii="GHEA Grapalat" w:hAnsi="GHEA Grapalat" w:cs="Arial Unicode"/>
          <w:bCs/>
          <w:sz w:val="24"/>
          <w:szCs w:val="24"/>
        </w:rPr>
        <w:t>• Դեպի պետական սահմանի անցման կետ բերող ճանապարհը լայնացնել՝ կառուցելով նաև մայթ և տեղադրելով բավարար չափով լուսավորության սյուններ։ Ներկա ճանապարհը, նեղ լինելու պատճառով, խիստ անհարմար է հանդիպակաց ուղղություններով շարժվող տրանսպոր</w:t>
      </w:r>
      <w:r w:rsidRPr="00A139C7">
        <w:rPr>
          <w:rFonts w:ascii="GHEA Grapalat" w:hAnsi="GHEA Grapalat" w:cs="Arial Unicode"/>
          <w:bCs/>
          <w:sz w:val="24"/>
          <w:szCs w:val="24"/>
        </w:rPr>
        <w:softHyphen/>
        <w:t>տա</w:t>
      </w:r>
      <w:r w:rsidRPr="00A139C7">
        <w:rPr>
          <w:rFonts w:ascii="GHEA Grapalat" w:hAnsi="GHEA Grapalat" w:cs="Arial Unicode"/>
          <w:bCs/>
          <w:sz w:val="24"/>
          <w:szCs w:val="24"/>
        </w:rPr>
        <w:softHyphen/>
        <w:t>յին միջոցների երթևեկության համար</w:t>
      </w:r>
      <w:r w:rsidRPr="00A139C7">
        <w:rPr>
          <w:rFonts w:ascii="Cambria Math" w:hAnsi="Cambria Math" w:cs="Cambria Math"/>
          <w:bCs/>
          <w:sz w:val="24"/>
          <w:szCs w:val="24"/>
        </w:rPr>
        <w:t>․</w:t>
      </w:r>
    </w:p>
    <w:p w14:paraId="29EE02AB" w14:textId="28A93E99" w:rsidR="001C645B" w:rsidRPr="00A139C7" w:rsidRDefault="001C645B" w:rsidP="00A139C7">
      <w:pPr>
        <w:tabs>
          <w:tab w:val="left" w:pos="284"/>
        </w:tabs>
        <w:spacing w:line="360" w:lineRule="auto"/>
        <w:ind w:firstLine="426"/>
        <w:jc w:val="both"/>
        <w:rPr>
          <w:rFonts w:ascii="GHEA Grapalat" w:hAnsi="GHEA Grapalat" w:cs="Arial Unicode"/>
          <w:bCs/>
          <w:sz w:val="24"/>
          <w:szCs w:val="24"/>
        </w:rPr>
      </w:pPr>
      <w:r w:rsidRPr="00A139C7">
        <w:rPr>
          <w:rFonts w:ascii="GHEA Grapalat" w:hAnsi="GHEA Grapalat" w:cs="Arial Unicode"/>
          <w:bCs/>
          <w:sz w:val="24"/>
          <w:szCs w:val="24"/>
        </w:rPr>
        <w:lastRenderedPageBreak/>
        <w:t>• Առաջարկվող փոփոխություններով պայմանավորված՝ պետական սահմանի անցման կետում և վարչական շենքի սրահներում տեղադրել ուղղորդող տեղեկատվական վահանակներ և իրականացնել անհրաժեշտ գծանշում։</w:t>
      </w:r>
    </w:p>
    <w:p w14:paraId="1AF81065" w14:textId="28A5FE95" w:rsidR="00B22E15" w:rsidRPr="00B22E15" w:rsidRDefault="00504C54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>2</w:t>
      </w:r>
      <w:r w:rsidR="00B22E15">
        <w:rPr>
          <w:rFonts w:ascii="GHEA Grapalat" w:hAnsi="GHEA Grapalat" w:cs="Arial Unicode"/>
          <w:bCs/>
          <w:sz w:val="24"/>
          <w:szCs w:val="24"/>
        </w:rPr>
        <w:t xml:space="preserve">) </w:t>
      </w:r>
      <w:r w:rsidR="00B22E15" w:rsidRPr="00B22E15">
        <w:rPr>
          <w:rFonts w:ascii="GHEA Grapalat" w:hAnsi="GHEA Grapalat" w:cs="Arial Unicode"/>
          <w:b/>
          <w:bCs/>
          <w:sz w:val="24"/>
          <w:szCs w:val="24"/>
        </w:rPr>
        <w:t>«Էլեկտրոնային հաշվարկային փաստաթղթեր և գրքեր» (E-invoicing) համակարգի «վեբ» տարբերակի ներդրման խորհրդատվական ծառայություններ</w:t>
      </w:r>
      <w:r w:rsidR="00B22E15">
        <w:rPr>
          <w:rFonts w:ascii="GHEA Grapalat" w:hAnsi="GHEA Grapalat" w:cs="Arial Unicode"/>
          <w:bCs/>
          <w:sz w:val="24"/>
          <w:szCs w:val="24"/>
        </w:rPr>
        <w:t>`</w:t>
      </w:r>
    </w:p>
    <w:p w14:paraId="3999AD83" w14:textId="1ADB769F" w:rsidR="00B22E15" w:rsidRPr="00B22E15" w:rsidRDefault="005B588D" w:rsidP="005B588D">
      <w:pPr>
        <w:tabs>
          <w:tab w:val="left" w:pos="284"/>
        </w:tabs>
        <w:spacing w:line="360" w:lineRule="auto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ab/>
      </w:r>
      <w:r w:rsidR="00B22E15">
        <w:rPr>
          <w:rFonts w:ascii="GHEA Grapalat" w:hAnsi="GHEA Grapalat" w:cs="Arial Unicode"/>
          <w:bCs/>
          <w:sz w:val="24"/>
          <w:szCs w:val="24"/>
        </w:rPr>
        <w:t>Կոմիտեի</w:t>
      </w:r>
      <w:r w:rsidR="00B22E15" w:rsidRPr="00B22E15">
        <w:rPr>
          <w:rFonts w:ascii="GHEA Grapalat" w:hAnsi="GHEA Grapalat" w:cs="Arial Unicode"/>
          <w:bCs/>
          <w:sz w:val="24"/>
          <w:szCs w:val="24"/>
        </w:rPr>
        <w:t xml:space="preserve"> «Էլեկտրոնային</w:t>
      </w:r>
      <w:r w:rsidR="00B22E15" w:rsidRPr="005B588D">
        <w:rPr>
          <w:rFonts w:ascii="GHEA Grapalat" w:hAnsi="GHEA Grapalat" w:cs="Arial Unicode"/>
          <w:bCs/>
          <w:sz w:val="24"/>
          <w:szCs w:val="24"/>
        </w:rPr>
        <w:t xml:space="preserve"> հաշվարկային փաստաթղթեր</w:t>
      </w:r>
      <w:r w:rsidR="00B22E15" w:rsidRPr="00B22E15">
        <w:rPr>
          <w:rFonts w:ascii="GHEA Grapalat" w:hAnsi="GHEA Grapalat" w:cs="Arial Unicode"/>
          <w:bCs/>
          <w:sz w:val="24"/>
          <w:szCs w:val="24"/>
        </w:rPr>
        <w:t xml:space="preserve"> և</w:t>
      </w:r>
      <w:r w:rsidR="00B22E15" w:rsidRPr="005B588D">
        <w:rPr>
          <w:rFonts w:ascii="GHEA Grapalat" w:hAnsi="GHEA Grapalat" w:cs="Arial Unicode"/>
          <w:bCs/>
          <w:sz w:val="24"/>
          <w:szCs w:val="24"/>
        </w:rPr>
        <w:t xml:space="preserve"> գրքեր</w:t>
      </w:r>
      <w:r w:rsidR="00B22E15" w:rsidRPr="00B22E15">
        <w:rPr>
          <w:rFonts w:ascii="GHEA Grapalat" w:hAnsi="GHEA Grapalat" w:cs="Arial Unicode"/>
          <w:bCs/>
          <w:sz w:val="24"/>
          <w:szCs w:val="24"/>
        </w:rPr>
        <w:t>» համակարգը ներդրվել է 2010 թվականին և արդեն շուրջ 10 տարի է օգտագործվում է հարկ վճարողների կողմից։</w:t>
      </w:r>
    </w:p>
    <w:p w14:paraId="57A2449E" w14:textId="3AB04704" w:rsidR="00B22E15" w:rsidRPr="00B22E15" w:rsidRDefault="00B22E1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B22E15">
        <w:rPr>
          <w:rFonts w:ascii="GHEA Grapalat" w:hAnsi="GHEA Grapalat" w:cs="Arial Unicode"/>
          <w:bCs/>
          <w:sz w:val="24"/>
          <w:szCs w:val="24"/>
        </w:rPr>
        <w:t>ՀՀ հարկային օրենսգրքում և ենթաօրենսդրական իրավական ակտերում, ինչպես նաև ԵԱՏՄ իրավական ակտերում իրականացված փոփոխությունների արդյունքում պարբերաբար անհրաժեշտություն է առաջանում փոփոխություններ իրականացնել նաև Կ</w:t>
      </w:r>
      <w:r>
        <w:rPr>
          <w:rFonts w:ascii="GHEA Grapalat" w:hAnsi="GHEA Grapalat" w:cs="Arial Unicode"/>
          <w:bCs/>
          <w:sz w:val="24"/>
          <w:szCs w:val="24"/>
        </w:rPr>
        <w:t>ոմիտեի</w:t>
      </w:r>
      <w:r w:rsidRPr="00B22E15">
        <w:rPr>
          <w:rFonts w:ascii="GHEA Grapalat" w:hAnsi="GHEA Grapalat" w:cs="Arial Unicode"/>
          <w:bCs/>
          <w:sz w:val="24"/>
          <w:szCs w:val="24"/>
        </w:rPr>
        <w:t xml:space="preserve"> էլեկտրոնային համակարգերում։ Մասնավորապես, ներկայումս նախատեսվում է իրականացնել հետագծելիության մեխանիզմի ներդրում, ԱՏԳԱԱ-ների կիրառում հաշվարկային փաս</w:t>
      </w:r>
      <w:r>
        <w:rPr>
          <w:rFonts w:ascii="GHEA Grapalat" w:hAnsi="GHEA Grapalat" w:cs="Arial Unicode"/>
          <w:bCs/>
          <w:sz w:val="24"/>
          <w:szCs w:val="24"/>
        </w:rPr>
        <w:softHyphen/>
      </w:r>
      <w:r w:rsidRPr="00B22E15">
        <w:rPr>
          <w:rFonts w:ascii="GHEA Grapalat" w:hAnsi="GHEA Grapalat" w:cs="Arial Unicode"/>
          <w:bCs/>
          <w:sz w:val="24"/>
          <w:szCs w:val="24"/>
        </w:rPr>
        <w:t>տաթղ</w:t>
      </w:r>
      <w:r>
        <w:rPr>
          <w:rFonts w:ascii="GHEA Grapalat" w:hAnsi="GHEA Grapalat" w:cs="Arial Unicode"/>
          <w:bCs/>
          <w:sz w:val="24"/>
          <w:szCs w:val="24"/>
        </w:rPr>
        <w:softHyphen/>
      </w:r>
      <w:r w:rsidRPr="00B22E15">
        <w:rPr>
          <w:rFonts w:ascii="GHEA Grapalat" w:hAnsi="GHEA Grapalat" w:cs="Arial Unicode"/>
          <w:bCs/>
          <w:sz w:val="24"/>
          <w:szCs w:val="24"/>
        </w:rPr>
        <w:t xml:space="preserve">թերում, վեբ ծառայության ներդրում մաքսային մարմնի հետ մաքսային հայտարարագրերից ստացվող տվյալները ստանալու նպատակով և այլն։ </w:t>
      </w:r>
    </w:p>
    <w:p w14:paraId="072F4CED" w14:textId="77777777" w:rsidR="00B22E15" w:rsidRPr="00B22E15" w:rsidRDefault="00B22E1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B22E15">
        <w:rPr>
          <w:rFonts w:ascii="GHEA Grapalat" w:hAnsi="GHEA Grapalat" w:cs="Arial Unicode"/>
          <w:bCs/>
          <w:sz w:val="24"/>
          <w:szCs w:val="24"/>
        </w:rPr>
        <w:t xml:space="preserve"> «Էլեկտրոնային հաշվարկային փաստաթղթեր և գրքեր» (e-invoicing) համակարգի «վեբ» տարբերակի ներդրումը ավելի կհեշտացնի և կպարզեցնի հարկ վճարողների աշխատանքը։ Ներկայումս գործող համակարգից օգտվելու համար հարկ վճարողները ստիպված են այն բեռնել իրենց համակարգչի մեջ և ծրագրի նոր տարբերակի առկայության դեպքում թարմացնել այն, ինչը լրացուցիչ անհարմարություն է ստ</w:t>
      </w:r>
      <w:bookmarkStart w:id="0" w:name="_GoBack"/>
      <w:bookmarkEnd w:id="0"/>
      <w:r w:rsidRPr="00B22E15">
        <w:rPr>
          <w:rFonts w:ascii="GHEA Grapalat" w:hAnsi="GHEA Grapalat" w:cs="Arial Unicode"/>
          <w:bCs/>
          <w:sz w:val="24"/>
          <w:szCs w:val="24"/>
        </w:rPr>
        <w:t xml:space="preserve">եղծում հարկ վճարողների համար։ </w:t>
      </w:r>
      <w:r w:rsidRPr="00B22E15">
        <w:rPr>
          <w:rFonts w:ascii="GHEA Grapalat" w:hAnsi="GHEA Grapalat" w:cs="Arial Unicode"/>
          <w:bCs/>
          <w:sz w:val="24"/>
          <w:szCs w:val="24"/>
          <w:lang w:val="hy-AM"/>
        </w:rPr>
        <w:t xml:space="preserve">Ծրագրի ցանկացած թարմացում բավականին երկար ժամանակ է խլում, քանի որ փոփոխությունների իրականացումը  բավականին բարդ է ծրագրի լոկալ լինելու պատճառով, ուստի ծրագրային ապահովման աշխատանքները տևում են մոտավորապես 1 ամիս։ </w:t>
      </w:r>
      <w:r w:rsidRPr="00B22E15">
        <w:rPr>
          <w:rFonts w:ascii="GHEA Grapalat" w:hAnsi="GHEA Grapalat" w:cs="Arial Unicode"/>
          <w:bCs/>
          <w:sz w:val="24"/>
          <w:szCs w:val="24"/>
        </w:rPr>
        <w:t xml:space="preserve">Ներկայիս ծրագրով ստեղծված հաշվարկային փաստաթղթերի սևագիր տարբերակները հասանելի են միայն այն համակարգչում, որտեղ ստեղծվել են, ինչը ևս անհարմար է։ </w:t>
      </w:r>
    </w:p>
    <w:p w14:paraId="3CA6C650" w14:textId="77777777" w:rsidR="00B22E15" w:rsidRPr="00B22E15" w:rsidRDefault="00B22E1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B22E15">
        <w:rPr>
          <w:rFonts w:ascii="GHEA Grapalat" w:hAnsi="GHEA Grapalat" w:cs="Arial Unicode"/>
          <w:bCs/>
          <w:sz w:val="24"/>
          <w:szCs w:val="24"/>
        </w:rPr>
        <w:t xml:space="preserve">«Էլեկտրոնային հաշվարկային փաստաթղթեր և գրքեր» (e-invoicing) համակարգի «վեբ» տարբերակը ներդնելու պարագայում հարկ վճարողը այլևս ստիպված չի լինի բեռնել ծրագիրը իր համակարգչի մեջ։ Հարկ վճարողը հնարավորություն կունենա մուտք գործել համակարգ աշխարհի ցանկացած կետից և ցանկացած համակարգչով, նույնիսկ հեռախոսով և հասանելիություն կունենա իր հաշվարկային փաստաթղթերի վերաբերյալ տվյալներին։ </w:t>
      </w:r>
    </w:p>
    <w:p w14:paraId="6512B6F7" w14:textId="77777777" w:rsidR="00B22E15" w:rsidRPr="00B22E15" w:rsidRDefault="00B22E1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B22E15">
        <w:rPr>
          <w:rFonts w:ascii="GHEA Grapalat" w:hAnsi="GHEA Grapalat" w:cs="Arial Unicode"/>
          <w:bCs/>
          <w:sz w:val="24"/>
          <w:szCs w:val="24"/>
          <w:lang w:val="hy-AM"/>
        </w:rPr>
        <w:lastRenderedPageBreak/>
        <w:t>Համակարգի «վեբ» տարբերակի  ներդրման դեպքում հնարավոր կլինի ծրագրում ներառել որոնման նոր դաշտեր, հարկ վճարողներին հնարավորություն ընձեռել ձևավորել և արտածել հաշվետվություններ իրենց դուրսգրած և ստացած հաշվարկային փաստաթղթերի վերաբերյալ՝ ըստ իրենց որոնման պարամետրերի։</w:t>
      </w:r>
    </w:p>
    <w:p w14:paraId="591FC195" w14:textId="38AEE823" w:rsidR="00B22E15" w:rsidRPr="00B22E15" w:rsidRDefault="00B22E1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B22E15">
        <w:rPr>
          <w:rFonts w:ascii="GHEA Grapalat" w:hAnsi="GHEA Grapalat" w:cs="Arial Unicode"/>
          <w:bCs/>
          <w:sz w:val="24"/>
          <w:szCs w:val="24"/>
        </w:rPr>
        <w:t xml:space="preserve">Ծառայությունների ձեռբերման նպատակով, «Գնումների մասին» ՀՀ Օրենքի 15-րդ հոդվածի 6-րդ կետի համաձայն, կազմակերպվել է գնման գործընթաց, որի արդյունքում Կոմիտեի և «Թիմ Սոլյուշնս» ՓԲԸ-ի միջև 2021 թվականի սեպտեմբերի 1-ին կնքվել է թիվ-ՊԵԿ-ԲՄԽԾՁԲ-21/3 ծածկագրով պետական գնման պայմանագիր: </w:t>
      </w:r>
    </w:p>
    <w:p w14:paraId="32524666" w14:textId="77777777" w:rsidR="00B22E15" w:rsidRPr="00B22E15" w:rsidRDefault="00B22E1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B22E15">
        <w:rPr>
          <w:rFonts w:ascii="GHEA Grapalat" w:hAnsi="GHEA Grapalat" w:cs="Arial Unicode"/>
          <w:bCs/>
          <w:sz w:val="24"/>
          <w:szCs w:val="24"/>
        </w:rPr>
        <w:t xml:space="preserve">Պայմանագրով սահմանված է նաև, որ ծառայությունների մատուցումն իրականացվում է այդ նպատակով համապատասխան ֆինանսական միջոցների առկայության դեպքում և կողմերի միջև համապատասխան համաձայնագրի կնքման հիման վրա, համաձայնագիրն ուժի մեջ մտնելու օրվան հաջորդող օրվանից հաշված 240 օրացուցային օրվա ընթացքում: </w:t>
      </w:r>
    </w:p>
    <w:p w14:paraId="196385A8" w14:textId="77777777" w:rsidR="00B22E15" w:rsidRDefault="00B22E1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B22E15">
        <w:rPr>
          <w:rFonts w:ascii="GHEA Grapalat" w:hAnsi="GHEA Grapalat" w:cs="Arial Unicode"/>
          <w:bCs/>
          <w:sz w:val="24"/>
          <w:szCs w:val="24"/>
        </w:rPr>
        <w:t>Ֆինանսական պարտավորությունները հաստատելու վերաբերյալ համաձայնագիրը կնքվել է 2021 թվականի սեպտեմբերի 30-ին, ուստի աշխատանքները դեռ շարունակվում են, իսկ տրամադրված գումարը 2021 թվականի ավարտին վերադարձվել է ՀՀ բյուջե:</w:t>
      </w:r>
    </w:p>
    <w:p w14:paraId="00297358" w14:textId="25BBC2B6" w:rsidR="00B22E15" w:rsidRPr="00B22E15" w:rsidRDefault="00504C54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>3</w:t>
      </w:r>
      <w:r w:rsidR="00B22E15" w:rsidRPr="00B22E15">
        <w:rPr>
          <w:rFonts w:ascii="GHEA Grapalat" w:hAnsi="GHEA Grapalat" w:cs="Arial Unicode"/>
          <w:bCs/>
          <w:sz w:val="24"/>
          <w:szCs w:val="24"/>
        </w:rPr>
        <w:t xml:space="preserve">) </w:t>
      </w:r>
      <w:r w:rsidR="00B22E15" w:rsidRPr="00B22E15">
        <w:rPr>
          <w:rFonts w:ascii="GHEA Grapalat" w:hAnsi="GHEA Grapalat" w:cs="Arial Unicode"/>
          <w:b/>
          <w:bCs/>
          <w:sz w:val="24"/>
          <w:szCs w:val="24"/>
        </w:rPr>
        <w:t>Հետբացթողումային համակարգ</w:t>
      </w:r>
      <w:r w:rsidR="002411F5">
        <w:rPr>
          <w:rFonts w:ascii="GHEA Grapalat" w:hAnsi="GHEA Grapalat" w:cs="Arial Unicode"/>
          <w:b/>
          <w:bCs/>
          <w:sz w:val="24"/>
          <w:szCs w:val="24"/>
        </w:rPr>
        <w:t>՝</w:t>
      </w:r>
    </w:p>
    <w:p w14:paraId="1C5D9C3B" w14:textId="3D2DCB4E" w:rsidR="00B22E15" w:rsidRPr="00B22E15" w:rsidRDefault="00B22E1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B22E15">
        <w:rPr>
          <w:rFonts w:ascii="GHEA Grapalat" w:hAnsi="GHEA Grapalat" w:cs="Arial Unicode"/>
          <w:bCs/>
          <w:sz w:val="24"/>
          <w:szCs w:val="24"/>
        </w:rPr>
        <w:t>«Ապրանքների և տրանսպորտային միջոցների բացթողումից հետո թիրախային ստուգումների համակարգ» ավտոմատացված տեղեկատվական համակարգի ներդրման խորհրդատվական ծառայություններ</w:t>
      </w:r>
      <w:r w:rsidR="002411F5">
        <w:rPr>
          <w:rFonts w:ascii="GHEA Grapalat" w:hAnsi="GHEA Grapalat" w:cs="Arial Unicode"/>
          <w:bCs/>
          <w:sz w:val="24"/>
          <w:szCs w:val="24"/>
        </w:rPr>
        <w:t>:</w:t>
      </w:r>
    </w:p>
    <w:p w14:paraId="4E3F31F7" w14:textId="77777777" w:rsidR="00B22E15" w:rsidRPr="00B22E15" w:rsidRDefault="00B22E1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B22E15">
        <w:rPr>
          <w:rFonts w:ascii="GHEA Grapalat" w:hAnsi="GHEA Grapalat" w:cs="Arial Unicode"/>
          <w:bCs/>
          <w:sz w:val="24"/>
          <w:szCs w:val="24"/>
        </w:rPr>
        <w:t xml:space="preserve">Ներկայումս աշխարհում մաքսային ծառայությունները ձգտում են մաքսային հսկողության զգալի մասն իրականացնել ապրանքների բացթողումից հետո ընկած ժամանակահատվածում՝ բացառությամբ անվտանգային ռիսկերի կառավարման համար անհրաժեշտ հսկողության։ Նշված մոտեցումը պայմանավորված է արտաքին առևտրի դյուրացման և արտաքին տնտեսական գործունեություն իրականացնողների հետ գործընկերային հարաբերությունների հաստատման միտումներով։ </w:t>
      </w:r>
    </w:p>
    <w:p w14:paraId="696CA2DA" w14:textId="77777777" w:rsidR="00B22E15" w:rsidRPr="00B22E15" w:rsidRDefault="00B22E1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B22E15">
        <w:rPr>
          <w:rFonts w:ascii="GHEA Grapalat" w:hAnsi="GHEA Grapalat" w:cs="Arial Unicode"/>
          <w:bCs/>
          <w:sz w:val="24"/>
          <w:szCs w:val="24"/>
        </w:rPr>
        <w:t>Հայաստանի Հանրապետությունում ևս նախատեսվում է մաքսային հսկողությունն իրականացնել նշված մոտեցման համաձայն, և այս դրույթն ամրագրված է մի շարք փաստաթղթերում:</w:t>
      </w:r>
    </w:p>
    <w:p w14:paraId="07B06209" w14:textId="53FD23B7" w:rsidR="00B22E15" w:rsidRPr="00B22E15" w:rsidRDefault="00B22E1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B22E15">
        <w:rPr>
          <w:rFonts w:ascii="GHEA Grapalat" w:hAnsi="GHEA Grapalat" w:cs="Arial Unicode"/>
          <w:bCs/>
          <w:sz w:val="24"/>
          <w:szCs w:val="24"/>
        </w:rPr>
        <w:lastRenderedPageBreak/>
        <w:t>Կ</w:t>
      </w:r>
      <w:r w:rsidR="002411F5">
        <w:rPr>
          <w:rFonts w:ascii="GHEA Grapalat" w:hAnsi="GHEA Grapalat" w:cs="Arial Unicode"/>
          <w:bCs/>
          <w:sz w:val="24"/>
          <w:szCs w:val="24"/>
        </w:rPr>
        <w:t>ոմիտեի</w:t>
      </w:r>
      <w:r w:rsidRPr="00B22E15">
        <w:rPr>
          <w:rFonts w:ascii="GHEA Grapalat" w:hAnsi="GHEA Grapalat" w:cs="Arial Unicode"/>
          <w:bCs/>
          <w:sz w:val="24"/>
          <w:szCs w:val="24"/>
        </w:rPr>
        <w:t xml:space="preserve"> մաքսային միասնական ավտոմատացված տեղեկատվական համակարգում նոր «Ապրանքների և տրանսպորտային միջոցների բացթողումից հետո թիրախային ստուգումների համակարգ» ավտոմատացված տեղեկատվական համակարգի ներդրումը հնա</w:t>
      </w:r>
      <w:r w:rsidR="002411F5">
        <w:rPr>
          <w:rFonts w:ascii="GHEA Grapalat" w:hAnsi="GHEA Grapalat" w:cs="Arial Unicode"/>
          <w:bCs/>
          <w:sz w:val="24"/>
          <w:szCs w:val="24"/>
        </w:rPr>
        <w:softHyphen/>
      </w:r>
      <w:r w:rsidRPr="00B22E15">
        <w:rPr>
          <w:rFonts w:ascii="GHEA Grapalat" w:hAnsi="GHEA Grapalat" w:cs="Arial Unicode"/>
          <w:bCs/>
          <w:sz w:val="24"/>
          <w:szCs w:val="24"/>
        </w:rPr>
        <w:t>րա</w:t>
      </w:r>
      <w:r w:rsidR="002411F5">
        <w:rPr>
          <w:rFonts w:ascii="GHEA Grapalat" w:hAnsi="GHEA Grapalat" w:cs="Arial Unicode"/>
          <w:bCs/>
          <w:sz w:val="24"/>
          <w:szCs w:val="24"/>
        </w:rPr>
        <w:softHyphen/>
      </w:r>
      <w:r w:rsidRPr="00B22E15">
        <w:rPr>
          <w:rFonts w:ascii="GHEA Grapalat" w:hAnsi="GHEA Grapalat" w:cs="Arial Unicode"/>
          <w:bCs/>
          <w:sz w:val="24"/>
          <w:szCs w:val="24"/>
        </w:rPr>
        <w:t>վորություն կտա դյուրացնել արտաքին առևտուրը, ինչպես նաև հաստատել գործընկերային հարաբերություններ արտաքին տնտեսական գործունեություն իրականացնողների հետ։</w:t>
      </w:r>
    </w:p>
    <w:p w14:paraId="65305B91" w14:textId="76BF6B51" w:rsidR="00B22E15" w:rsidRDefault="00B22E1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B22E15">
        <w:rPr>
          <w:rFonts w:ascii="GHEA Grapalat" w:hAnsi="GHEA Grapalat" w:cs="Arial Unicode"/>
          <w:bCs/>
          <w:sz w:val="24"/>
          <w:szCs w:val="24"/>
        </w:rPr>
        <w:t xml:space="preserve">Ծառայությունների ձեռբերման նպատակով, «Գնումների մասին» ՀՀ Օրենքի 15-րդ հոդվածի 6-րդ կետի համաձայն, կազմակերպվել է գնման գործընթաց, որի արդյունքում Կոմիտեի և </w:t>
      </w:r>
      <w:r w:rsidRPr="00B22E15">
        <w:rPr>
          <w:rFonts w:ascii="GHEA Grapalat" w:hAnsi="GHEA Grapalat" w:cs="Arial Unicode" w:hint="eastAsia"/>
          <w:bCs/>
          <w:sz w:val="24"/>
          <w:szCs w:val="24"/>
        </w:rPr>
        <w:t>«</w:t>
      </w:r>
      <w:r w:rsidRPr="00B22E15">
        <w:rPr>
          <w:rFonts w:ascii="GHEA Grapalat" w:hAnsi="GHEA Grapalat" w:cs="Arial Unicode"/>
          <w:bCs/>
          <w:sz w:val="24"/>
          <w:szCs w:val="24"/>
        </w:rPr>
        <w:t>Դանիամ</w:t>
      </w:r>
      <w:r w:rsidRPr="00B22E15">
        <w:rPr>
          <w:rFonts w:ascii="GHEA Grapalat" w:hAnsi="GHEA Grapalat" w:cs="Arial Unicode" w:hint="eastAsia"/>
          <w:bCs/>
          <w:sz w:val="24"/>
          <w:szCs w:val="24"/>
        </w:rPr>
        <w:t xml:space="preserve">» </w:t>
      </w:r>
      <w:r w:rsidRPr="00B22E15">
        <w:rPr>
          <w:rFonts w:ascii="GHEA Grapalat" w:hAnsi="GHEA Grapalat" w:cs="Arial Unicode"/>
          <w:bCs/>
          <w:sz w:val="24"/>
          <w:szCs w:val="24"/>
        </w:rPr>
        <w:t>ՍՊ</w:t>
      </w:r>
      <w:r w:rsidRPr="00B22E15">
        <w:rPr>
          <w:rFonts w:ascii="GHEA Grapalat" w:hAnsi="GHEA Grapalat" w:cs="Arial Unicode" w:hint="eastAsia"/>
          <w:bCs/>
          <w:sz w:val="24"/>
          <w:szCs w:val="24"/>
        </w:rPr>
        <w:t>Ը</w:t>
      </w:r>
      <w:r w:rsidRPr="00B22E15">
        <w:rPr>
          <w:rFonts w:ascii="GHEA Grapalat" w:hAnsi="GHEA Grapalat" w:cs="Arial Unicode"/>
          <w:bCs/>
          <w:sz w:val="24"/>
          <w:szCs w:val="24"/>
        </w:rPr>
        <w:t>-ի միջև 2022 թվականի փետրվարի 16-ին-ին կնքվել է թիվ-ՊԵԿ-ԲՄԽԾՁԲ-21/6 ծածկագրով պետական գնման պայմանագիր</w:t>
      </w:r>
      <w:r w:rsidR="002411F5">
        <w:rPr>
          <w:rFonts w:ascii="GHEA Grapalat" w:hAnsi="GHEA Grapalat" w:cs="Arial Unicode"/>
          <w:bCs/>
          <w:sz w:val="24"/>
          <w:szCs w:val="24"/>
        </w:rPr>
        <w:t xml:space="preserve"> -</w:t>
      </w:r>
      <w:r w:rsidRPr="00B22E15">
        <w:rPr>
          <w:rFonts w:ascii="GHEA Grapalat" w:hAnsi="GHEA Grapalat" w:cs="Arial Unicode"/>
          <w:bCs/>
          <w:sz w:val="24"/>
          <w:szCs w:val="24"/>
        </w:rPr>
        <w:t xml:space="preserve"> 8</w:t>
      </w:r>
      <w:r w:rsidR="002411F5">
        <w:rPr>
          <w:rFonts w:ascii="GHEA Grapalat" w:hAnsi="GHEA Grapalat" w:cs="Arial Unicode"/>
          <w:bCs/>
          <w:sz w:val="24"/>
          <w:szCs w:val="24"/>
        </w:rPr>
        <w:t>8</w:t>
      </w:r>
      <w:r w:rsidRPr="00B22E15">
        <w:rPr>
          <w:rFonts w:ascii="GHEA Grapalat" w:hAnsi="GHEA Grapalat" w:cs="Arial Unicode"/>
          <w:bCs/>
          <w:sz w:val="24"/>
          <w:szCs w:val="24"/>
        </w:rPr>
        <w:t>,</w:t>
      </w:r>
      <w:r w:rsidR="002411F5">
        <w:rPr>
          <w:rFonts w:ascii="GHEA Grapalat" w:hAnsi="GHEA Grapalat" w:cs="Arial Unicode"/>
          <w:bCs/>
          <w:sz w:val="24"/>
          <w:szCs w:val="24"/>
        </w:rPr>
        <w:t>000.0</w:t>
      </w:r>
      <w:r w:rsidRPr="00B22E15">
        <w:rPr>
          <w:rFonts w:ascii="GHEA Grapalat" w:hAnsi="GHEA Grapalat" w:cs="Arial Unicode"/>
          <w:bCs/>
          <w:sz w:val="24"/>
          <w:szCs w:val="24"/>
        </w:rPr>
        <w:t xml:space="preserve"> </w:t>
      </w:r>
      <w:r w:rsidR="002411F5">
        <w:rPr>
          <w:rFonts w:ascii="GHEA Grapalat" w:hAnsi="GHEA Grapalat" w:cs="Arial Unicode"/>
          <w:bCs/>
          <w:sz w:val="24"/>
          <w:szCs w:val="24"/>
        </w:rPr>
        <w:t xml:space="preserve">հազ. </w:t>
      </w:r>
      <w:r w:rsidR="002411F5" w:rsidRPr="004B3278">
        <w:rPr>
          <w:rFonts w:ascii="GHEA Grapalat" w:hAnsi="GHEA Grapalat" w:cs="Arial Unicode"/>
          <w:bCs/>
          <w:sz w:val="24"/>
          <w:szCs w:val="24"/>
          <w:lang w:val="hy-AM"/>
        </w:rPr>
        <w:t>դրամ</w:t>
      </w:r>
      <w:r w:rsidRPr="004B3278">
        <w:rPr>
          <w:rFonts w:ascii="GHEA Grapalat" w:hAnsi="GHEA Grapalat" w:cs="Arial Unicode"/>
          <w:bCs/>
          <w:sz w:val="24"/>
          <w:szCs w:val="24"/>
          <w:lang w:val="hy-AM"/>
        </w:rPr>
        <w:t>:</w:t>
      </w:r>
    </w:p>
    <w:p w14:paraId="2055C08D" w14:textId="6743F45D" w:rsidR="002411F5" w:rsidRPr="002411F5" w:rsidRDefault="00504C54" w:rsidP="002411F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  <w:lang w:val="hy-AM"/>
        </w:rPr>
        <w:t>4</w:t>
      </w:r>
      <w:r w:rsidR="002411F5" w:rsidRPr="004B3278">
        <w:rPr>
          <w:rFonts w:ascii="GHEA Grapalat" w:hAnsi="GHEA Grapalat" w:cs="Arial Unicode"/>
          <w:bCs/>
          <w:sz w:val="24"/>
          <w:szCs w:val="24"/>
          <w:lang w:val="hy-AM"/>
        </w:rPr>
        <w:t xml:space="preserve">) </w:t>
      </w:r>
      <w:r w:rsidR="002411F5" w:rsidRPr="004B3278">
        <w:rPr>
          <w:rFonts w:ascii="GHEA Grapalat" w:hAnsi="GHEA Grapalat" w:cs="Arial Unicode"/>
          <w:b/>
          <w:bCs/>
          <w:sz w:val="24"/>
          <w:szCs w:val="24"/>
          <w:lang w:val="hy-AM"/>
        </w:rPr>
        <w:t>Իրավախախտումների  համակարգ՝</w:t>
      </w:r>
    </w:p>
    <w:p w14:paraId="6F115C48" w14:textId="71092628" w:rsidR="002411F5" w:rsidRDefault="002411F5" w:rsidP="002411F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2411F5">
        <w:rPr>
          <w:rFonts w:ascii="GHEA Grapalat" w:hAnsi="GHEA Grapalat" w:cs="Arial Unicode"/>
          <w:bCs/>
          <w:sz w:val="24"/>
          <w:szCs w:val="24"/>
        </w:rPr>
        <w:t>«Մաքսային իրավախախտումների միասնական շտեմարան» ավտոմատացված տեղեկատ</w:t>
      </w:r>
      <w:r>
        <w:rPr>
          <w:rFonts w:ascii="GHEA Grapalat" w:hAnsi="GHEA Grapalat" w:cs="Arial Unicode"/>
          <w:bCs/>
          <w:sz w:val="24"/>
          <w:szCs w:val="24"/>
        </w:rPr>
        <w:softHyphen/>
      </w:r>
      <w:r w:rsidRPr="002411F5">
        <w:rPr>
          <w:rFonts w:ascii="GHEA Grapalat" w:hAnsi="GHEA Grapalat" w:cs="Arial Unicode"/>
          <w:bCs/>
          <w:sz w:val="24"/>
          <w:szCs w:val="24"/>
        </w:rPr>
        <w:t>վական համակարգի ներդրման խորհրդատվական ծառայություններ</w:t>
      </w:r>
      <w:r>
        <w:rPr>
          <w:rFonts w:ascii="GHEA Grapalat" w:hAnsi="GHEA Grapalat" w:cs="Arial Unicode"/>
          <w:bCs/>
          <w:sz w:val="24"/>
          <w:szCs w:val="24"/>
        </w:rPr>
        <w:t>:</w:t>
      </w:r>
    </w:p>
    <w:p w14:paraId="226B0EA4" w14:textId="77777777" w:rsidR="002411F5" w:rsidRPr="002411F5" w:rsidRDefault="002411F5" w:rsidP="002411F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2411F5">
        <w:rPr>
          <w:rFonts w:ascii="GHEA Grapalat" w:hAnsi="GHEA Grapalat" w:cs="Arial Unicode"/>
          <w:bCs/>
          <w:sz w:val="24"/>
          <w:szCs w:val="24"/>
        </w:rPr>
        <w:t xml:space="preserve">Կոմիտեի կառուցվածքային ստորաբաժանումների կողմից մաքսային իրավախախտումների հայտնաբերման, հայտնաբերված իրավախախտումների հետագա ընթացքի ապահովման աշխատանքների համակարգման, համապատասխան տեղեկությունների հավաքագրման, պահպանման, մշակման, վերլուծության,  իրավախախտումների վերաբերյալ տեղեկությունների ստացման և օգտագործման, ինչպես նաև մաքսային միասնական ավտոմատացված տեղեկատվական համակարգի հետ փոխգործելիության ապահովման նպատակով անհրաժեշտ է ներդնել «Մաքսային իրավախախտումների միասնական շտեմարան» համակարգը։ </w:t>
      </w:r>
    </w:p>
    <w:p w14:paraId="001D5D22" w14:textId="6CE6E5C2" w:rsidR="002411F5" w:rsidRPr="002411F5" w:rsidRDefault="002411F5" w:rsidP="002411F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2411F5">
        <w:rPr>
          <w:rFonts w:ascii="GHEA Grapalat" w:hAnsi="GHEA Grapalat" w:cs="Arial Unicode"/>
          <w:bCs/>
          <w:sz w:val="24"/>
          <w:szCs w:val="24"/>
        </w:rPr>
        <w:t>«Մաքսային իրավախախտումների միասնական շտեմարան» ավտոմատացված տեղեկատվական համակարգի ներդրումը հնարավորություն կտա դյուրացնել արտաքին առևտուրը, ինչպես նաև բարձրացնել ՀՀ ՊԵԿ-ի կողմից իրականացվող մաքսային իրավախախտումների հետ կապված աշխատանքների և առկա տեղեկությունների վերլուծության արդյունավետությունը՝ հետագայում հնարավոր իրավախախտումների առավել արդյունավետ թիրախավորման նպատակով։</w:t>
      </w:r>
      <w:r w:rsidRPr="002411F5">
        <w:rPr>
          <w:rFonts w:ascii="GHEA Grapalat" w:hAnsi="GHEA Grapalat" w:cs="Arial Unicode"/>
          <w:bCs/>
          <w:sz w:val="24"/>
          <w:szCs w:val="24"/>
        </w:rPr>
        <w:tab/>
      </w:r>
    </w:p>
    <w:p w14:paraId="0A462931" w14:textId="6AB2EACF" w:rsidR="002411F5" w:rsidRDefault="002411F5" w:rsidP="002411F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2411F5">
        <w:rPr>
          <w:rFonts w:ascii="GHEA Grapalat" w:hAnsi="GHEA Grapalat" w:cs="Arial Unicode"/>
          <w:bCs/>
          <w:sz w:val="24"/>
          <w:szCs w:val="24"/>
        </w:rPr>
        <w:t xml:space="preserve">Ծառայությունների ձեռբերման նպատակով, «Գնումների մասին» ՀՀ Օրենքի 15-րդ հոդվածի 6-րդ կետի համաձայն, կազմակերպվել է գնման գործընթաց, որի արդյունքում Կոմիտեի և </w:t>
      </w:r>
      <w:r w:rsidRPr="002411F5">
        <w:rPr>
          <w:rFonts w:ascii="GHEA Grapalat" w:hAnsi="GHEA Grapalat" w:cs="Arial Unicode" w:hint="eastAsia"/>
          <w:bCs/>
          <w:sz w:val="24"/>
          <w:szCs w:val="24"/>
        </w:rPr>
        <w:t>«</w:t>
      </w:r>
      <w:r w:rsidRPr="002411F5">
        <w:rPr>
          <w:rFonts w:ascii="GHEA Grapalat" w:hAnsi="GHEA Grapalat" w:cs="Arial Unicode"/>
          <w:bCs/>
          <w:sz w:val="24"/>
          <w:szCs w:val="24"/>
        </w:rPr>
        <w:t>Դանիամ</w:t>
      </w:r>
      <w:r w:rsidRPr="002411F5">
        <w:rPr>
          <w:rFonts w:ascii="GHEA Grapalat" w:hAnsi="GHEA Grapalat" w:cs="Arial Unicode" w:hint="eastAsia"/>
          <w:bCs/>
          <w:sz w:val="24"/>
          <w:szCs w:val="24"/>
        </w:rPr>
        <w:t xml:space="preserve">» </w:t>
      </w:r>
      <w:r w:rsidRPr="002411F5">
        <w:rPr>
          <w:rFonts w:ascii="GHEA Grapalat" w:hAnsi="GHEA Grapalat" w:cs="Arial Unicode"/>
          <w:bCs/>
          <w:sz w:val="24"/>
          <w:szCs w:val="24"/>
        </w:rPr>
        <w:t>ՍՊ</w:t>
      </w:r>
      <w:r w:rsidRPr="002411F5">
        <w:rPr>
          <w:rFonts w:ascii="GHEA Grapalat" w:hAnsi="GHEA Grapalat" w:cs="Arial Unicode" w:hint="eastAsia"/>
          <w:bCs/>
          <w:sz w:val="24"/>
          <w:szCs w:val="24"/>
        </w:rPr>
        <w:t>Ը</w:t>
      </w:r>
      <w:r w:rsidRPr="002411F5">
        <w:rPr>
          <w:rFonts w:ascii="GHEA Grapalat" w:hAnsi="GHEA Grapalat" w:cs="Arial Unicode"/>
          <w:bCs/>
          <w:sz w:val="24"/>
          <w:szCs w:val="24"/>
        </w:rPr>
        <w:t xml:space="preserve">-ի միջև 2022 թվականի փետրվարի 16-ին-ին կնքվել է ՊԵԿ-ԳՀԽԾՁԲ-21/15 </w:t>
      </w:r>
      <w:r w:rsidRPr="002411F5">
        <w:rPr>
          <w:rFonts w:ascii="GHEA Grapalat" w:hAnsi="GHEA Grapalat" w:cs="Arial Unicode"/>
          <w:bCs/>
          <w:sz w:val="24"/>
          <w:szCs w:val="24"/>
        </w:rPr>
        <w:lastRenderedPageBreak/>
        <w:t>ծածկագրով պետական գնման պայմանագիր</w:t>
      </w:r>
      <w:r>
        <w:rPr>
          <w:rFonts w:ascii="GHEA Grapalat" w:hAnsi="GHEA Grapalat" w:cs="Arial Unicode"/>
          <w:bCs/>
          <w:sz w:val="24"/>
          <w:szCs w:val="24"/>
        </w:rPr>
        <w:t xml:space="preserve"> - </w:t>
      </w:r>
      <w:r w:rsidRPr="002411F5">
        <w:rPr>
          <w:rFonts w:ascii="GHEA Grapalat" w:hAnsi="GHEA Grapalat" w:cs="Arial Unicode"/>
          <w:bCs/>
          <w:sz w:val="24"/>
          <w:szCs w:val="24"/>
        </w:rPr>
        <w:t>34,200</w:t>
      </w:r>
      <w:r>
        <w:rPr>
          <w:rFonts w:ascii="GHEA Grapalat" w:hAnsi="GHEA Grapalat" w:cs="Arial Unicode"/>
          <w:bCs/>
          <w:sz w:val="24"/>
          <w:szCs w:val="24"/>
        </w:rPr>
        <w:t xml:space="preserve">.0 հազ. </w:t>
      </w:r>
      <w:r w:rsidRPr="004B3278">
        <w:rPr>
          <w:rFonts w:ascii="GHEA Grapalat" w:hAnsi="GHEA Grapalat" w:cs="Arial Unicode"/>
          <w:bCs/>
          <w:sz w:val="24"/>
          <w:szCs w:val="24"/>
          <w:lang w:val="hy-AM"/>
        </w:rPr>
        <w:t>դրամ: Նախագիծը չի բխում ռազմավարական ծրագրերից:</w:t>
      </w:r>
    </w:p>
    <w:p w14:paraId="35328EE1" w14:textId="399BE024" w:rsidR="002411F5" w:rsidRPr="002411F5" w:rsidRDefault="00504C54" w:rsidP="002411F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>5</w:t>
      </w:r>
      <w:r w:rsidR="002411F5">
        <w:rPr>
          <w:rFonts w:ascii="GHEA Grapalat" w:hAnsi="GHEA Grapalat" w:cs="Arial Unicode"/>
          <w:bCs/>
          <w:sz w:val="24"/>
          <w:szCs w:val="24"/>
        </w:rPr>
        <w:t xml:space="preserve">) </w:t>
      </w:r>
      <w:r w:rsidR="002411F5" w:rsidRPr="002411F5">
        <w:rPr>
          <w:rFonts w:ascii="GHEA Grapalat" w:hAnsi="GHEA Grapalat" w:cs="Arial Unicode"/>
          <w:b/>
          <w:bCs/>
          <w:sz w:val="24"/>
          <w:szCs w:val="24"/>
        </w:rPr>
        <w:t>Ստուգումներին և ուսումնասիրություններին վերաբերող փաստաթղթերի՝ էլեկտրոնային եղանակով փոխանակման համակարգ</w:t>
      </w:r>
      <w:r w:rsidR="002411F5">
        <w:rPr>
          <w:rFonts w:ascii="GHEA Grapalat" w:hAnsi="GHEA Grapalat" w:cs="Arial Unicode"/>
          <w:b/>
          <w:bCs/>
          <w:sz w:val="24"/>
          <w:szCs w:val="24"/>
        </w:rPr>
        <w:t>`</w:t>
      </w:r>
    </w:p>
    <w:p w14:paraId="6FA02434" w14:textId="744945B7" w:rsidR="002411F5" w:rsidRPr="002411F5" w:rsidRDefault="002411F5" w:rsidP="002411F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>Կոմիտեի</w:t>
      </w:r>
      <w:r w:rsidRPr="002411F5">
        <w:rPr>
          <w:rFonts w:ascii="GHEA Grapalat" w:hAnsi="GHEA Grapalat" w:cs="Arial Unicode"/>
          <w:bCs/>
          <w:sz w:val="24"/>
          <w:szCs w:val="24"/>
        </w:rPr>
        <w:t xml:space="preserve"> կարիքների համար անհրաժեշտություն է առաջացել ներդնելու նոր Ստուգում</w:t>
      </w:r>
      <w:r>
        <w:rPr>
          <w:rFonts w:ascii="GHEA Grapalat" w:hAnsi="GHEA Grapalat" w:cs="Arial Unicode"/>
          <w:bCs/>
          <w:sz w:val="24"/>
          <w:szCs w:val="24"/>
        </w:rPr>
        <w:softHyphen/>
      </w:r>
      <w:r w:rsidRPr="002411F5">
        <w:rPr>
          <w:rFonts w:ascii="GHEA Grapalat" w:hAnsi="GHEA Grapalat" w:cs="Arial Unicode"/>
          <w:bCs/>
          <w:sz w:val="24"/>
          <w:szCs w:val="24"/>
        </w:rPr>
        <w:t xml:space="preserve">ներին և ուսումնասիրություններին վերաբերող փաստաթղթերի՝ էլեկտրոնային եղանակով փոխանակման համակարգ: </w:t>
      </w:r>
    </w:p>
    <w:p w14:paraId="6D99D041" w14:textId="77777777" w:rsidR="002411F5" w:rsidRPr="002411F5" w:rsidRDefault="002411F5" w:rsidP="002411F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2411F5">
        <w:rPr>
          <w:rFonts w:ascii="GHEA Grapalat" w:hAnsi="GHEA Grapalat" w:cs="Arial Unicode"/>
          <w:bCs/>
          <w:sz w:val="24"/>
          <w:szCs w:val="24"/>
        </w:rPr>
        <w:t>Երկրորդ ընթերցմամբ ընդունվել է «Հայաստանի Հանրապետության հարկային օրենսգրքում փոփոխություններ և լրացումներ կատարելու մասին» ՀՀ օրենքի նախագիծը (Կ-091-15.11.2021-ՏՀ-011/1), որը հնարավորություն է ստեղծելու ստուգումներին և ուսումնասիրություններին վերաբերող բոլոր փաստաթղթերը տրամադրել հարկ վճարողներին հարկային մարմնի հաշվետվությունների ներկայացման էլեկտրոնային կառավարման համակարգի՝ հարկ վճարողի անձնական էջում տեղադրելու եղանակով, ինչպես նաև հարկ վճարողներին հնարավորություն է ընձեռելու  ստուգումներին և ուսումնասիրություններին վերաբերող փաստաթղթերը հարկային մարմնին տրամադրել` հաշվետվությունների ներկայացման էլեկտրոնային կառավարման համակարգի միջոցով։ Օրենքի նախագծով սահմանվել է նաև հարկային ուսումնասիրության նոր տեսակ՝ թեմատիկ ուսումնասիրությունը։</w:t>
      </w:r>
    </w:p>
    <w:p w14:paraId="1DCE6850" w14:textId="556E2153" w:rsidR="002411F5" w:rsidRPr="002411F5" w:rsidRDefault="002411F5" w:rsidP="002411F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2411F5">
        <w:rPr>
          <w:rFonts w:ascii="GHEA Grapalat" w:hAnsi="GHEA Grapalat" w:cs="Arial Unicode"/>
          <w:bCs/>
          <w:sz w:val="24"/>
          <w:szCs w:val="24"/>
        </w:rPr>
        <w:t xml:space="preserve">Հարկ վճարողների կողմից հարկային մարմին ներկայացման ենթակա փաստաթղթերի գերակշիռ մասը հարկային մարմին է ուղարկվում էլեկտրոնային եղանակով, սակայն հարկային մարմնի կողմից հարկ վճարողներին տրամադրման ենթակա փաստաթղթերի որոշ մասը (հիմնականում ստուգումներին և ուսումնասիրություններին վերաբերող) շարունակվում է վերջիններիս տրամադրվել առձեռն կամ փոստային ծառայության միջոցով, ինչն էականորեն բարդացնում և երկարացնում է հարկային վարչարարության ժամկետը: Միջոցառման շրջանակներում նախատեսվում է հարկային ստուգումների և ուսումնասիրությունների ընթացքում հարկ վճարողների և հարկային մարմնի միջև փաստաթղթերի փոխանակումն ամբողջությամբ տեղափոխել էլեկտրոնային հարթակ` նախապես օրենսդրական փոփոխությունների միջոցով ամրագրելով փաստաթղթերի ծանուցման այդ եղանակը: </w:t>
      </w:r>
    </w:p>
    <w:p w14:paraId="128498B0" w14:textId="77777777" w:rsidR="002411F5" w:rsidRPr="002411F5" w:rsidRDefault="002411F5" w:rsidP="002411F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2411F5">
        <w:rPr>
          <w:rFonts w:ascii="GHEA Grapalat" w:hAnsi="GHEA Grapalat" w:cs="Arial Unicode"/>
          <w:bCs/>
          <w:sz w:val="24"/>
          <w:szCs w:val="24"/>
        </w:rPr>
        <w:t xml:space="preserve">Այսինքն, միջոցառման իրականացմամբ.  </w:t>
      </w:r>
    </w:p>
    <w:p w14:paraId="03E24054" w14:textId="15AF03A1" w:rsidR="002411F5" w:rsidRPr="002411F5" w:rsidRDefault="002411F5" w:rsidP="002411F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lastRenderedPageBreak/>
        <w:t xml:space="preserve"> </w:t>
      </w:r>
      <w:r w:rsidRPr="004B3278">
        <w:rPr>
          <w:rFonts w:ascii="GHEA Grapalat" w:hAnsi="GHEA Grapalat" w:cs="Arial Unicode"/>
          <w:bCs/>
          <w:sz w:val="24"/>
          <w:szCs w:val="24"/>
          <w:lang w:val="hy-AM"/>
        </w:rPr>
        <w:t xml:space="preserve">- ստուգումներին և ուսումնասիրություններին վերաբերող առարկությունները, բացատրությունները և հարցումները հարկ վճարողները կուղարկեն հարկային մարմին «Անձնական գրասենյակից», </w:t>
      </w:r>
    </w:p>
    <w:p w14:paraId="19CA8653" w14:textId="762AF00E" w:rsidR="002411F5" w:rsidRPr="002411F5" w:rsidRDefault="002411F5" w:rsidP="002411F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 xml:space="preserve"> </w:t>
      </w:r>
      <w:r w:rsidRPr="004B3278">
        <w:rPr>
          <w:rFonts w:ascii="GHEA Grapalat" w:hAnsi="GHEA Grapalat" w:cs="Arial Unicode"/>
          <w:bCs/>
          <w:sz w:val="24"/>
          <w:szCs w:val="24"/>
          <w:lang w:val="hy-AM"/>
        </w:rPr>
        <w:t>- հարկային մարմինը ստուգումներին և ուսումնասիրություններին վերաբերող հարկ վճարողին ներկայացվող փաստաթղթերը կուղարկի վերջիններիս «Անձնական գրասենյակին»:</w:t>
      </w:r>
    </w:p>
    <w:p w14:paraId="1CF21204" w14:textId="1679A707" w:rsidR="004B3278" w:rsidRPr="005B588D" w:rsidRDefault="00504C54" w:rsidP="004B3278">
      <w:pPr>
        <w:spacing w:line="360" w:lineRule="auto"/>
        <w:ind w:firstLine="284"/>
        <w:jc w:val="both"/>
        <w:rPr>
          <w:rFonts w:ascii="GHEA Grapalat" w:hAnsi="GHEA Grapalat" w:cs="Arial Unicode"/>
          <w:b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>6</w:t>
      </w:r>
      <w:r w:rsidR="004B3278" w:rsidRPr="005B588D">
        <w:rPr>
          <w:rFonts w:ascii="GHEA Grapalat" w:hAnsi="GHEA Grapalat" w:cs="Arial Unicode"/>
          <w:bCs/>
          <w:sz w:val="24"/>
          <w:szCs w:val="24"/>
        </w:rPr>
        <w:t>)</w:t>
      </w:r>
      <w:r w:rsidR="004B3278" w:rsidRPr="005B588D">
        <w:rPr>
          <w:rFonts w:ascii="GHEA Grapalat" w:hAnsi="GHEA Grapalat" w:cs="Arial Unicode"/>
          <w:b/>
          <w:bCs/>
          <w:sz w:val="24"/>
          <w:szCs w:val="24"/>
        </w:rPr>
        <w:t xml:space="preserve"> Տրանսպորտային միջոցների հայտարարագրման համակարգ`</w:t>
      </w:r>
    </w:p>
    <w:p w14:paraId="0DA9F5F4" w14:textId="40DD935A" w:rsidR="004B3278" w:rsidRPr="004B3278" w:rsidRDefault="004B3278" w:rsidP="004B3278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4B3278">
        <w:rPr>
          <w:rFonts w:ascii="GHEA Grapalat" w:hAnsi="GHEA Grapalat" w:cs="Arial Unicode"/>
          <w:bCs/>
          <w:sz w:val="24"/>
          <w:szCs w:val="24"/>
        </w:rPr>
        <w:t>«Եվրասիական տնտեսական</w:t>
      </w:r>
      <w:r w:rsidRPr="004B3278">
        <w:rPr>
          <w:rFonts w:ascii="GHEA Grapalat" w:hAnsi="GHEA Grapalat" w:cs="Arial Unicode"/>
          <w:bCs/>
          <w:sz w:val="24"/>
          <w:szCs w:val="24"/>
          <w:lang w:val="hy-AM"/>
        </w:rPr>
        <w:t xml:space="preserve"> միության</w:t>
      </w:r>
      <w:r w:rsidRPr="004B3278">
        <w:rPr>
          <w:rFonts w:ascii="GHEA Grapalat" w:hAnsi="GHEA Grapalat" w:cs="Arial Unicode"/>
          <w:bCs/>
          <w:sz w:val="24"/>
          <w:szCs w:val="24"/>
        </w:rPr>
        <w:t xml:space="preserve"> օրենսդրության համաձայն միջազգային փոխադրում իրականացնող տրանսպորտային միջոցների և պաշարների տրանսպորտային միջոցների մաքսային հայտարարագրի կիրառությամբ հայտարարագրման» ավտոմատացված տեղեկատ</w:t>
      </w:r>
      <w:r>
        <w:rPr>
          <w:rFonts w:ascii="GHEA Grapalat" w:hAnsi="GHEA Grapalat" w:cs="Arial Unicode"/>
          <w:bCs/>
          <w:sz w:val="24"/>
          <w:szCs w:val="24"/>
        </w:rPr>
        <w:softHyphen/>
      </w:r>
      <w:r w:rsidRPr="004B3278">
        <w:rPr>
          <w:rFonts w:ascii="GHEA Grapalat" w:hAnsi="GHEA Grapalat" w:cs="Arial Unicode"/>
          <w:bCs/>
          <w:sz w:val="24"/>
          <w:szCs w:val="24"/>
        </w:rPr>
        <w:t>վական համակարգի ներդրման խորհրդատվական ծառայություններ</w:t>
      </w:r>
      <w:r>
        <w:rPr>
          <w:rFonts w:ascii="GHEA Grapalat" w:hAnsi="GHEA Grapalat" w:cs="Arial Unicode"/>
          <w:bCs/>
          <w:sz w:val="24"/>
          <w:szCs w:val="24"/>
        </w:rPr>
        <w:t>:</w:t>
      </w:r>
    </w:p>
    <w:p w14:paraId="4B4D427A" w14:textId="1A982D9A" w:rsidR="004B3278" w:rsidRPr="004B3278" w:rsidRDefault="004B3278" w:rsidP="004B3278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4B3278">
        <w:rPr>
          <w:rFonts w:ascii="GHEA Grapalat" w:hAnsi="GHEA Grapalat" w:cs="Arial Unicode"/>
          <w:bCs/>
          <w:sz w:val="24"/>
          <w:szCs w:val="24"/>
        </w:rPr>
        <w:t>Կ</w:t>
      </w:r>
      <w:r>
        <w:rPr>
          <w:rFonts w:ascii="GHEA Grapalat" w:hAnsi="GHEA Grapalat" w:cs="Arial Unicode"/>
          <w:bCs/>
          <w:sz w:val="24"/>
          <w:szCs w:val="24"/>
        </w:rPr>
        <w:t>ոմիտեի</w:t>
      </w:r>
      <w:r w:rsidRPr="004B3278">
        <w:rPr>
          <w:rFonts w:ascii="GHEA Grapalat" w:hAnsi="GHEA Grapalat" w:cs="Arial Unicode"/>
          <w:bCs/>
          <w:sz w:val="24"/>
          <w:szCs w:val="24"/>
        </w:rPr>
        <w:t xml:space="preserve"> մաքսային մարմնի միասնական տեղեկատվական համակարգում ներկայումս բացակայում է միջազգային բեռնափոխադրում իրականացնող տրանսպորտային միջոցների, պահուստների և սարքավորումների հայտարարագրման միասնական համակարգ, որը բավարարում է ԵԱՏՄ օրենսդրությամբ սահմանված պահանջներին։ Դրանց</w:t>
      </w:r>
      <w:r w:rsidRPr="006D7710">
        <w:rPr>
          <w:rFonts w:ascii="GHEA Grapalat" w:hAnsi="GHEA Grapalat" w:cs="Arial Unicode"/>
          <w:bCs/>
          <w:sz w:val="24"/>
          <w:szCs w:val="24"/>
          <w:lang w:val="hy-AM"/>
        </w:rPr>
        <w:t xml:space="preserve"> հայտարա</w:t>
      </w:r>
      <w:r w:rsidRPr="006D7710">
        <w:rPr>
          <w:rFonts w:ascii="GHEA Grapalat" w:hAnsi="GHEA Grapalat" w:cs="Arial Unicode"/>
          <w:bCs/>
          <w:sz w:val="24"/>
          <w:szCs w:val="24"/>
          <w:lang w:val="hy-AM"/>
        </w:rPr>
        <w:softHyphen/>
        <w:t>րագ</w:t>
      </w:r>
      <w:r w:rsidRPr="006D7710">
        <w:rPr>
          <w:rFonts w:ascii="GHEA Grapalat" w:hAnsi="GHEA Grapalat" w:cs="Arial Unicode"/>
          <w:bCs/>
          <w:sz w:val="24"/>
          <w:szCs w:val="24"/>
          <w:lang w:val="hy-AM"/>
        </w:rPr>
        <w:softHyphen/>
        <w:t>րումն</w:t>
      </w:r>
      <w:r w:rsidRPr="004B3278">
        <w:rPr>
          <w:rFonts w:ascii="GHEA Grapalat" w:hAnsi="GHEA Grapalat" w:cs="Arial Unicode"/>
          <w:bCs/>
          <w:sz w:val="24"/>
          <w:szCs w:val="24"/>
        </w:rPr>
        <w:t xml:space="preserve"> իրականացվում է</w:t>
      </w:r>
      <w:r w:rsidRPr="006D7710">
        <w:rPr>
          <w:rFonts w:ascii="GHEA Grapalat" w:hAnsi="GHEA Grapalat" w:cs="Arial Unicode"/>
          <w:bCs/>
          <w:sz w:val="24"/>
          <w:szCs w:val="24"/>
          <w:lang w:val="hy-AM"/>
        </w:rPr>
        <w:t xml:space="preserve"> թղթային</w:t>
      </w:r>
      <w:r w:rsidRPr="004B3278">
        <w:rPr>
          <w:rFonts w:ascii="GHEA Grapalat" w:hAnsi="GHEA Grapalat" w:cs="Arial Unicode"/>
          <w:bCs/>
          <w:sz w:val="24"/>
          <w:szCs w:val="24"/>
        </w:rPr>
        <w:t xml:space="preserve"> եղանակով։ </w:t>
      </w:r>
    </w:p>
    <w:p w14:paraId="6DFC1231" w14:textId="77777777" w:rsidR="004B3278" w:rsidRPr="004B3278" w:rsidRDefault="004B3278" w:rsidP="004B3278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4B3278">
        <w:rPr>
          <w:rFonts w:ascii="GHEA Grapalat" w:hAnsi="GHEA Grapalat" w:cs="Arial Unicode"/>
          <w:bCs/>
          <w:sz w:val="24"/>
          <w:szCs w:val="24"/>
        </w:rPr>
        <w:t>ՀՀ տարածքով տարանցիկ ուղևորվող դատարկ տրանսպորտային միջոցների շարժը ՀՀ մաքսային մարմինների տեղեկատվական համակարգերում չի գրանցվում, և գործնականում շատ դժվար է այդ տրանսպորտային միջոցների շարժի վերաբերյալ համապատասխան վերլուծական և հսկողական աշխատանքներ իրականացնել, ուստի անհրաժեշտություն է առաջացել ներդնելու նոր էլեկտրոնային համակարգ:</w:t>
      </w:r>
    </w:p>
    <w:p w14:paraId="7A52D3C3" w14:textId="5D217FFD" w:rsidR="004B3278" w:rsidRPr="004B3278" w:rsidRDefault="004B3278" w:rsidP="004B3278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4B3278">
        <w:rPr>
          <w:rFonts w:ascii="GHEA Grapalat" w:hAnsi="GHEA Grapalat" w:cs="Arial Unicode"/>
          <w:bCs/>
          <w:sz w:val="24"/>
          <w:szCs w:val="24"/>
        </w:rPr>
        <w:t>Համակարգի ներդրման արդյունքում ավելի արդյունավետ կդառնա ՀՀ տարածք մուտք գործող դատարկ տրանսպորտային միջոցների նկատմամբ մաքսային հսկողության իրականացումը, այդ թվում` դատարկ տրանսպորտային միջոցների կառուցվածքում մաքսային հսկողությունից թաքցված ապրանքների հայտնաբերումը: Մաքսային գործընթացները կիրականացվեն բացառապես էլեկտրոնային եղանակով, տրանսպորտային միջոցներով ներկրվող/արտահանվող թմրանյութերի, հոգեմետ նյութերի և դրանց պրեկուրսորների հայտնաբերման նպատակով կիրականացվի արդյունավետ վերլուծություն և թիրախավորված մաքսային հսկողություն։</w:t>
      </w:r>
    </w:p>
    <w:p w14:paraId="15A9BF02" w14:textId="6BEDF6B9" w:rsidR="002411F5" w:rsidRDefault="004B3278" w:rsidP="004B3278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4B3278">
        <w:rPr>
          <w:rFonts w:ascii="GHEA Grapalat" w:hAnsi="GHEA Grapalat" w:cs="Arial Unicode"/>
          <w:bCs/>
          <w:sz w:val="24"/>
          <w:szCs w:val="24"/>
        </w:rPr>
        <w:lastRenderedPageBreak/>
        <w:t>Ծառայությունների ձեռբերման նպատակով, «Գնումների մասին» ՀՀ Օրենքի 15-րդ հոդվածի 6-րդ կետի համաձայն, կազմակերպվել է գնման գործընթաց, որի արդյունքում Կոմիտեի և «Դանիամ» ՍՊԸ-ի միջև 2022 թվականի փետրվարի 16-ին կնքվել է թիվ-ՊԵԿ-ԳՀԽԾՁԲ-22/1 ծածկ</w:t>
      </w:r>
      <w:r>
        <w:rPr>
          <w:rFonts w:ascii="GHEA Grapalat" w:hAnsi="GHEA Grapalat" w:cs="Arial Unicode"/>
          <w:bCs/>
          <w:sz w:val="24"/>
          <w:szCs w:val="24"/>
        </w:rPr>
        <w:t>ագրով պետական գնման պայմանագիր -</w:t>
      </w:r>
      <w:r w:rsidRPr="004B3278">
        <w:rPr>
          <w:rFonts w:ascii="GHEA Grapalat" w:hAnsi="GHEA Grapalat" w:cs="Arial Unicode"/>
          <w:bCs/>
          <w:sz w:val="24"/>
          <w:szCs w:val="24"/>
        </w:rPr>
        <w:t xml:space="preserve"> 39,</w:t>
      </w:r>
      <w:r>
        <w:rPr>
          <w:rFonts w:ascii="GHEA Grapalat" w:hAnsi="GHEA Grapalat" w:cs="Arial Unicode"/>
          <w:bCs/>
          <w:sz w:val="24"/>
          <w:szCs w:val="24"/>
        </w:rPr>
        <w:t xml:space="preserve">800.0 հազ. </w:t>
      </w:r>
      <w:r w:rsidRPr="00A92EC5">
        <w:rPr>
          <w:rFonts w:ascii="GHEA Grapalat" w:hAnsi="GHEA Grapalat" w:cs="Arial Unicode"/>
          <w:bCs/>
          <w:sz w:val="24"/>
          <w:szCs w:val="24"/>
          <w:lang w:val="hy-AM"/>
        </w:rPr>
        <w:t>դրամ:</w:t>
      </w:r>
    </w:p>
    <w:p w14:paraId="5AD04BDD" w14:textId="0A3E5AC4" w:rsidR="008048FC" w:rsidRPr="008048FC" w:rsidRDefault="00504C54" w:rsidP="008048FC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>7</w:t>
      </w:r>
      <w:r w:rsidR="008048FC">
        <w:rPr>
          <w:rFonts w:ascii="GHEA Grapalat" w:hAnsi="GHEA Grapalat" w:cs="Arial Unicode"/>
          <w:bCs/>
          <w:sz w:val="24"/>
          <w:szCs w:val="24"/>
        </w:rPr>
        <w:t xml:space="preserve">) </w:t>
      </w:r>
      <w:r w:rsidR="008048FC" w:rsidRPr="008048FC">
        <w:rPr>
          <w:rFonts w:ascii="GHEA Grapalat" w:hAnsi="GHEA Grapalat" w:cs="Arial Unicode"/>
          <w:b/>
          <w:bCs/>
          <w:sz w:val="24"/>
          <w:szCs w:val="24"/>
        </w:rPr>
        <w:t>Հետագծելիության համակարգ</w:t>
      </w:r>
      <w:r w:rsidR="008048FC">
        <w:rPr>
          <w:rFonts w:ascii="GHEA Grapalat" w:hAnsi="GHEA Grapalat" w:cs="Arial Unicode"/>
          <w:b/>
          <w:bCs/>
          <w:sz w:val="24"/>
          <w:szCs w:val="24"/>
        </w:rPr>
        <w:t>`</w:t>
      </w:r>
    </w:p>
    <w:p w14:paraId="5761F098" w14:textId="1E709F35" w:rsidR="008048FC" w:rsidRPr="008048FC" w:rsidRDefault="008048FC" w:rsidP="008048FC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8048FC">
        <w:rPr>
          <w:rFonts w:ascii="GHEA Grapalat" w:hAnsi="GHEA Grapalat" w:cs="Arial Unicode"/>
          <w:bCs/>
          <w:sz w:val="24"/>
          <w:szCs w:val="24"/>
        </w:rPr>
        <w:t>«Եվրասիական տնտեսական միության մաքսային տարածք ներմուծված ապրանքների հետագծելիության համակարգ»-ի ներդրման խորհրդատվական ծառայություններ</w:t>
      </w:r>
      <w:r>
        <w:rPr>
          <w:rFonts w:ascii="GHEA Grapalat" w:hAnsi="GHEA Grapalat" w:cs="Arial Unicode"/>
          <w:bCs/>
          <w:sz w:val="24"/>
          <w:szCs w:val="24"/>
        </w:rPr>
        <w:t>:</w:t>
      </w:r>
    </w:p>
    <w:p w14:paraId="6357CA63" w14:textId="183286B4" w:rsidR="008048FC" w:rsidRPr="008048FC" w:rsidRDefault="008048FC" w:rsidP="008048FC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>ՀՀ Ա</w:t>
      </w:r>
      <w:r w:rsidRPr="008048FC">
        <w:rPr>
          <w:rFonts w:ascii="GHEA Grapalat" w:hAnsi="GHEA Grapalat" w:cs="Arial Unicode"/>
          <w:bCs/>
          <w:sz w:val="24"/>
          <w:szCs w:val="24"/>
        </w:rPr>
        <w:t>զգային ժողովի 09.06.2021թ. «Հայաստանի Հանրապետության հարկային օրենսգրքում լրացումներ և փոփոխություններ կատարելու մասին» ՀՀ օրենքով  (ՀՕ-245-Ն, ուժի մեջ է 2021 թվականի սեպտմեբերի 1-ից) ՀՀ հարկային օրենսգրքում լրացվող նոր 358.2-րդ հոդվածի 1-ին մասի համաձայն, ՀՀ տարածք ներմուծված հետագծելիության ենթակա ապրանքների նկատմամբ իրականացվում է հետագծելիություն՝ 2019 թվականի մայիսի 29-ին ստորագրված «Եվրասիական տնտեսական միության մաքսային տարածք ներմուծված ապրանքների հետագծելիության մեխանիզմի մասին» համաձայնագրին համապատասխան: Նույն հոդվածի 2-րդ մասի համաձայն, Կառավարությունը սահմանում է այն հանգամանքները, որոնց ի հայտ գալու դեպքում ՀՀ տարածք ներմուծված «Բաց թողնում՝ ներքին սպառման համար» մաքսային ընթացակարգով չձևակերպված ապրանքները, որոնք առգրավվել կամ այլ ձևով դարձել են պետության սեփականությունը և (կամ) դատարանի որոշմամբ բռնագրավվել են մաքսատուրքերի, հարկերի, հատուկ, հակագնագցման, փոխհատուցման տուրքերի վճարման հաշվին, ինչպես նաև Եվրասիական տնտեսական միության մաքսային օրենսգրքի 51-րդ գլխին համապատասխան՝ մաքսային մարմինների կողմից արգելանքի վերցված և այդ ապրանքների նկատմամբ լիազորություններ ունեցող անձանց կողմից սահմանված ժամկետներում չպահանջված ապրանքները ենթակա են հետագծելիության:</w:t>
      </w:r>
    </w:p>
    <w:p w14:paraId="39FC29A2" w14:textId="77777777" w:rsidR="008048FC" w:rsidRPr="008048FC" w:rsidRDefault="008048FC" w:rsidP="008048FC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8048FC">
        <w:rPr>
          <w:rFonts w:ascii="GHEA Grapalat" w:hAnsi="GHEA Grapalat" w:cs="Arial Unicode"/>
          <w:bCs/>
          <w:sz w:val="24"/>
          <w:szCs w:val="24"/>
        </w:rPr>
        <w:t>Նշված իրավական ակտերի կիրարկումն ապահովելու նպատակով 2021 թվականի նոյեմբերի 11-ին ՀՀ կառավարության կողմից ընդունվել է «Հայաստանի Հանրապետության կառավարության 2017 թվականի հոկտեմբերի 5-ի N 1257-Ն որոշման մեջ լրացումներ կատարելու մասին» N 1831-N որոշումը, որով սահմանվել են կարգավորումներ ԵՏՄ մաքսային տարածքում հատոգծելիության ենթակա ապրանքների մատակարարման գործարքների փաստաթղթավորման մասով, որոնք ուժի մեջ են մտնելու 2022 թվականի հուլիսի 1-ից:</w:t>
      </w:r>
    </w:p>
    <w:p w14:paraId="19D5F463" w14:textId="78DACAB6" w:rsidR="008048FC" w:rsidRPr="008048FC" w:rsidRDefault="008048FC" w:rsidP="008048FC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8048FC">
        <w:rPr>
          <w:rFonts w:ascii="GHEA Grapalat" w:hAnsi="GHEA Grapalat" w:cs="Arial Unicode"/>
          <w:bCs/>
          <w:sz w:val="24"/>
          <w:szCs w:val="24"/>
        </w:rPr>
        <w:lastRenderedPageBreak/>
        <w:t>Համակարգի ներդրման արդյունքում կկրճատվի ստվերային շուկան, կնվազի անբարեխիղճ մասնակիցների քանակը, կվերահսկվի ապրանքաշարժի շղթան։</w:t>
      </w:r>
    </w:p>
    <w:p w14:paraId="5398251A" w14:textId="2AEB0049" w:rsidR="008048FC" w:rsidRDefault="008048FC" w:rsidP="008048FC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8048FC">
        <w:rPr>
          <w:rFonts w:ascii="GHEA Grapalat" w:hAnsi="GHEA Grapalat" w:cs="Arial Unicode"/>
          <w:bCs/>
          <w:sz w:val="24"/>
          <w:szCs w:val="24"/>
        </w:rPr>
        <w:t>Ծառայությունների ձեռբերման նպատակով, «Գնումների մասին» ՀՀ Օրենքի 15-րդ հոդվածի 6-րդ կետի համաձայն, կազմակերպվել է գնման գործընթաց, որի արդյունքում Կոմիտեի և «Թիմ Սոլյուշնս» ՓԲԸ-ի միջև 2022 թվականի փետրվարի 24-ին կնքվել է թիվ-ՊԵԿ-ՀԲՄ-ԽԾՁԲ-22/1 ծածկագրով պետական գնման պայմանագիր</w:t>
      </w:r>
      <w:r>
        <w:rPr>
          <w:rFonts w:ascii="GHEA Grapalat" w:hAnsi="GHEA Grapalat" w:cs="Arial Unicode"/>
          <w:bCs/>
          <w:sz w:val="24"/>
          <w:szCs w:val="24"/>
        </w:rPr>
        <w:t xml:space="preserve"> - 174,000.0</w:t>
      </w:r>
      <w:r w:rsidRPr="008048FC">
        <w:rPr>
          <w:rFonts w:ascii="GHEA Grapalat" w:hAnsi="GHEA Grapalat" w:cs="Arial Unicode"/>
          <w:bCs/>
          <w:sz w:val="24"/>
          <w:szCs w:val="24"/>
        </w:rPr>
        <w:t xml:space="preserve"> </w:t>
      </w:r>
      <w:r>
        <w:rPr>
          <w:rFonts w:ascii="GHEA Grapalat" w:hAnsi="GHEA Grapalat" w:cs="Arial Unicode"/>
          <w:bCs/>
          <w:sz w:val="24"/>
          <w:szCs w:val="24"/>
        </w:rPr>
        <w:t xml:space="preserve"> հազ. </w:t>
      </w:r>
      <w:r w:rsidRPr="00A92EC5">
        <w:rPr>
          <w:rFonts w:ascii="GHEA Grapalat" w:hAnsi="GHEA Grapalat" w:cs="Arial Unicode"/>
          <w:bCs/>
          <w:sz w:val="24"/>
          <w:szCs w:val="24"/>
          <w:lang w:val="hy-AM"/>
        </w:rPr>
        <w:t xml:space="preserve">դրամ: </w:t>
      </w:r>
    </w:p>
    <w:p w14:paraId="2AB196E0" w14:textId="712BDCC3" w:rsidR="005B0F95" w:rsidRPr="005B0F95" w:rsidRDefault="00504C54" w:rsidP="005B0F9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>8</w:t>
      </w:r>
      <w:r w:rsidR="005B0F95">
        <w:rPr>
          <w:rFonts w:ascii="GHEA Grapalat" w:hAnsi="GHEA Grapalat" w:cs="Arial Unicode"/>
          <w:bCs/>
          <w:sz w:val="24"/>
          <w:szCs w:val="24"/>
        </w:rPr>
        <w:t xml:space="preserve">) </w:t>
      </w:r>
      <w:r w:rsidR="005B0F95" w:rsidRPr="005B0F95">
        <w:rPr>
          <w:rFonts w:ascii="GHEA Grapalat" w:hAnsi="GHEA Grapalat" w:cs="Arial Unicode"/>
          <w:b/>
          <w:bCs/>
          <w:sz w:val="24"/>
          <w:szCs w:val="24"/>
        </w:rPr>
        <w:t>Հարկային և մաքսային կարգապահության ռիսկերի գրանցամատյանի ծրագրային ապահովման համակարգ</w:t>
      </w:r>
      <w:r w:rsidR="005B0F95">
        <w:rPr>
          <w:rFonts w:ascii="GHEA Grapalat" w:hAnsi="GHEA Grapalat" w:cs="Arial Unicode"/>
          <w:b/>
          <w:bCs/>
          <w:sz w:val="24"/>
          <w:szCs w:val="24"/>
        </w:rPr>
        <w:t>`</w:t>
      </w:r>
    </w:p>
    <w:p w14:paraId="79F5CB04" w14:textId="77777777" w:rsidR="005B0F95" w:rsidRPr="005B0F95" w:rsidRDefault="005B0F95" w:rsidP="005B0F9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5B0F95">
        <w:rPr>
          <w:rFonts w:ascii="GHEA Grapalat" w:hAnsi="GHEA Grapalat" w:cs="Arial Unicode"/>
          <w:bCs/>
          <w:sz w:val="24"/>
          <w:szCs w:val="24"/>
        </w:rPr>
        <w:t xml:space="preserve">Ներկայումս ՀՀ ՊԵԿ հարկային և մաքսային կարգապահության ռիսկերի վերաբերյալ տեղեկատվությունը ամսական կտրվածքով հավաքագրվում և ամփոփվում է պատասխանատու հանդիսացող ՊԵԿ կառուցվածքային ստորաբաժանումների կողմից՝ excel ձևաչափով: </w:t>
      </w:r>
    </w:p>
    <w:p w14:paraId="657A48C5" w14:textId="77777777" w:rsidR="005B0F95" w:rsidRPr="005B0F95" w:rsidRDefault="005B0F95" w:rsidP="005B0F9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5B0F95">
        <w:rPr>
          <w:rFonts w:ascii="GHEA Grapalat" w:hAnsi="GHEA Grapalat" w:cs="Arial Unicode"/>
          <w:bCs/>
          <w:sz w:val="24"/>
          <w:szCs w:val="24"/>
        </w:rPr>
        <w:t>Նշված գործընթացի արդյունավետության բարձրացման համար անհրաժեշտություն է առաջացել ներդնելու նոր Հարկային և մաքսային կարգապահության ռիսկերի գրանցամատյանի ծրագրային ապահովման համակարգ, որի արդյունքում կավտոմատացվեն ռիսկերի գրանցամատյանում տեղեկատվության լրացման, դրանում փոփոխությունների կատարման և այդ տեղեկատվության ամփոփման գործընթացները:</w:t>
      </w:r>
    </w:p>
    <w:p w14:paraId="61FC3DE7" w14:textId="3E6042D2" w:rsidR="005B0F95" w:rsidRPr="00790837" w:rsidRDefault="005B0F95" w:rsidP="005B0F95">
      <w:pPr>
        <w:spacing w:line="360" w:lineRule="auto"/>
        <w:ind w:firstLine="284"/>
        <w:jc w:val="both"/>
        <w:rPr>
          <w:rFonts w:ascii="GHEA Grapalat" w:hAnsi="GHEA Grapalat"/>
        </w:rPr>
      </w:pPr>
      <w:r w:rsidRPr="005B0F95">
        <w:rPr>
          <w:rFonts w:ascii="GHEA Grapalat" w:hAnsi="GHEA Grapalat" w:cs="Arial Unicode"/>
          <w:bCs/>
          <w:sz w:val="24"/>
          <w:szCs w:val="24"/>
        </w:rPr>
        <w:t>Համակարգի ներդրման արդյունքում կավտոմատացվեն ռիսկերի գրանցամատյանում տեղեկատվության լրացման, դրանում փոփոխությունների կատարման և այդ տեղեկատվության ամփոփման գործընթացները:</w:t>
      </w:r>
      <w:r>
        <w:rPr>
          <w:rFonts w:ascii="GHEA Grapalat" w:hAnsi="GHEA Grapalat" w:cs="Arial Unicode"/>
          <w:bCs/>
          <w:sz w:val="24"/>
          <w:szCs w:val="24"/>
        </w:rPr>
        <w:t xml:space="preserve"> </w:t>
      </w:r>
      <w:r w:rsidRPr="005B0F95">
        <w:rPr>
          <w:rFonts w:ascii="GHEA Grapalat" w:hAnsi="GHEA Grapalat" w:cs="Arial Unicode"/>
          <w:bCs/>
          <w:sz w:val="24"/>
          <w:szCs w:val="24"/>
        </w:rPr>
        <w:t>Նախագիծը չի բխում ռազմավարական ծրագրերից:</w:t>
      </w:r>
    </w:p>
    <w:p w14:paraId="1A2DD2F5" w14:textId="62EC858D" w:rsidR="005B0F95" w:rsidRPr="005B0F95" w:rsidRDefault="00504C54" w:rsidP="005B0F9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>9</w:t>
      </w:r>
      <w:r w:rsidR="005B0F95">
        <w:rPr>
          <w:rFonts w:ascii="GHEA Grapalat" w:hAnsi="GHEA Grapalat" w:cs="Arial Unicode"/>
          <w:bCs/>
          <w:sz w:val="24"/>
          <w:szCs w:val="24"/>
        </w:rPr>
        <w:t xml:space="preserve">) </w:t>
      </w:r>
      <w:r w:rsidR="005B0F95" w:rsidRPr="005B0F95">
        <w:rPr>
          <w:rFonts w:ascii="GHEA Grapalat" w:hAnsi="GHEA Grapalat" w:cs="Arial Unicode"/>
          <w:b/>
          <w:bCs/>
          <w:sz w:val="24"/>
          <w:szCs w:val="24"/>
        </w:rPr>
        <w:t>Հարկային կարգապահության ռիսկերի գնահատման համակարգ</w:t>
      </w:r>
      <w:r w:rsidR="005B0F95">
        <w:rPr>
          <w:rFonts w:ascii="GHEA Grapalat" w:hAnsi="GHEA Grapalat" w:cs="Arial Unicode"/>
          <w:b/>
          <w:bCs/>
          <w:sz w:val="24"/>
          <w:szCs w:val="24"/>
        </w:rPr>
        <w:t>`</w:t>
      </w:r>
    </w:p>
    <w:p w14:paraId="6B02AEA2" w14:textId="37051F4C" w:rsidR="005B0F95" w:rsidRPr="005B0F95" w:rsidRDefault="005B0F95" w:rsidP="005B0F9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5B0F95">
        <w:rPr>
          <w:rFonts w:ascii="GHEA Grapalat" w:hAnsi="GHEA Grapalat" w:cs="Arial Unicode"/>
          <w:bCs/>
          <w:sz w:val="24"/>
          <w:szCs w:val="24"/>
        </w:rPr>
        <w:t>Կ</w:t>
      </w:r>
      <w:r>
        <w:rPr>
          <w:rFonts w:ascii="GHEA Grapalat" w:hAnsi="GHEA Grapalat" w:cs="Arial Unicode"/>
          <w:bCs/>
          <w:sz w:val="24"/>
          <w:szCs w:val="24"/>
        </w:rPr>
        <w:t>ոմիտեի</w:t>
      </w:r>
      <w:r w:rsidRPr="005B0F95">
        <w:rPr>
          <w:rFonts w:ascii="GHEA Grapalat" w:hAnsi="GHEA Grapalat" w:cs="Arial Unicode"/>
          <w:bCs/>
          <w:sz w:val="24"/>
          <w:szCs w:val="24"/>
        </w:rPr>
        <w:t xml:space="preserve"> կարիքների համար անհրաժեշտություն է առաջացել ձեռք բերելու նոր «Հարկային կարգապահության ռիսկերի գնահատման համակարգ»-ի ներդրման խորհրդատվական ծառայություններ։</w:t>
      </w:r>
    </w:p>
    <w:p w14:paraId="60F26E71" w14:textId="77777777" w:rsidR="005B0F95" w:rsidRPr="005B0F95" w:rsidRDefault="005B0F95" w:rsidP="005B0F9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5B0F95">
        <w:rPr>
          <w:rFonts w:ascii="GHEA Grapalat" w:hAnsi="GHEA Grapalat" w:cs="Arial Unicode"/>
          <w:bCs/>
          <w:sz w:val="24"/>
          <w:szCs w:val="24"/>
        </w:rPr>
        <w:t>«Հարկային կարգապահության ռիսկերի կառավարման համակարգը» ստեղծվել է 2010 թվականին։ Համակարգի մշակումից հետո անցած ժամանակահատվածի ընթացքում կատարվել են մեծ քանակությամբ օրենսդրական, ենթաօրենսդրական և կազմակերպչական փոփոխություններ, ինչի հետևանքով անհրաժեշտություն է առաջեցել մշակելու և ներդնելու նոր համակարգ։</w:t>
      </w:r>
    </w:p>
    <w:p w14:paraId="4F83CCFA" w14:textId="77777777" w:rsidR="005B0F95" w:rsidRPr="005B0F95" w:rsidRDefault="005B0F95" w:rsidP="005B0F9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5B0F95">
        <w:rPr>
          <w:rFonts w:ascii="GHEA Grapalat" w:hAnsi="GHEA Grapalat" w:cs="Arial Unicode"/>
          <w:bCs/>
          <w:sz w:val="24"/>
          <w:szCs w:val="24"/>
        </w:rPr>
        <w:lastRenderedPageBreak/>
        <w:t>Միջոցառման իրականացումը հնարավորություն կընձեռնի առավել թիրախավորված և կանխատեսելի դարձնել հարկային վարչարարության պլանավորումը և իրականացումը:</w:t>
      </w:r>
    </w:p>
    <w:p w14:paraId="0E5B6A31" w14:textId="77777777" w:rsidR="005B0F95" w:rsidRPr="005B0F95" w:rsidRDefault="005B0F95" w:rsidP="005B0F9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5B0F95">
        <w:rPr>
          <w:rFonts w:ascii="GHEA Grapalat" w:hAnsi="GHEA Grapalat" w:cs="Arial Unicode"/>
          <w:bCs/>
          <w:sz w:val="24"/>
          <w:szCs w:val="24"/>
        </w:rPr>
        <w:t xml:space="preserve">Հարկային կարգապահության ռիսկերի կառավարման համակարգի կարողությունների հզորացման արդյունքում. </w:t>
      </w:r>
    </w:p>
    <w:p w14:paraId="64058555" w14:textId="1D2A2FA8" w:rsidR="005B0F95" w:rsidRPr="005B0F95" w:rsidRDefault="005B0F95" w:rsidP="005B0F9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 xml:space="preserve"> </w:t>
      </w:r>
      <w:r w:rsidRPr="00A92EC5">
        <w:rPr>
          <w:rFonts w:ascii="GHEA Grapalat" w:hAnsi="GHEA Grapalat" w:cs="Arial Unicode"/>
          <w:bCs/>
          <w:sz w:val="24"/>
          <w:szCs w:val="24"/>
          <w:lang w:val="hy-AM"/>
        </w:rPr>
        <w:t>- կներդրվի ստուգումների ընտրողականության ժամանակակից համակարգ</w:t>
      </w:r>
    </w:p>
    <w:p w14:paraId="42D8FC2C" w14:textId="7672F3CE" w:rsidR="005B0F95" w:rsidRPr="005B0F95" w:rsidRDefault="005B0F95" w:rsidP="005B0F9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 xml:space="preserve"> </w:t>
      </w:r>
      <w:r w:rsidRPr="00A92EC5">
        <w:rPr>
          <w:rFonts w:ascii="GHEA Grapalat" w:hAnsi="GHEA Grapalat" w:cs="Arial Unicode"/>
          <w:bCs/>
          <w:sz w:val="24"/>
          <w:szCs w:val="24"/>
          <w:lang w:val="hy-AM"/>
        </w:rPr>
        <w:t>- կավելանան մեկ ստուգմամբ հայտնաբերված լրացուցիչ պարտավորության գումարը</w:t>
      </w:r>
    </w:p>
    <w:p w14:paraId="194F0C36" w14:textId="33001362" w:rsidR="005B0F95" w:rsidRPr="005B0F95" w:rsidRDefault="005B0F95" w:rsidP="005B0F9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 xml:space="preserve"> </w:t>
      </w:r>
      <w:r w:rsidRPr="00A92EC5">
        <w:rPr>
          <w:rFonts w:ascii="GHEA Grapalat" w:hAnsi="GHEA Grapalat" w:cs="Arial Unicode"/>
          <w:bCs/>
          <w:sz w:val="24"/>
          <w:szCs w:val="24"/>
          <w:lang w:val="hy-AM"/>
        </w:rPr>
        <w:t>- նվազագույնի կհասցվի օրինապահ հարկ վճարողների և ՊԵԿ միջև շփումը</w:t>
      </w:r>
    </w:p>
    <w:p w14:paraId="132A716E" w14:textId="5718955B" w:rsidR="006D7710" w:rsidRPr="002A0DF8" w:rsidRDefault="00504C54" w:rsidP="006D7710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>10</w:t>
      </w:r>
      <w:r w:rsidR="006D7710">
        <w:rPr>
          <w:rFonts w:ascii="GHEA Grapalat" w:hAnsi="GHEA Grapalat" w:cs="Arial Unicode"/>
          <w:bCs/>
          <w:sz w:val="24"/>
          <w:szCs w:val="24"/>
        </w:rPr>
        <w:t xml:space="preserve">) </w:t>
      </w:r>
      <w:r w:rsidR="006D7710" w:rsidRPr="002A0DF8">
        <w:rPr>
          <w:rFonts w:ascii="GHEA Grapalat" w:hAnsi="GHEA Grapalat"/>
          <w:sz w:val="24"/>
          <w:szCs w:val="24"/>
        </w:rPr>
        <w:t xml:space="preserve">Հաշվի առնելով, որ </w:t>
      </w:r>
      <w:r w:rsidR="006D7710">
        <w:rPr>
          <w:rFonts w:ascii="GHEA Grapalat" w:hAnsi="GHEA Grapalat"/>
          <w:sz w:val="24"/>
          <w:szCs w:val="24"/>
        </w:rPr>
        <w:t>Կ</w:t>
      </w:r>
      <w:r w:rsidR="006D7710" w:rsidRPr="002A0DF8">
        <w:rPr>
          <w:rFonts w:ascii="GHEA Grapalat" w:hAnsi="GHEA Grapalat"/>
          <w:sz w:val="24"/>
          <w:szCs w:val="24"/>
        </w:rPr>
        <w:t>ոմիտեի սերվերային տնտեսությունը հնեցված է և ունի թարմեցման կարիք՝ հրատապ պահանջ է դարձել առկա սերվերային տնտեսության զարգացումը և արդիականացումը։</w:t>
      </w:r>
    </w:p>
    <w:p w14:paraId="5E4E5683" w14:textId="394BF28C" w:rsidR="006D7710" w:rsidRPr="002A0DF8" w:rsidRDefault="006D7710" w:rsidP="006D771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2A0DF8">
        <w:rPr>
          <w:rFonts w:ascii="GHEA Grapalat" w:hAnsi="GHEA Grapalat"/>
          <w:sz w:val="24"/>
          <w:szCs w:val="24"/>
        </w:rPr>
        <w:t xml:space="preserve">Արդիականացման արդյունքում </w:t>
      </w:r>
      <w:r>
        <w:rPr>
          <w:rFonts w:ascii="GHEA Grapalat" w:hAnsi="GHEA Grapalat"/>
          <w:sz w:val="24"/>
          <w:szCs w:val="24"/>
        </w:rPr>
        <w:t>Կ</w:t>
      </w:r>
      <w:r w:rsidRPr="002A0DF8">
        <w:rPr>
          <w:rFonts w:ascii="GHEA Grapalat" w:hAnsi="GHEA Grapalat"/>
          <w:sz w:val="24"/>
          <w:szCs w:val="24"/>
        </w:rPr>
        <w:t>ոմիտեն կունենա էլեկտրոնային համակարգերի անխափան աշխատանք, հարկային եկամուտների ապահովման լիարժեք հնարավորություն և տնտեսական անվտանգության ռիսկերի նվազագույն աստիճան։</w:t>
      </w:r>
    </w:p>
    <w:p w14:paraId="5328A2C3" w14:textId="512DA6E7" w:rsidR="006D7710" w:rsidRDefault="006D7710" w:rsidP="006D771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Ս</w:t>
      </w:r>
      <w:r w:rsidRPr="002A0DF8">
        <w:rPr>
          <w:rFonts w:ascii="GHEA Grapalat" w:hAnsi="GHEA Grapalat" w:cs="Sylfaen"/>
          <w:sz w:val="24"/>
          <w:szCs w:val="24"/>
        </w:rPr>
        <w:t xml:space="preserve">երվերային համակարգի </w:t>
      </w:r>
      <w:r>
        <w:rPr>
          <w:rFonts w:ascii="GHEA Grapalat" w:hAnsi="GHEA Grapalat"/>
          <w:sz w:val="24"/>
          <w:szCs w:val="24"/>
        </w:rPr>
        <w:t>ձեռբերմա</w:t>
      </w:r>
      <w:r w:rsidRPr="00436114">
        <w:rPr>
          <w:rFonts w:ascii="GHEA Grapalat" w:hAnsi="GHEA Grapalat"/>
          <w:sz w:val="24"/>
          <w:szCs w:val="24"/>
        </w:rPr>
        <w:t>ն</w:t>
      </w:r>
      <w:r w:rsidRPr="00BA3570">
        <w:rPr>
          <w:rFonts w:ascii="GHEA Grapalat" w:hAnsi="GHEA Grapalat"/>
          <w:sz w:val="24"/>
          <w:szCs w:val="24"/>
        </w:rPr>
        <w:t xml:space="preserve"> նպատակով, «Գնումների մասին» ՀՀ Օրենքի 15-րդ հոդվածի 6-րդ կետի համաձայն, կազմակերպվել է գնման գործընթաց, որի արդյունքում </w:t>
      </w:r>
      <w:r w:rsidRPr="00CD63ED">
        <w:rPr>
          <w:rFonts w:ascii="GHEA Grapalat" w:hAnsi="GHEA Grapalat"/>
          <w:sz w:val="24"/>
          <w:szCs w:val="24"/>
        </w:rPr>
        <w:t xml:space="preserve">Կոմիտեի և </w:t>
      </w:r>
      <w:r w:rsidRPr="00220CB6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</w:rPr>
        <w:t>Թիմ Սիսթեմս</w:t>
      </w:r>
      <w:r w:rsidRPr="00220CB6"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/>
          <w:sz w:val="24"/>
          <w:szCs w:val="24"/>
        </w:rPr>
        <w:t>ՓԲ</w:t>
      </w:r>
      <w:r w:rsidRPr="00220CB6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</w:rPr>
        <w:t xml:space="preserve">-ի </w:t>
      </w:r>
      <w:r w:rsidRPr="00CD63ED">
        <w:rPr>
          <w:rFonts w:ascii="GHEA Grapalat" w:hAnsi="GHEA Grapalat"/>
          <w:sz w:val="24"/>
          <w:szCs w:val="24"/>
        </w:rPr>
        <w:t>միջև</w:t>
      </w:r>
      <w:r w:rsidRPr="00BA357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2022 թվականի մարտի 2-ին կնքվել է </w:t>
      </w:r>
      <w:r w:rsidRPr="008B6ECD">
        <w:rPr>
          <w:rFonts w:ascii="GHEA Grapalat" w:hAnsi="GHEA Grapalat" w:cs="GHEA Grapalat"/>
          <w:sz w:val="24"/>
          <w:szCs w:val="24"/>
        </w:rPr>
        <w:t>ՀՀՊԵԿ-ԷԱՃ-ԱՊՁԲ-22/4-1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 w:rsidRPr="00BA3570">
        <w:rPr>
          <w:rFonts w:ascii="GHEA Grapalat" w:hAnsi="GHEA Grapalat"/>
          <w:sz w:val="24"/>
          <w:szCs w:val="24"/>
        </w:rPr>
        <w:t xml:space="preserve">ծածկագրով </w:t>
      </w:r>
      <w:r w:rsidRPr="00CD63ED">
        <w:rPr>
          <w:rFonts w:ascii="GHEA Grapalat" w:hAnsi="GHEA Grapalat"/>
          <w:sz w:val="24"/>
          <w:szCs w:val="24"/>
        </w:rPr>
        <w:t xml:space="preserve">պետական գնման </w:t>
      </w:r>
      <w:r w:rsidRPr="00BA3570">
        <w:rPr>
          <w:rFonts w:ascii="GHEA Grapalat" w:hAnsi="GHEA Grapalat"/>
          <w:sz w:val="24"/>
          <w:szCs w:val="24"/>
        </w:rPr>
        <w:t>պայմանագիր</w:t>
      </w:r>
      <w:r>
        <w:rPr>
          <w:rFonts w:ascii="GHEA Grapalat" w:hAnsi="GHEA Grapalat"/>
          <w:sz w:val="24"/>
          <w:szCs w:val="24"/>
        </w:rPr>
        <w:t xml:space="preserve"> - 349</w:t>
      </w:r>
      <w:r w:rsidRPr="007423C4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>500.0</w:t>
      </w:r>
      <w:r w:rsidRPr="007423C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հազ. </w:t>
      </w:r>
      <w:r w:rsidRPr="00A92EC5">
        <w:rPr>
          <w:rFonts w:ascii="GHEA Grapalat" w:hAnsi="GHEA Grapalat"/>
          <w:sz w:val="24"/>
          <w:szCs w:val="24"/>
          <w:lang w:val="hy-AM"/>
        </w:rPr>
        <w:t xml:space="preserve">դրամ՝ ներառյալ ԱԱՀ-ն: </w:t>
      </w:r>
    </w:p>
    <w:p w14:paraId="046E722A" w14:textId="77777777" w:rsidR="00A139C7" w:rsidRPr="00A139C7" w:rsidRDefault="00A139C7" w:rsidP="00A139C7">
      <w:pPr>
        <w:pStyle w:val="ListParagraph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A139C7">
        <w:rPr>
          <w:rFonts w:ascii="GHEA Grapalat" w:hAnsi="GHEA Grapalat" w:cs="Arial Unicode"/>
          <w:b/>
          <w:bCs/>
          <w:sz w:val="24"/>
          <w:szCs w:val="24"/>
          <w:lang w:val="hy-AM"/>
        </w:rPr>
        <w:t>Կարգավորման նպատակը և ակնկալվող արդյունքը</w:t>
      </w:r>
      <w:r w:rsidRPr="00A139C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679BF09C" w14:textId="11FF98A4" w:rsidR="001C645B" w:rsidRPr="00A139C7" w:rsidRDefault="00A139C7" w:rsidP="00E411E4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A139C7">
        <w:rPr>
          <w:rFonts w:ascii="GHEA Grapalat" w:hAnsi="GHEA Grapalat"/>
          <w:sz w:val="24"/>
          <w:szCs w:val="24"/>
        </w:rPr>
        <w:t>Կ</w:t>
      </w:r>
      <w:r w:rsidR="001C645B" w:rsidRPr="00A139C7">
        <w:rPr>
          <w:rFonts w:ascii="GHEA Grapalat" w:hAnsi="GHEA Grapalat"/>
          <w:sz w:val="24"/>
          <w:szCs w:val="24"/>
        </w:rPr>
        <w:t xml:space="preserve">ոմիտեի բնականոն աշխատանքն ապահովելու համար անհրաժեշտ է հատկացնել </w:t>
      </w:r>
      <w:r w:rsidRPr="00A139C7">
        <w:rPr>
          <w:rFonts w:ascii="GHEA Grapalat" w:hAnsi="GHEA Grapalat"/>
          <w:sz w:val="24"/>
          <w:szCs w:val="24"/>
        </w:rPr>
        <w:t>ֆինան</w:t>
      </w:r>
      <w:r w:rsidR="0027424A">
        <w:rPr>
          <w:rFonts w:ascii="GHEA Grapalat" w:hAnsi="GHEA Grapalat"/>
          <w:sz w:val="24"/>
          <w:szCs w:val="24"/>
        </w:rPr>
        <w:softHyphen/>
      </w:r>
      <w:r w:rsidRPr="00A139C7">
        <w:rPr>
          <w:rFonts w:ascii="GHEA Grapalat" w:hAnsi="GHEA Grapalat"/>
          <w:sz w:val="24"/>
          <w:szCs w:val="24"/>
        </w:rPr>
        <w:t>սական միջոցներ</w:t>
      </w:r>
      <w:r w:rsidR="001C645B" w:rsidRPr="00A139C7">
        <w:rPr>
          <w:rFonts w:ascii="GHEA Grapalat" w:hAnsi="GHEA Grapalat"/>
          <w:sz w:val="24"/>
          <w:szCs w:val="24"/>
        </w:rPr>
        <w:t>՝ հետևյալ համամասնությամբ</w:t>
      </w:r>
      <w:r w:rsidR="001C645B" w:rsidRPr="00A139C7">
        <w:rPr>
          <w:rFonts w:ascii="Cambria Math" w:hAnsi="Cambria Math" w:cs="Cambria Math"/>
          <w:sz w:val="24"/>
          <w:szCs w:val="24"/>
        </w:rPr>
        <w:t>․</w:t>
      </w:r>
    </w:p>
    <w:p w14:paraId="62B2C7AE" w14:textId="66B72CDE" w:rsidR="001C645B" w:rsidRPr="00F44B87" w:rsidRDefault="001C645B" w:rsidP="00F44B87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6B2152">
        <w:rPr>
          <w:rFonts w:ascii="GHEA Grapalat" w:hAnsi="GHEA Grapalat"/>
          <w:sz w:val="24"/>
          <w:szCs w:val="24"/>
          <w:lang w:val="hy-AM"/>
        </w:rPr>
        <w:t>1</w:t>
      </w:r>
      <w:r w:rsidRPr="006B2152">
        <w:rPr>
          <w:rFonts w:ascii="Cambria Math" w:hAnsi="Cambria Math" w:cs="Cambria Math"/>
          <w:sz w:val="24"/>
          <w:szCs w:val="24"/>
          <w:lang w:val="hy-AM"/>
        </w:rPr>
        <w:t>․</w:t>
      </w:r>
      <w:r w:rsidRPr="006B21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4B87">
        <w:rPr>
          <w:rFonts w:ascii="GHEA Grapalat" w:hAnsi="GHEA Grapalat"/>
          <w:sz w:val="24"/>
          <w:szCs w:val="24"/>
          <w:lang w:val="hy-AM"/>
        </w:rPr>
        <w:t>Կ</w:t>
      </w:r>
      <w:r w:rsidR="00E411E4" w:rsidRPr="00F44B87">
        <w:rPr>
          <w:rFonts w:ascii="GHEA Grapalat" w:hAnsi="GHEA Grapalat"/>
          <w:sz w:val="24"/>
          <w:szCs w:val="24"/>
          <w:lang w:val="hy-AM"/>
        </w:rPr>
        <w:t>ոմիտեի</w:t>
      </w:r>
      <w:r w:rsidRPr="00F44B87">
        <w:rPr>
          <w:rFonts w:ascii="GHEA Grapalat" w:hAnsi="GHEA Grapalat"/>
          <w:sz w:val="24"/>
          <w:szCs w:val="24"/>
          <w:lang w:val="hy-AM"/>
        </w:rPr>
        <w:t xml:space="preserve"> Արևելյան մաքսատուն-վարչության Բագրատաշենի մաքսային կետ-բաժնի մաք</w:t>
      </w:r>
      <w:r w:rsidR="00E411E4" w:rsidRPr="00F44B87">
        <w:rPr>
          <w:rFonts w:ascii="GHEA Grapalat" w:hAnsi="GHEA Grapalat"/>
          <w:sz w:val="24"/>
          <w:szCs w:val="24"/>
          <w:lang w:val="hy-AM"/>
        </w:rPr>
        <w:softHyphen/>
      </w:r>
      <w:r w:rsidRPr="00F44B87">
        <w:rPr>
          <w:rFonts w:ascii="GHEA Grapalat" w:hAnsi="GHEA Grapalat"/>
          <w:sz w:val="24"/>
          <w:szCs w:val="24"/>
          <w:lang w:val="hy-AM"/>
        </w:rPr>
        <w:t>սային հսկողության և ձևակերպումների, մաքսային հսկողության և սպասարկման բարե</w:t>
      </w:r>
      <w:r w:rsidR="00E411E4" w:rsidRPr="00F44B87">
        <w:rPr>
          <w:rFonts w:ascii="GHEA Grapalat" w:hAnsi="GHEA Grapalat"/>
          <w:sz w:val="24"/>
          <w:szCs w:val="24"/>
          <w:lang w:val="hy-AM"/>
        </w:rPr>
        <w:softHyphen/>
      </w:r>
      <w:r w:rsidRPr="00F44B87">
        <w:rPr>
          <w:rFonts w:ascii="GHEA Grapalat" w:hAnsi="GHEA Grapalat"/>
          <w:sz w:val="24"/>
          <w:szCs w:val="24"/>
          <w:lang w:val="hy-AM"/>
        </w:rPr>
        <w:t>լավման, տրանսպորտային միջոցների հոսքերի արդյունավետ կազմակերպման նպա</w:t>
      </w:r>
      <w:r w:rsidR="00E411E4" w:rsidRPr="00F44B87">
        <w:rPr>
          <w:rFonts w:ascii="GHEA Grapalat" w:hAnsi="GHEA Grapalat"/>
          <w:sz w:val="24"/>
          <w:szCs w:val="24"/>
          <w:lang w:val="hy-AM"/>
        </w:rPr>
        <w:softHyphen/>
      </w:r>
      <w:r w:rsidRPr="00F44B87">
        <w:rPr>
          <w:rFonts w:ascii="GHEA Grapalat" w:hAnsi="GHEA Grapalat"/>
          <w:sz w:val="24"/>
          <w:szCs w:val="24"/>
          <w:lang w:val="hy-AM"/>
        </w:rPr>
        <w:t>տա</w:t>
      </w:r>
      <w:r w:rsidR="00E411E4" w:rsidRPr="00F44B87">
        <w:rPr>
          <w:rFonts w:ascii="GHEA Grapalat" w:hAnsi="GHEA Grapalat"/>
          <w:sz w:val="24"/>
          <w:szCs w:val="24"/>
          <w:lang w:val="hy-AM"/>
        </w:rPr>
        <w:softHyphen/>
      </w:r>
      <w:r w:rsidRPr="00F44B87">
        <w:rPr>
          <w:rFonts w:ascii="GHEA Grapalat" w:hAnsi="GHEA Grapalat"/>
          <w:sz w:val="24"/>
          <w:szCs w:val="24"/>
          <w:lang w:val="hy-AM"/>
        </w:rPr>
        <w:t>կով վերակառ</w:t>
      </w:r>
      <w:r w:rsidR="00E411E4" w:rsidRPr="00F44B87">
        <w:rPr>
          <w:rFonts w:ascii="GHEA Grapalat" w:hAnsi="GHEA Grapalat"/>
          <w:sz w:val="24"/>
          <w:szCs w:val="24"/>
          <w:lang w:val="hy-AM"/>
        </w:rPr>
        <w:t>ուցման աշխատանքների նախագծանախա</w:t>
      </w:r>
      <w:r w:rsidRPr="00F44B87">
        <w:rPr>
          <w:rFonts w:ascii="GHEA Grapalat" w:hAnsi="GHEA Grapalat"/>
          <w:sz w:val="24"/>
          <w:szCs w:val="24"/>
          <w:lang w:val="hy-AM"/>
        </w:rPr>
        <w:t>հաշվային փաստաթղթերի կազմման աշխատանքներ  (1,500 քմ)</w:t>
      </w:r>
      <w:r w:rsidR="00F44B87" w:rsidRPr="00F44B87">
        <w:rPr>
          <w:rFonts w:ascii="GHEA Grapalat" w:hAnsi="GHEA Grapalat"/>
          <w:sz w:val="24"/>
          <w:szCs w:val="24"/>
        </w:rPr>
        <w:t xml:space="preserve"> </w:t>
      </w:r>
      <w:r w:rsidRPr="00F44B87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F44B87">
        <w:rPr>
          <w:rFonts w:ascii="GHEA Grapalat" w:hAnsi="GHEA Grapalat"/>
          <w:b/>
          <w:sz w:val="24"/>
          <w:szCs w:val="24"/>
          <w:lang w:val="hy-AM"/>
        </w:rPr>
        <w:t>4,388</w:t>
      </w:r>
      <w:r w:rsidR="00E411E4" w:rsidRPr="00F44B87">
        <w:rPr>
          <w:rFonts w:ascii="GHEA Grapalat" w:hAnsi="GHEA Grapalat"/>
          <w:b/>
          <w:sz w:val="24"/>
          <w:szCs w:val="24"/>
          <w:lang w:val="hy-AM"/>
        </w:rPr>
        <w:t>.1</w:t>
      </w:r>
      <w:r w:rsidRPr="00F44B8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411E4" w:rsidRPr="00F44B87">
        <w:rPr>
          <w:rFonts w:ascii="GHEA Grapalat" w:hAnsi="GHEA Grapalat"/>
          <w:b/>
          <w:sz w:val="24"/>
          <w:szCs w:val="24"/>
          <w:lang w:val="hy-AM"/>
        </w:rPr>
        <w:t>հազ.</w:t>
      </w:r>
      <w:r w:rsidRPr="00F44B87">
        <w:rPr>
          <w:rFonts w:ascii="GHEA Grapalat" w:hAnsi="GHEA Grapalat"/>
          <w:b/>
          <w:sz w:val="24"/>
          <w:szCs w:val="24"/>
          <w:lang w:val="hy-AM"/>
        </w:rPr>
        <w:t xml:space="preserve"> դրամ</w:t>
      </w:r>
      <w:r w:rsidR="00E411E4" w:rsidRPr="00F44B87">
        <w:rPr>
          <w:rFonts w:ascii="GHEA Grapalat" w:hAnsi="GHEA Grapalat"/>
          <w:b/>
          <w:sz w:val="24"/>
          <w:szCs w:val="24"/>
          <w:lang w:val="hy-AM"/>
        </w:rPr>
        <w:t>,</w:t>
      </w:r>
    </w:p>
    <w:p w14:paraId="779E3563" w14:textId="1B719387" w:rsidR="001F0041" w:rsidRPr="002411F5" w:rsidRDefault="00B22E15" w:rsidP="00F44B87">
      <w:pPr>
        <w:pStyle w:val="ListParagraph"/>
        <w:numPr>
          <w:ilvl w:val="0"/>
          <w:numId w:val="33"/>
        </w:numPr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</w:rPr>
      </w:pPr>
      <w:r w:rsidRPr="00B22E15">
        <w:rPr>
          <w:rFonts w:ascii="GHEA Grapalat" w:hAnsi="GHEA Grapalat" w:cs="Arial Unicode"/>
          <w:bCs/>
          <w:sz w:val="24"/>
          <w:szCs w:val="24"/>
        </w:rPr>
        <w:t>«Էլեկտրոնային հաշվարկային փաստաթղթեր և գրքեր» (e-invoicing) համ</w:t>
      </w:r>
      <w:r>
        <w:rPr>
          <w:rFonts w:ascii="GHEA Grapalat" w:hAnsi="GHEA Grapalat" w:cs="Arial Unicode"/>
          <w:bCs/>
          <w:sz w:val="24"/>
          <w:szCs w:val="24"/>
        </w:rPr>
        <w:t>ակարգի «վեբ» տարբերակի ներդրման</w:t>
      </w:r>
      <w:r w:rsidR="002411F5">
        <w:rPr>
          <w:rFonts w:ascii="GHEA Grapalat" w:hAnsi="GHEA Grapalat" w:cs="Arial Unicode"/>
          <w:bCs/>
          <w:sz w:val="24"/>
          <w:szCs w:val="24"/>
        </w:rPr>
        <w:t xml:space="preserve"> </w:t>
      </w:r>
      <w:r w:rsidR="002411F5" w:rsidRPr="002411F5">
        <w:rPr>
          <w:rFonts w:ascii="GHEA Grapalat" w:hAnsi="GHEA Grapalat" w:cs="Arial Unicode"/>
          <w:bCs/>
          <w:sz w:val="24"/>
          <w:szCs w:val="24"/>
        </w:rPr>
        <w:t>խորհրդատվական</w:t>
      </w:r>
      <w:r>
        <w:rPr>
          <w:rFonts w:ascii="GHEA Grapalat" w:hAnsi="GHEA Grapalat" w:cs="Arial Unicode"/>
          <w:bCs/>
          <w:sz w:val="24"/>
          <w:szCs w:val="24"/>
        </w:rPr>
        <w:t xml:space="preserve"> ծառայություններ – </w:t>
      </w:r>
      <w:r w:rsidRPr="00B22E15">
        <w:rPr>
          <w:rFonts w:ascii="GHEA Grapalat" w:hAnsi="GHEA Grapalat" w:cs="Arial Unicode"/>
          <w:b/>
          <w:bCs/>
          <w:sz w:val="24"/>
          <w:szCs w:val="24"/>
        </w:rPr>
        <w:t>160,000.0 հազ. դրամ</w:t>
      </w:r>
      <w:r>
        <w:rPr>
          <w:rFonts w:ascii="GHEA Grapalat" w:hAnsi="GHEA Grapalat" w:cs="Arial Unicode"/>
          <w:b/>
          <w:bCs/>
          <w:sz w:val="24"/>
          <w:szCs w:val="24"/>
        </w:rPr>
        <w:t>,</w:t>
      </w:r>
    </w:p>
    <w:p w14:paraId="0E86D17C" w14:textId="6DF60BC7" w:rsidR="002411F5" w:rsidRPr="002411F5" w:rsidRDefault="002411F5" w:rsidP="00F44B87">
      <w:pPr>
        <w:pStyle w:val="ListParagraph"/>
        <w:numPr>
          <w:ilvl w:val="0"/>
          <w:numId w:val="33"/>
        </w:numPr>
        <w:spacing w:line="360" w:lineRule="auto"/>
        <w:ind w:left="0" w:firstLine="284"/>
        <w:jc w:val="both"/>
        <w:rPr>
          <w:rFonts w:ascii="GHEA Grapalat" w:hAnsi="GHEA Grapalat"/>
          <w:b/>
          <w:sz w:val="24"/>
          <w:szCs w:val="24"/>
        </w:rPr>
      </w:pPr>
      <w:r w:rsidRPr="004B3278">
        <w:rPr>
          <w:rFonts w:ascii="GHEA Grapalat" w:hAnsi="GHEA Grapalat" w:cs="Arial Unicode"/>
          <w:bCs/>
          <w:sz w:val="24"/>
          <w:szCs w:val="24"/>
          <w:lang w:val="hy-AM"/>
        </w:rPr>
        <w:lastRenderedPageBreak/>
        <w:t xml:space="preserve">Կոմիտեի մաքսային միասնական ավտոմատացված տեղեկատվական համակարգում նոր «Ապրանքների և տրանսպորտային միջոցների բացթողումից հետո թիրախային ստուգումների համակարգ» ավտոմատացված տեղեկատվական համակարգի ներդրման խորհրդատվական ծառայություններ -  </w:t>
      </w:r>
      <w:r w:rsidRPr="004B3278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88,000.0 հազ. </w:t>
      </w:r>
      <w:r w:rsidRPr="002411F5">
        <w:rPr>
          <w:rFonts w:ascii="GHEA Grapalat" w:hAnsi="GHEA Grapalat" w:cs="Arial Unicode"/>
          <w:b/>
          <w:bCs/>
          <w:sz w:val="24"/>
          <w:szCs w:val="24"/>
        </w:rPr>
        <w:t>դրամ,</w:t>
      </w:r>
    </w:p>
    <w:p w14:paraId="5E669863" w14:textId="7038C586" w:rsidR="002411F5" w:rsidRPr="002411F5" w:rsidRDefault="002411F5" w:rsidP="002411F5">
      <w:pPr>
        <w:pStyle w:val="ListParagraph"/>
        <w:numPr>
          <w:ilvl w:val="0"/>
          <w:numId w:val="33"/>
        </w:numPr>
        <w:spacing w:line="360" w:lineRule="auto"/>
        <w:ind w:left="0" w:firstLine="284"/>
        <w:jc w:val="both"/>
        <w:rPr>
          <w:rFonts w:ascii="GHEA Grapalat" w:hAnsi="GHEA Grapalat" w:cs="Arial Unicode"/>
          <w:b/>
          <w:bCs/>
          <w:sz w:val="24"/>
          <w:szCs w:val="24"/>
        </w:rPr>
      </w:pPr>
      <w:r w:rsidRPr="002411F5">
        <w:rPr>
          <w:rFonts w:ascii="GHEA Grapalat" w:hAnsi="GHEA Grapalat" w:cs="Arial Unicode"/>
          <w:bCs/>
          <w:sz w:val="24"/>
          <w:szCs w:val="24"/>
        </w:rPr>
        <w:t>«Մաքսային իրավախախտումների միասնական շտեմարան» ավտոմատացված տեղեկատ</w:t>
      </w:r>
      <w:r w:rsidRPr="002411F5">
        <w:rPr>
          <w:rFonts w:ascii="GHEA Grapalat" w:hAnsi="GHEA Grapalat" w:cs="Arial Unicode"/>
          <w:bCs/>
          <w:sz w:val="24"/>
          <w:szCs w:val="24"/>
        </w:rPr>
        <w:softHyphen/>
        <w:t>վական համակարգի ներդրման խորհրդատվական ծառայություններ</w:t>
      </w:r>
      <w:r>
        <w:rPr>
          <w:rFonts w:ascii="GHEA Grapalat" w:hAnsi="GHEA Grapalat" w:cs="Arial Unicode"/>
          <w:bCs/>
          <w:sz w:val="24"/>
          <w:szCs w:val="24"/>
        </w:rPr>
        <w:t xml:space="preserve"> – </w:t>
      </w:r>
      <w:r w:rsidRPr="002411F5">
        <w:rPr>
          <w:rFonts w:ascii="GHEA Grapalat" w:hAnsi="GHEA Grapalat" w:cs="Arial Unicode"/>
          <w:b/>
          <w:bCs/>
          <w:sz w:val="24"/>
          <w:szCs w:val="24"/>
        </w:rPr>
        <w:t xml:space="preserve">34,200.0 հազ. </w:t>
      </w:r>
      <w:r>
        <w:rPr>
          <w:rFonts w:ascii="GHEA Grapalat" w:hAnsi="GHEA Grapalat" w:cs="Arial Unicode"/>
          <w:b/>
          <w:bCs/>
          <w:sz w:val="24"/>
          <w:szCs w:val="24"/>
        </w:rPr>
        <w:t>դրամ,</w:t>
      </w:r>
    </w:p>
    <w:p w14:paraId="7D015C31" w14:textId="76E161DB" w:rsidR="002411F5" w:rsidRPr="002411F5" w:rsidRDefault="002411F5" w:rsidP="002411F5">
      <w:pPr>
        <w:pStyle w:val="ListParagraph"/>
        <w:numPr>
          <w:ilvl w:val="0"/>
          <w:numId w:val="33"/>
        </w:numPr>
        <w:spacing w:line="360" w:lineRule="auto"/>
        <w:ind w:left="0"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2411F5">
        <w:rPr>
          <w:rFonts w:ascii="GHEA Grapalat" w:hAnsi="GHEA Grapalat" w:cs="Arial Unicode"/>
          <w:bCs/>
          <w:sz w:val="24"/>
          <w:szCs w:val="24"/>
        </w:rPr>
        <w:t>Ստուգում</w:t>
      </w:r>
      <w:r w:rsidRPr="002411F5">
        <w:rPr>
          <w:rFonts w:ascii="GHEA Grapalat" w:hAnsi="GHEA Grapalat" w:cs="Arial Unicode"/>
          <w:bCs/>
          <w:sz w:val="24"/>
          <w:szCs w:val="24"/>
        </w:rPr>
        <w:softHyphen/>
        <w:t>ներին և ուսումնասիրություններին վերաբերող փաստաթղթերի՝ էլեկտրոնային եղանակով փոխանակման համակարգ</w:t>
      </w:r>
      <w:r>
        <w:rPr>
          <w:rFonts w:ascii="GHEA Grapalat" w:hAnsi="GHEA Grapalat" w:cs="Arial Unicode"/>
          <w:bCs/>
          <w:sz w:val="24"/>
          <w:szCs w:val="24"/>
        </w:rPr>
        <w:t xml:space="preserve"> – </w:t>
      </w:r>
      <w:r w:rsidRPr="002411F5">
        <w:rPr>
          <w:rFonts w:ascii="GHEA Grapalat" w:hAnsi="GHEA Grapalat" w:cs="Arial Unicode"/>
          <w:b/>
          <w:bCs/>
          <w:sz w:val="24"/>
          <w:szCs w:val="24"/>
        </w:rPr>
        <w:t>70,000.0 հազ. դրամ,</w:t>
      </w:r>
      <w:r w:rsidRPr="002411F5">
        <w:rPr>
          <w:rFonts w:ascii="GHEA Grapalat" w:hAnsi="GHEA Grapalat" w:cs="Arial Unicode"/>
          <w:bCs/>
          <w:sz w:val="24"/>
          <w:szCs w:val="24"/>
        </w:rPr>
        <w:t xml:space="preserve"> </w:t>
      </w:r>
    </w:p>
    <w:p w14:paraId="72105C8D" w14:textId="426B3264" w:rsidR="004B3278" w:rsidRPr="004B3278" w:rsidRDefault="004B3278" w:rsidP="004B3278">
      <w:pPr>
        <w:pStyle w:val="ListParagraph"/>
        <w:numPr>
          <w:ilvl w:val="0"/>
          <w:numId w:val="33"/>
        </w:numPr>
        <w:spacing w:line="360" w:lineRule="auto"/>
        <w:ind w:left="0" w:firstLine="284"/>
        <w:jc w:val="both"/>
        <w:rPr>
          <w:rFonts w:ascii="GHEA Grapalat" w:hAnsi="GHEA Grapalat" w:cs="Arial Unicode"/>
          <w:b/>
          <w:bCs/>
          <w:sz w:val="24"/>
          <w:szCs w:val="24"/>
        </w:rPr>
      </w:pPr>
      <w:r w:rsidRPr="004B3278">
        <w:rPr>
          <w:rFonts w:ascii="GHEA Grapalat" w:hAnsi="GHEA Grapalat" w:cs="Arial Unicode"/>
          <w:bCs/>
          <w:sz w:val="24"/>
          <w:szCs w:val="24"/>
        </w:rPr>
        <w:t>«Եվրասիական տնտեսական</w:t>
      </w:r>
      <w:r w:rsidRPr="004B3278">
        <w:rPr>
          <w:rFonts w:ascii="GHEA Grapalat" w:hAnsi="GHEA Grapalat" w:cs="Arial Unicode"/>
          <w:bCs/>
          <w:sz w:val="24"/>
          <w:szCs w:val="24"/>
          <w:lang w:val="hy-AM"/>
        </w:rPr>
        <w:t xml:space="preserve"> միության</w:t>
      </w:r>
      <w:r w:rsidRPr="004B3278">
        <w:rPr>
          <w:rFonts w:ascii="GHEA Grapalat" w:hAnsi="GHEA Grapalat" w:cs="Arial Unicode"/>
          <w:bCs/>
          <w:sz w:val="24"/>
          <w:szCs w:val="24"/>
        </w:rPr>
        <w:t xml:space="preserve"> օրենսդրության համաձայն միջազգային փոխադրում իրականացնող տրանսպորտային միջոցների և պաշարների տրանսպորտային միջոցների մաքսային հայտարարագրի կիրառությամբ հայտարարագրման» ավտոմատացված տեղեկատ</w:t>
      </w:r>
      <w:r w:rsidRPr="004B3278">
        <w:rPr>
          <w:rFonts w:ascii="GHEA Grapalat" w:hAnsi="GHEA Grapalat" w:cs="Arial Unicode"/>
          <w:bCs/>
          <w:sz w:val="24"/>
          <w:szCs w:val="24"/>
        </w:rPr>
        <w:softHyphen/>
        <w:t>վական համակարգի ներդրման խորհրդատվական ծառայություններ</w:t>
      </w:r>
      <w:r>
        <w:rPr>
          <w:rFonts w:ascii="GHEA Grapalat" w:hAnsi="GHEA Grapalat" w:cs="Arial Unicode"/>
          <w:bCs/>
          <w:sz w:val="24"/>
          <w:szCs w:val="24"/>
        </w:rPr>
        <w:t xml:space="preserve"> - </w:t>
      </w:r>
      <w:r w:rsidRPr="004B3278">
        <w:rPr>
          <w:rFonts w:ascii="GHEA Grapalat" w:hAnsi="GHEA Grapalat" w:cs="Arial Unicode"/>
          <w:b/>
          <w:bCs/>
          <w:sz w:val="24"/>
          <w:szCs w:val="24"/>
        </w:rPr>
        <w:t>39,800.0 հազ. դրամ</w:t>
      </w:r>
      <w:r>
        <w:rPr>
          <w:rFonts w:ascii="GHEA Grapalat" w:hAnsi="GHEA Grapalat" w:cs="Arial Unicode"/>
          <w:b/>
          <w:bCs/>
          <w:sz w:val="24"/>
          <w:szCs w:val="24"/>
        </w:rPr>
        <w:t>,</w:t>
      </w:r>
    </w:p>
    <w:p w14:paraId="3D8D1F17" w14:textId="38650E2F" w:rsidR="008048FC" w:rsidRPr="008048FC" w:rsidRDefault="008048FC" w:rsidP="008048FC">
      <w:pPr>
        <w:pStyle w:val="ListParagraph"/>
        <w:numPr>
          <w:ilvl w:val="0"/>
          <w:numId w:val="33"/>
        </w:numPr>
        <w:spacing w:line="360" w:lineRule="auto"/>
        <w:ind w:left="0" w:firstLine="284"/>
        <w:jc w:val="both"/>
        <w:rPr>
          <w:rFonts w:ascii="GHEA Grapalat" w:hAnsi="GHEA Grapalat" w:cs="Arial Unicode"/>
          <w:b/>
          <w:bCs/>
          <w:sz w:val="24"/>
          <w:szCs w:val="24"/>
        </w:rPr>
      </w:pPr>
      <w:r w:rsidRPr="008048FC">
        <w:rPr>
          <w:rFonts w:ascii="GHEA Grapalat" w:hAnsi="GHEA Grapalat" w:cs="Arial Unicode"/>
          <w:bCs/>
          <w:sz w:val="24"/>
          <w:szCs w:val="24"/>
        </w:rPr>
        <w:t>«Եվրասիական տնտեսական միության մաքսային տարածք ներմուծված ապրանքների հետագծելիության համակարգ»-ի ներդրման խորհրդատվական ծառայություններ</w:t>
      </w:r>
      <w:r>
        <w:rPr>
          <w:rFonts w:ascii="GHEA Grapalat" w:hAnsi="GHEA Grapalat" w:cs="Arial Unicode"/>
          <w:bCs/>
          <w:sz w:val="24"/>
          <w:szCs w:val="24"/>
        </w:rPr>
        <w:t xml:space="preserve"> – </w:t>
      </w:r>
      <w:r w:rsidRPr="008048FC">
        <w:rPr>
          <w:rFonts w:ascii="GHEA Grapalat" w:hAnsi="GHEA Grapalat" w:cs="Arial Unicode"/>
          <w:b/>
          <w:bCs/>
          <w:sz w:val="24"/>
          <w:szCs w:val="24"/>
        </w:rPr>
        <w:t>174,000.0 հազ. դրամ,</w:t>
      </w:r>
    </w:p>
    <w:p w14:paraId="42B73B1C" w14:textId="77777777" w:rsidR="005B0F95" w:rsidRPr="005B0F95" w:rsidRDefault="005B0F95" w:rsidP="005B0F95">
      <w:pPr>
        <w:pStyle w:val="ListParagraph"/>
        <w:numPr>
          <w:ilvl w:val="0"/>
          <w:numId w:val="33"/>
        </w:numPr>
        <w:spacing w:line="360" w:lineRule="auto"/>
        <w:ind w:left="0"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5B0F95">
        <w:rPr>
          <w:rFonts w:ascii="GHEA Grapalat" w:hAnsi="GHEA Grapalat" w:cs="Arial Unicode"/>
          <w:bCs/>
          <w:sz w:val="24"/>
          <w:szCs w:val="24"/>
        </w:rPr>
        <w:t xml:space="preserve">Հարկային և մաքսային կարգապահության ռիսկերի գրանցամատյանի ծրագրային ապահովման համակարգի ներդրման ծառայություններ - </w:t>
      </w:r>
      <w:r w:rsidRPr="005B0F95">
        <w:rPr>
          <w:rFonts w:ascii="GHEA Grapalat" w:hAnsi="GHEA Grapalat" w:cs="Arial Unicode"/>
          <w:b/>
          <w:bCs/>
          <w:sz w:val="24"/>
          <w:szCs w:val="24"/>
        </w:rPr>
        <w:t>20,000.0 հազ. դրամ</w:t>
      </w:r>
      <w:r w:rsidRPr="005B0F95">
        <w:rPr>
          <w:rFonts w:ascii="GHEA Grapalat" w:hAnsi="GHEA Grapalat" w:cs="Arial Unicode"/>
          <w:bCs/>
          <w:sz w:val="24"/>
          <w:szCs w:val="24"/>
        </w:rPr>
        <w:t>:</w:t>
      </w:r>
    </w:p>
    <w:p w14:paraId="279AB0AF" w14:textId="259296C6" w:rsidR="005B0F95" w:rsidRDefault="005B0F95" w:rsidP="005B0F95">
      <w:pPr>
        <w:pStyle w:val="ListParagraph"/>
        <w:numPr>
          <w:ilvl w:val="0"/>
          <w:numId w:val="33"/>
        </w:numPr>
        <w:spacing w:line="360" w:lineRule="auto"/>
        <w:ind w:left="0" w:firstLine="284"/>
        <w:jc w:val="both"/>
        <w:rPr>
          <w:rFonts w:ascii="GHEA Grapalat" w:hAnsi="GHEA Grapalat" w:cs="Arial Unicode"/>
          <w:b/>
          <w:bCs/>
          <w:sz w:val="24"/>
          <w:szCs w:val="24"/>
        </w:rPr>
      </w:pPr>
      <w:r w:rsidRPr="005B0F95">
        <w:rPr>
          <w:rFonts w:ascii="GHEA Grapalat" w:hAnsi="GHEA Grapalat" w:cs="Arial Unicode"/>
          <w:bCs/>
          <w:sz w:val="24"/>
          <w:szCs w:val="24"/>
        </w:rPr>
        <w:t>«Հարկային կարգապահության ռիսկերի գնահատման համակարգ»-ի ներդրմա</w:t>
      </w:r>
      <w:r>
        <w:rPr>
          <w:rFonts w:ascii="GHEA Grapalat" w:hAnsi="GHEA Grapalat" w:cs="Arial Unicode"/>
          <w:bCs/>
          <w:sz w:val="24"/>
          <w:szCs w:val="24"/>
        </w:rPr>
        <w:t xml:space="preserve">ն խորհրդատվական ծառայություններ – </w:t>
      </w:r>
      <w:r w:rsidRPr="005B0F95">
        <w:rPr>
          <w:rFonts w:ascii="GHEA Grapalat" w:hAnsi="GHEA Grapalat" w:cs="Arial Unicode"/>
          <w:b/>
          <w:bCs/>
          <w:sz w:val="24"/>
          <w:szCs w:val="24"/>
        </w:rPr>
        <w:t>130,</w:t>
      </w:r>
      <w:r w:rsidR="006D7710">
        <w:rPr>
          <w:rFonts w:ascii="GHEA Grapalat" w:hAnsi="GHEA Grapalat" w:cs="Arial Unicode"/>
          <w:b/>
          <w:bCs/>
          <w:sz w:val="24"/>
          <w:szCs w:val="24"/>
        </w:rPr>
        <w:t>000.0 հազ. դրամ,</w:t>
      </w:r>
    </w:p>
    <w:p w14:paraId="03AF0319" w14:textId="53E808E9" w:rsidR="006D7710" w:rsidRPr="006D7710" w:rsidRDefault="006D7710" w:rsidP="006D7710">
      <w:pPr>
        <w:pStyle w:val="ListParagraph"/>
        <w:numPr>
          <w:ilvl w:val="0"/>
          <w:numId w:val="33"/>
        </w:numPr>
        <w:spacing w:line="360" w:lineRule="auto"/>
        <w:ind w:left="0" w:firstLine="284"/>
        <w:jc w:val="both"/>
        <w:rPr>
          <w:rFonts w:ascii="GHEA Grapalat" w:hAnsi="GHEA Grapalat" w:cs="Arial Unicode"/>
          <w:b/>
          <w:bCs/>
          <w:sz w:val="24"/>
          <w:szCs w:val="24"/>
        </w:rPr>
      </w:pPr>
      <w:r w:rsidRPr="006D7710">
        <w:rPr>
          <w:rFonts w:ascii="GHEA Grapalat" w:hAnsi="GHEA Grapalat" w:cs="Arial Unicode"/>
          <w:bCs/>
          <w:sz w:val="24"/>
          <w:szCs w:val="24"/>
        </w:rPr>
        <w:t>Սերվերային համակարգի ձեռքբերման արդյունքում</w:t>
      </w:r>
      <w:r w:rsidRPr="006D7710">
        <w:rPr>
          <w:rFonts w:ascii="GHEA Grapalat" w:hAnsi="GHEA Grapalat" w:cs="Arial Unicode"/>
          <w:bCs/>
          <w:sz w:val="24"/>
          <w:szCs w:val="24"/>
          <w:lang w:val="hy-AM"/>
        </w:rPr>
        <w:t xml:space="preserve"> կարդիականացվեն</w:t>
      </w:r>
      <w:r w:rsidRPr="006D7710">
        <w:rPr>
          <w:rFonts w:ascii="GHEA Grapalat" w:hAnsi="GHEA Grapalat" w:cs="Arial Unicode"/>
          <w:bCs/>
          <w:sz w:val="24"/>
          <w:szCs w:val="24"/>
        </w:rPr>
        <w:t xml:space="preserve"> և սահմանված ժամանակակից ստանդարտներին կհամապատասխանեցվեն ՊԵԿ սերվերային ենթա</w:t>
      </w:r>
      <w:r>
        <w:rPr>
          <w:rFonts w:ascii="GHEA Grapalat" w:hAnsi="GHEA Grapalat" w:cs="Arial Unicode"/>
          <w:bCs/>
          <w:sz w:val="24"/>
          <w:szCs w:val="24"/>
        </w:rPr>
        <w:softHyphen/>
      </w:r>
      <w:r w:rsidRPr="006D7710">
        <w:rPr>
          <w:rFonts w:ascii="GHEA Grapalat" w:hAnsi="GHEA Grapalat" w:cs="Arial Unicode"/>
          <w:bCs/>
          <w:sz w:val="24"/>
          <w:szCs w:val="24"/>
        </w:rPr>
        <w:t>կառուց</w:t>
      </w:r>
      <w:r>
        <w:rPr>
          <w:rFonts w:ascii="GHEA Grapalat" w:hAnsi="GHEA Grapalat" w:cs="Arial Unicode"/>
          <w:bCs/>
          <w:sz w:val="24"/>
          <w:szCs w:val="24"/>
        </w:rPr>
        <w:softHyphen/>
      </w:r>
      <w:r w:rsidRPr="006D7710">
        <w:rPr>
          <w:rFonts w:ascii="GHEA Grapalat" w:hAnsi="GHEA Grapalat" w:cs="Arial Unicode"/>
          <w:bCs/>
          <w:sz w:val="24"/>
          <w:szCs w:val="24"/>
        </w:rPr>
        <w:t>վածքները։ Արդյունքում կապահովվի հարկային և մաքսային տեղեկատվական շտեմարանների և ծրագրերի արդյունավետ շահագործումը։</w:t>
      </w:r>
      <w:r>
        <w:rPr>
          <w:rFonts w:ascii="GHEA Grapalat" w:hAnsi="GHEA Grapalat" w:cs="Arial Unicode"/>
          <w:bCs/>
          <w:sz w:val="24"/>
          <w:szCs w:val="24"/>
        </w:rPr>
        <w:t xml:space="preserve"> Անհրաժեշտ է </w:t>
      </w:r>
      <w:r w:rsidRPr="006D7710">
        <w:rPr>
          <w:rFonts w:ascii="GHEA Grapalat" w:hAnsi="GHEA Grapalat" w:cs="Arial Unicode"/>
          <w:b/>
          <w:bCs/>
          <w:sz w:val="24"/>
          <w:szCs w:val="24"/>
        </w:rPr>
        <w:t>349,500.0 հազ. դրամ:</w:t>
      </w:r>
    </w:p>
    <w:p w14:paraId="4D894115" w14:textId="77777777" w:rsidR="006D7710" w:rsidRPr="005B0F95" w:rsidRDefault="006D7710" w:rsidP="006D7710">
      <w:pPr>
        <w:pStyle w:val="ListParagraph"/>
        <w:spacing w:line="360" w:lineRule="auto"/>
        <w:ind w:left="284"/>
        <w:jc w:val="both"/>
        <w:rPr>
          <w:rFonts w:ascii="GHEA Grapalat" w:hAnsi="GHEA Grapalat" w:cs="Arial Unicode"/>
          <w:b/>
          <w:bCs/>
          <w:sz w:val="24"/>
          <w:szCs w:val="24"/>
        </w:rPr>
      </w:pPr>
    </w:p>
    <w:p w14:paraId="1105FDCA" w14:textId="3200605F" w:rsidR="006223DE" w:rsidRPr="006223DE" w:rsidRDefault="006223DE" w:rsidP="006223DE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6223DE">
        <w:rPr>
          <w:rFonts w:ascii="GHEA Grapalat" w:hAnsi="GHEA Grapalat" w:cs="Arial Unicode"/>
          <w:bCs/>
          <w:sz w:val="24"/>
          <w:szCs w:val="24"/>
        </w:rPr>
        <w:t xml:space="preserve">Միաժամանակ </w:t>
      </w:r>
      <w:r>
        <w:rPr>
          <w:rFonts w:ascii="GHEA Grapalat" w:hAnsi="GHEA Grapalat" w:cs="Arial Unicode"/>
          <w:bCs/>
          <w:sz w:val="24"/>
          <w:szCs w:val="24"/>
        </w:rPr>
        <w:t xml:space="preserve">հարկ է նշել, որ </w:t>
      </w:r>
      <w:r w:rsidRPr="006223DE">
        <w:rPr>
          <w:rFonts w:ascii="GHEA Grapalat" w:hAnsi="GHEA Grapalat" w:cs="Arial Unicode"/>
          <w:bCs/>
          <w:sz w:val="24"/>
          <w:szCs w:val="24"/>
        </w:rPr>
        <w:t>ՀՀ ՊԵԿ</w:t>
      </w:r>
      <w:r w:rsidRPr="006D7710">
        <w:rPr>
          <w:rFonts w:ascii="GHEA Grapalat" w:hAnsi="GHEA Grapalat" w:cs="Arial Unicode"/>
          <w:bCs/>
          <w:sz w:val="24"/>
          <w:szCs w:val="24"/>
          <w:lang w:val="hy-AM"/>
        </w:rPr>
        <w:t xml:space="preserve"> Գավառ</w:t>
      </w:r>
      <w:r w:rsidRPr="006223DE">
        <w:rPr>
          <w:rFonts w:ascii="GHEA Grapalat" w:hAnsi="GHEA Grapalat" w:cs="Arial Unicode"/>
          <w:bCs/>
          <w:sz w:val="24"/>
          <w:szCs w:val="24"/>
        </w:rPr>
        <w:t xml:space="preserve"> քաղաքի Հերոս քաղաք Նովոռոսիյսկի թիվ 4 հասցեի վարչական շենքի վերանորոգման աշխատանքների անհրաժեշտությունը վերացել է, քանի որ ՀՀ ՊԵԿ հարկ վճարողների ընթացիկ հսկողության հարկային տեսչություն-</w:t>
      </w:r>
      <w:r w:rsidRPr="006223DE">
        <w:rPr>
          <w:rFonts w:ascii="GHEA Grapalat" w:hAnsi="GHEA Grapalat" w:cs="Arial Unicode"/>
          <w:bCs/>
          <w:sz w:val="24"/>
          <w:szCs w:val="24"/>
        </w:rPr>
        <w:lastRenderedPageBreak/>
        <w:t>վարչության օպտիմալացման արդյունքում վարչական շենքի տարածքն ամբողջությամբ չի օգտագործվում։ Վարչական շենքը գտնվում է Գավառի համայնքապետարանի հարևա</w:t>
      </w:r>
      <w:r w:rsidR="0090050F">
        <w:rPr>
          <w:rFonts w:ascii="GHEA Grapalat" w:hAnsi="GHEA Grapalat" w:cs="Arial Unicode"/>
          <w:bCs/>
          <w:sz w:val="24"/>
          <w:szCs w:val="24"/>
        </w:rPr>
        <w:softHyphen/>
      </w:r>
      <w:r w:rsidRPr="006223DE">
        <w:rPr>
          <w:rFonts w:ascii="GHEA Grapalat" w:hAnsi="GHEA Grapalat" w:cs="Arial Unicode"/>
          <w:bCs/>
          <w:sz w:val="24"/>
          <w:szCs w:val="24"/>
        </w:rPr>
        <w:t>նու</w:t>
      </w:r>
      <w:r w:rsidR="0090050F">
        <w:rPr>
          <w:rFonts w:ascii="GHEA Grapalat" w:hAnsi="GHEA Grapalat" w:cs="Arial Unicode"/>
          <w:bCs/>
          <w:sz w:val="24"/>
          <w:szCs w:val="24"/>
        </w:rPr>
        <w:softHyphen/>
      </w:r>
      <w:r w:rsidRPr="006223DE">
        <w:rPr>
          <w:rFonts w:ascii="GHEA Grapalat" w:hAnsi="GHEA Grapalat" w:cs="Arial Unicode"/>
          <w:bCs/>
          <w:sz w:val="24"/>
          <w:szCs w:val="24"/>
        </w:rPr>
        <w:t>թյամբ, որի առնչությամբ համայնքապետարանը դիմել է ՀՀ կառավարությանը վարչական շենքի մի հատվածն օտարելու համար։ ՀՀ ՊԵԿ-ը տվել է իր համաձայնությունը վարչական շենքի մի հատվածը Գավառի համայնքապետարանին օտարելու համար։</w:t>
      </w:r>
    </w:p>
    <w:p w14:paraId="2DE5E59B" w14:textId="77777777" w:rsidR="006223DE" w:rsidRPr="006223DE" w:rsidRDefault="006223DE" w:rsidP="006223DE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6223DE">
        <w:rPr>
          <w:rFonts w:ascii="GHEA Grapalat" w:hAnsi="GHEA Grapalat" w:cs="Arial Unicode"/>
          <w:bCs/>
          <w:sz w:val="24"/>
          <w:szCs w:val="24"/>
        </w:rPr>
        <w:t>ՀՀ ՊԵԿ Արտաշատ քաղաքի Օգոստոսի 23 թիվ 83 հասցեի վարչական շենքի վերանորոգման աշխատանքների անհրաժեշտությունը վերացել է, քանի որ ՀՀ ՊԵԿ հարկ վճարողների ընթացիկ հսկողության հարկային տեսչություն-վարչությունում նախատեսված է օպտիմալացում, որի ավարտից հետո էլ նոր կանդրադառնանք վերանորոգման աշխատանքների անհրաժեշտությանը։</w:t>
      </w:r>
    </w:p>
    <w:p w14:paraId="0390A069" w14:textId="6035F507" w:rsidR="002411F5" w:rsidRPr="002411F5" w:rsidRDefault="002411F5" w:rsidP="005B0F95">
      <w:pPr>
        <w:pStyle w:val="ListParagraph"/>
        <w:spacing w:line="360" w:lineRule="auto"/>
        <w:ind w:left="284"/>
        <w:jc w:val="both"/>
        <w:rPr>
          <w:rFonts w:ascii="GHEA Grapalat" w:hAnsi="GHEA Grapalat" w:cs="Arial Unicode"/>
          <w:bCs/>
          <w:sz w:val="24"/>
          <w:szCs w:val="24"/>
        </w:rPr>
      </w:pPr>
    </w:p>
    <w:p w14:paraId="41E6724C" w14:textId="5455495F" w:rsidR="00B11B33" w:rsidRPr="00A139C7" w:rsidRDefault="00B11B33" w:rsidP="00A139C7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A139C7">
        <w:rPr>
          <w:rFonts w:ascii="GHEA Grapalat" w:hAnsi="GHEA Grapalat" w:cs="Sylfaen"/>
          <w:sz w:val="24"/>
          <w:szCs w:val="24"/>
          <w:lang w:val="hy-AM"/>
        </w:rPr>
        <w:t>Ելնելով վերոգրյալից Նախագծով առաջարկվում է ՀՀ 2022 թվականի պետական բյու</w:t>
      </w:r>
      <w:r w:rsidRPr="00A139C7">
        <w:rPr>
          <w:rFonts w:ascii="GHEA Grapalat" w:hAnsi="GHEA Grapalat" w:cs="Sylfaen"/>
          <w:sz w:val="24"/>
          <w:szCs w:val="24"/>
          <w:lang w:val="hy-AM"/>
        </w:rPr>
        <w:softHyphen/>
        <w:t xml:space="preserve">ջեի ծախսերն և եկամուտներն ավելացնելու միջոցով </w:t>
      </w:r>
      <w:r w:rsidR="00F44B87">
        <w:rPr>
          <w:rFonts w:ascii="GHEA Grapalat" w:hAnsi="GHEA Grapalat" w:cs="Sylfaen"/>
          <w:sz w:val="24"/>
          <w:szCs w:val="24"/>
        </w:rPr>
        <w:t xml:space="preserve">Կոմիտեին </w:t>
      </w:r>
      <w:r w:rsidRPr="00A139C7">
        <w:rPr>
          <w:rFonts w:ascii="GHEA Grapalat" w:hAnsi="GHEA Grapalat" w:cs="Sylfaen"/>
          <w:sz w:val="24"/>
          <w:szCs w:val="24"/>
          <w:lang w:val="hy-AM"/>
        </w:rPr>
        <w:t xml:space="preserve">հատկացնել </w:t>
      </w:r>
      <w:r w:rsidR="0090050F" w:rsidRPr="00AA367B">
        <w:rPr>
          <w:rFonts w:ascii="GHEA Grapalat" w:hAnsi="GHEA Grapalat" w:cs="Sylfaen"/>
          <w:b/>
          <w:sz w:val="24"/>
          <w:szCs w:val="24"/>
        </w:rPr>
        <w:t>215</w:t>
      </w:r>
      <w:r w:rsidR="00CB5C1B" w:rsidRPr="00AA367B">
        <w:rPr>
          <w:rFonts w:ascii="GHEA Grapalat" w:hAnsi="GHEA Grapalat" w:cs="Sylfaen"/>
          <w:b/>
          <w:sz w:val="24"/>
          <w:szCs w:val="24"/>
        </w:rPr>
        <w:t>.0</w:t>
      </w:r>
      <w:r w:rsidR="00DC705D" w:rsidRPr="00AA367B">
        <w:rPr>
          <w:rFonts w:ascii="GHEA Grapalat" w:hAnsi="GHEA Grapalat" w:cs="Sylfaen"/>
          <w:b/>
          <w:sz w:val="24"/>
          <w:szCs w:val="24"/>
        </w:rPr>
        <w:t xml:space="preserve"> </w:t>
      </w:r>
      <w:r w:rsidRPr="00AA367B">
        <w:rPr>
          <w:rFonts w:ascii="GHEA Grapalat" w:hAnsi="GHEA Grapalat" w:cs="Sylfaen"/>
          <w:b/>
          <w:sz w:val="24"/>
          <w:szCs w:val="24"/>
          <w:lang w:val="hy-AM"/>
        </w:rPr>
        <w:t>մլն դրամ</w:t>
      </w:r>
      <w:r w:rsidR="00CB5C1B">
        <w:rPr>
          <w:rFonts w:ascii="GHEA Grapalat" w:hAnsi="GHEA Grapalat" w:cs="Sylfaen"/>
          <w:sz w:val="24"/>
          <w:szCs w:val="24"/>
        </w:rPr>
        <w:t xml:space="preserve">, ինչպես նաև </w:t>
      </w:r>
      <w:r w:rsidRPr="00A139C7">
        <w:rPr>
          <w:rFonts w:ascii="GHEA Grapalat" w:hAnsi="GHEA Grapalat" w:cs="Sylfaen"/>
          <w:sz w:val="24"/>
          <w:szCs w:val="24"/>
          <w:lang w:val="hy-AM"/>
        </w:rPr>
        <w:t>ՀՀ 2022 թվականի պետական բյու</w:t>
      </w:r>
      <w:r w:rsidRPr="00A139C7">
        <w:rPr>
          <w:rFonts w:ascii="GHEA Grapalat" w:hAnsi="GHEA Grapalat" w:cs="Sylfaen"/>
          <w:sz w:val="24"/>
          <w:szCs w:val="24"/>
          <w:lang w:val="hy-AM"/>
        </w:rPr>
        <w:softHyphen/>
        <w:t>ջեով նախատեսված Կոմիտեի գծով «1023. Հարկային և մաքսային ծառայություններ» ծրագ</w:t>
      </w:r>
      <w:r w:rsidRPr="00A139C7">
        <w:rPr>
          <w:rFonts w:ascii="GHEA Grapalat" w:hAnsi="GHEA Grapalat" w:cs="Sylfaen"/>
          <w:sz w:val="24"/>
          <w:szCs w:val="24"/>
          <w:lang w:val="hy-AM"/>
        </w:rPr>
        <w:softHyphen/>
        <w:t>րի շրջա</w:t>
      </w:r>
      <w:r w:rsidRPr="00A139C7">
        <w:rPr>
          <w:rFonts w:ascii="GHEA Grapalat" w:hAnsi="GHEA Grapalat" w:cs="Sylfaen"/>
          <w:sz w:val="24"/>
          <w:szCs w:val="24"/>
          <w:lang w:val="hy-AM"/>
        </w:rPr>
        <w:softHyphen/>
      </w:r>
      <w:r w:rsidRPr="00A139C7">
        <w:rPr>
          <w:rFonts w:ascii="GHEA Grapalat" w:hAnsi="GHEA Grapalat" w:cs="Sylfaen"/>
          <w:sz w:val="24"/>
          <w:szCs w:val="24"/>
          <w:lang w:val="hy-AM"/>
        </w:rPr>
        <w:softHyphen/>
        <w:t>նակներում կատարել միջո</w:t>
      </w:r>
      <w:r w:rsidRPr="00A139C7">
        <w:rPr>
          <w:rFonts w:ascii="GHEA Grapalat" w:hAnsi="GHEA Grapalat" w:cs="Sylfaen"/>
          <w:sz w:val="24"/>
          <w:szCs w:val="24"/>
          <w:lang w:val="hy-AM"/>
        </w:rPr>
        <w:softHyphen/>
        <w:t>ցա</w:t>
      </w:r>
      <w:r w:rsidRPr="00A139C7">
        <w:rPr>
          <w:rFonts w:ascii="GHEA Grapalat" w:hAnsi="GHEA Grapalat" w:cs="Sylfaen"/>
          <w:sz w:val="24"/>
          <w:szCs w:val="24"/>
          <w:lang w:val="hy-AM"/>
        </w:rPr>
        <w:softHyphen/>
        <w:t>ռում</w:t>
      </w:r>
      <w:r w:rsidRPr="00A139C7">
        <w:rPr>
          <w:rFonts w:ascii="GHEA Grapalat" w:hAnsi="GHEA Grapalat" w:cs="Sylfaen"/>
          <w:sz w:val="24"/>
          <w:szCs w:val="24"/>
          <w:lang w:val="hy-AM"/>
        </w:rPr>
        <w:softHyphen/>
        <w:t>նե</w:t>
      </w:r>
      <w:r w:rsidRPr="00A139C7">
        <w:rPr>
          <w:rFonts w:ascii="GHEA Grapalat" w:hAnsi="GHEA Grapalat" w:cs="Sylfaen"/>
          <w:sz w:val="24"/>
          <w:szCs w:val="24"/>
          <w:lang w:val="hy-AM"/>
        </w:rPr>
        <w:softHyphen/>
        <w:t xml:space="preserve">րի միջև </w:t>
      </w:r>
      <w:r w:rsidRPr="00504C54">
        <w:rPr>
          <w:rFonts w:ascii="GHEA Grapalat" w:hAnsi="GHEA Grapalat" w:cs="Sylfaen"/>
          <w:sz w:val="24"/>
          <w:szCs w:val="24"/>
          <w:lang w:val="hy-AM"/>
        </w:rPr>
        <w:t>վերա</w:t>
      </w:r>
      <w:r w:rsidR="00F44B87" w:rsidRPr="00504C54">
        <w:rPr>
          <w:rFonts w:ascii="GHEA Grapalat" w:hAnsi="GHEA Grapalat" w:cs="Sylfaen"/>
          <w:sz w:val="24"/>
          <w:szCs w:val="24"/>
          <w:lang w:val="hy-AM"/>
        </w:rPr>
        <w:softHyphen/>
      </w:r>
      <w:r w:rsidRPr="00504C54">
        <w:rPr>
          <w:rFonts w:ascii="GHEA Grapalat" w:hAnsi="GHEA Grapalat" w:cs="Sylfaen"/>
          <w:sz w:val="24"/>
          <w:szCs w:val="24"/>
          <w:lang w:val="hy-AM"/>
        </w:rPr>
        <w:t>բաշ</w:t>
      </w:r>
      <w:r w:rsidR="00F44B87" w:rsidRPr="00504C54">
        <w:rPr>
          <w:rFonts w:ascii="GHEA Grapalat" w:hAnsi="GHEA Grapalat" w:cs="Sylfaen"/>
          <w:sz w:val="24"/>
          <w:szCs w:val="24"/>
          <w:lang w:val="hy-AM"/>
        </w:rPr>
        <w:softHyphen/>
      </w:r>
      <w:r w:rsidR="00F44B87" w:rsidRPr="00504C54">
        <w:rPr>
          <w:rFonts w:ascii="GHEA Grapalat" w:hAnsi="GHEA Grapalat" w:cs="Sylfaen"/>
          <w:sz w:val="24"/>
          <w:szCs w:val="24"/>
          <w:lang w:val="hy-AM"/>
        </w:rPr>
        <w:softHyphen/>
      </w:r>
      <w:r w:rsidRPr="00504C54">
        <w:rPr>
          <w:rFonts w:ascii="GHEA Grapalat" w:hAnsi="GHEA Grapalat" w:cs="Sylfaen"/>
          <w:sz w:val="24"/>
          <w:szCs w:val="24"/>
          <w:lang w:val="hy-AM"/>
        </w:rPr>
        <w:t>խում՝</w:t>
      </w:r>
      <w:r w:rsidRPr="00504C5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04C54" w:rsidRPr="00504C54">
        <w:rPr>
          <w:rFonts w:ascii="GHEA Grapalat" w:hAnsi="GHEA Grapalat" w:cs="Sylfaen"/>
          <w:b/>
          <w:sz w:val="24"/>
          <w:szCs w:val="24"/>
          <w:lang w:val="hy-AM"/>
        </w:rPr>
        <w:t>854.9</w:t>
      </w:r>
      <w:r w:rsidR="00CB5C1B" w:rsidRPr="00504C5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A367B">
        <w:rPr>
          <w:rFonts w:ascii="GHEA Grapalat" w:hAnsi="GHEA Grapalat" w:cs="Sylfaen"/>
          <w:b/>
          <w:sz w:val="24"/>
          <w:szCs w:val="24"/>
          <w:lang w:val="hy-AM"/>
        </w:rPr>
        <w:t xml:space="preserve">մլն </w:t>
      </w:r>
      <w:r w:rsidRPr="00504C54">
        <w:rPr>
          <w:rFonts w:ascii="GHEA Grapalat" w:hAnsi="GHEA Grapalat" w:cs="Sylfaen"/>
          <w:b/>
          <w:sz w:val="24"/>
          <w:szCs w:val="24"/>
          <w:lang w:val="hy-AM"/>
        </w:rPr>
        <w:t>դրամի չա</w:t>
      </w:r>
      <w:r w:rsidRPr="00504C54">
        <w:rPr>
          <w:rFonts w:ascii="GHEA Grapalat" w:hAnsi="GHEA Grapalat" w:cs="Sylfaen"/>
          <w:b/>
          <w:sz w:val="24"/>
          <w:szCs w:val="24"/>
          <w:lang w:val="hy-AM"/>
        </w:rPr>
        <w:softHyphen/>
        <w:t>փով</w:t>
      </w:r>
      <w:r w:rsidRPr="00A139C7">
        <w:rPr>
          <w:rFonts w:ascii="GHEA Grapalat" w:hAnsi="GHEA Grapalat" w:cs="Sylfaen"/>
          <w:sz w:val="24"/>
          <w:szCs w:val="24"/>
          <w:lang w:val="hy-AM"/>
        </w:rPr>
        <w:t xml:space="preserve">:  </w:t>
      </w:r>
    </w:p>
    <w:p w14:paraId="28C04E00" w14:textId="58D29498" w:rsidR="00D16A42" w:rsidRDefault="00D16A42" w:rsidP="00A139C7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139C7">
        <w:rPr>
          <w:rFonts w:ascii="GHEA Grapalat" w:hAnsi="GHEA Grapalat" w:cs="Sylfaen"/>
          <w:sz w:val="24"/>
          <w:szCs w:val="24"/>
        </w:rPr>
        <w:t>Նախագծի</w:t>
      </w:r>
      <w:r w:rsidRPr="00A139C7">
        <w:rPr>
          <w:rFonts w:ascii="GHEA Grapalat" w:hAnsi="GHEA Grapalat" w:cs="Sylfaen"/>
          <w:sz w:val="24"/>
          <w:szCs w:val="24"/>
          <w:lang w:val="hy-AM"/>
        </w:rPr>
        <w:t xml:space="preserve"> ընդունման դեպքում</w:t>
      </w:r>
      <w:r w:rsidRPr="00A139C7">
        <w:rPr>
          <w:rFonts w:ascii="GHEA Grapalat" w:hAnsi="GHEA Grapalat" w:cs="Sylfaen"/>
          <w:sz w:val="24"/>
          <w:szCs w:val="24"/>
        </w:rPr>
        <w:t xml:space="preserve"> ՀՀ պետական</w:t>
      </w:r>
      <w:r w:rsidR="00DC705D" w:rsidRPr="00A139C7">
        <w:rPr>
          <w:rFonts w:ascii="GHEA Grapalat" w:hAnsi="GHEA Grapalat" w:cs="Sylfaen"/>
          <w:sz w:val="24"/>
          <w:szCs w:val="24"/>
          <w:lang w:val="hy-AM"/>
        </w:rPr>
        <w:t xml:space="preserve"> բյուջեի եկամուտներ</w:t>
      </w:r>
      <w:r w:rsidR="00DC705D" w:rsidRPr="00A139C7">
        <w:rPr>
          <w:rFonts w:ascii="GHEA Grapalat" w:hAnsi="GHEA Grapalat" w:cs="Sylfaen"/>
          <w:sz w:val="24"/>
          <w:szCs w:val="24"/>
        </w:rPr>
        <w:t>ն</w:t>
      </w:r>
      <w:r w:rsidRPr="00A139C7">
        <w:rPr>
          <w:rFonts w:ascii="GHEA Grapalat" w:hAnsi="GHEA Grapalat" w:cs="Sylfaen"/>
          <w:sz w:val="24"/>
          <w:szCs w:val="24"/>
          <w:lang w:val="hy-AM"/>
        </w:rPr>
        <w:t xml:space="preserve"> և ծախսեր</w:t>
      </w:r>
      <w:r w:rsidR="00DC705D" w:rsidRPr="00A139C7">
        <w:rPr>
          <w:rFonts w:ascii="GHEA Grapalat" w:hAnsi="GHEA Grapalat" w:cs="Sylfaen"/>
          <w:sz w:val="24"/>
          <w:szCs w:val="24"/>
        </w:rPr>
        <w:t>ն</w:t>
      </w:r>
      <w:r w:rsidRPr="00A139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705D" w:rsidRPr="00A139C7">
        <w:rPr>
          <w:rFonts w:ascii="GHEA Grapalat" w:hAnsi="GHEA Grapalat" w:cs="Sylfaen"/>
          <w:sz w:val="24"/>
          <w:szCs w:val="24"/>
          <w:lang w:val="hy-AM"/>
        </w:rPr>
        <w:t>կավելանան յուրաքանչյուրն</w:t>
      </w:r>
      <w:r w:rsidR="00DC705D" w:rsidRPr="00A139C7">
        <w:rPr>
          <w:rFonts w:ascii="GHEA Grapalat" w:hAnsi="GHEA Grapalat" w:cs="Sylfaen"/>
          <w:sz w:val="24"/>
          <w:szCs w:val="24"/>
        </w:rPr>
        <w:t xml:space="preserve"> </w:t>
      </w:r>
      <w:r w:rsidR="0090050F">
        <w:rPr>
          <w:rFonts w:ascii="GHEA Grapalat" w:hAnsi="GHEA Grapalat" w:cs="Sylfaen"/>
          <w:sz w:val="24"/>
          <w:szCs w:val="24"/>
        </w:rPr>
        <w:t>215</w:t>
      </w:r>
      <w:r w:rsidR="0027424A">
        <w:rPr>
          <w:rFonts w:ascii="GHEA Grapalat" w:hAnsi="GHEA Grapalat" w:cs="Sylfaen"/>
          <w:sz w:val="24"/>
          <w:szCs w:val="24"/>
        </w:rPr>
        <w:t>.0</w:t>
      </w:r>
      <w:r w:rsidR="00DC705D" w:rsidRPr="00A139C7">
        <w:rPr>
          <w:rFonts w:ascii="GHEA Grapalat" w:hAnsi="GHEA Grapalat" w:cs="Sylfaen"/>
          <w:sz w:val="24"/>
          <w:szCs w:val="24"/>
        </w:rPr>
        <w:t xml:space="preserve"> </w:t>
      </w:r>
      <w:r w:rsidR="00DC705D" w:rsidRPr="006B2152">
        <w:rPr>
          <w:rFonts w:ascii="GHEA Grapalat" w:hAnsi="GHEA Grapalat" w:cs="Sylfaen"/>
          <w:sz w:val="24"/>
          <w:szCs w:val="24"/>
          <w:lang w:val="hy-AM"/>
        </w:rPr>
        <w:t>մլն դրամով</w:t>
      </w:r>
      <w:r w:rsidRPr="00A139C7">
        <w:rPr>
          <w:rFonts w:ascii="GHEA Grapalat" w:hAnsi="GHEA Grapalat" w:cs="Sylfaen"/>
          <w:sz w:val="24"/>
          <w:szCs w:val="24"/>
          <w:lang w:val="hy-AM"/>
        </w:rPr>
        <w:t>, ինչպես նաև Նախագծով առաջարկվող նվազե</w:t>
      </w:r>
      <w:r w:rsidR="0027424A">
        <w:rPr>
          <w:rFonts w:ascii="GHEA Grapalat" w:hAnsi="GHEA Grapalat" w:cs="Sylfaen"/>
          <w:sz w:val="24"/>
          <w:szCs w:val="24"/>
          <w:lang w:val="hy-AM"/>
        </w:rPr>
        <w:softHyphen/>
      </w:r>
      <w:r w:rsidRPr="00A139C7">
        <w:rPr>
          <w:rFonts w:ascii="GHEA Grapalat" w:hAnsi="GHEA Grapalat" w:cs="Sylfaen"/>
          <w:sz w:val="24"/>
          <w:szCs w:val="24"/>
          <w:lang w:val="hy-AM"/>
        </w:rPr>
        <w:t>ցում</w:t>
      </w:r>
      <w:r w:rsidR="0027424A">
        <w:rPr>
          <w:rFonts w:ascii="GHEA Grapalat" w:hAnsi="GHEA Grapalat" w:cs="Sylfaen"/>
          <w:sz w:val="24"/>
          <w:szCs w:val="24"/>
          <w:lang w:val="hy-AM"/>
        </w:rPr>
        <w:softHyphen/>
      </w:r>
      <w:r w:rsidRPr="00A139C7">
        <w:rPr>
          <w:rFonts w:ascii="GHEA Grapalat" w:hAnsi="GHEA Grapalat" w:cs="Sylfaen"/>
          <w:sz w:val="24"/>
          <w:szCs w:val="24"/>
          <w:lang w:val="hy-AM"/>
        </w:rPr>
        <w:t>ների արդյունքում հետագայում ՀՀ պետական բյու</w:t>
      </w:r>
      <w:r w:rsidRPr="00A139C7">
        <w:rPr>
          <w:rFonts w:ascii="GHEA Grapalat" w:hAnsi="GHEA Grapalat" w:cs="Sylfaen"/>
          <w:sz w:val="24"/>
          <w:szCs w:val="24"/>
          <w:lang w:val="hy-AM"/>
        </w:rPr>
        <w:softHyphen/>
        <w:t>ջեի հաշվին նշված գումարի չա</w:t>
      </w:r>
      <w:r w:rsidRPr="00A139C7">
        <w:rPr>
          <w:rFonts w:ascii="GHEA Grapalat" w:hAnsi="GHEA Grapalat" w:cs="Sylfaen"/>
          <w:sz w:val="24"/>
          <w:szCs w:val="24"/>
          <w:lang w:val="hy-AM"/>
        </w:rPr>
        <w:softHyphen/>
        <w:t>փով ֆինան</w:t>
      </w:r>
      <w:r w:rsidR="00F44B87">
        <w:rPr>
          <w:rFonts w:ascii="GHEA Grapalat" w:hAnsi="GHEA Grapalat" w:cs="Sylfaen"/>
          <w:sz w:val="24"/>
          <w:szCs w:val="24"/>
          <w:lang w:val="hy-AM"/>
        </w:rPr>
        <w:softHyphen/>
      </w:r>
      <w:r w:rsidRPr="00A139C7">
        <w:rPr>
          <w:rFonts w:ascii="GHEA Grapalat" w:hAnsi="GHEA Grapalat" w:cs="Sylfaen"/>
          <w:sz w:val="24"/>
          <w:szCs w:val="24"/>
          <w:lang w:val="hy-AM"/>
        </w:rPr>
        <w:t>սական միջոցների վերա</w:t>
      </w:r>
      <w:r w:rsidRPr="00A139C7">
        <w:rPr>
          <w:rFonts w:ascii="GHEA Grapalat" w:hAnsi="GHEA Grapalat" w:cs="Sylfaen"/>
          <w:sz w:val="24"/>
          <w:szCs w:val="24"/>
          <w:lang w:val="hy-AM"/>
        </w:rPr>
        <w:softHyphen/>
        <w:t>կանգնման անհրաժեշտություն չի առաջանա:</w:t>
      </w:r>
    </w:p>
    <w:p w14:paraId="467F91BF" w14:textId="77777777" w:rsidR="0027424A" w:rsidRPr="00A139C7" w:rsidRDefault="0027424A" w:rsidP="00A139C7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F0FC12E" w14:textId="42A985AF" w:rsidR="00BB092C" w:rsidRDefault="00BB092C" w:rsidP="00A139C7">
      <w:pPr>
        <w:pStyle w:val="ListParagraph"/>
        <w:numPr>
          <w:ilvl w:val="0"/>
          <w:numId w:val="8"/>
        </w:numPr>
        <w:spacing w:line="360" w:lineRule="auto"/>
        <w:ind w:left="0" w:firstLine="567"/>
        <w:jc w:val="both"/>
        <w:rPr>
          <w:rFonts w:ascii="GHEA Grapalat" w:hAnsi="GHEA Grapalat" w:cs="Arial Unicode"/>
          <w:b/>
          <w:bCs/>
          <w:sz w:val="24"/>
          <w:szCs w:val="24"/>
          <w:lang w:val="af-ZA"/>
        </w:rPr>
      </w:pPr>
      <w:r w:rsidRPr="00A139C7">
        <w:rPr>
          <w:rFonts w:ascii="GHEA Grapalat" w:hAnsi="GHEA Grapalat" w:cs="Arial Unicode"/>
          <w:b/>
          <w:bCs/>
          <w:sz w:val="24"/>
          <w:szCs w:val="24"/>
          <w:lang w:val="af-ZA"/>
        </w:rPr>
        <w:t>Ակնկալվող արդյունքը՝</w:t>
      </w:r>
    </w:p>
    <w:p w14:paraId="5B62B457" w14:textId="0FC27137" w:rsidR="0027424A" w:rsidRPr="0027424A" w:rsidRDefault="0027424A" w:rsidP="0027424A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27424A">
        <w:rPr>
          <w:rFonts w:ascii="GHEA Grapalat" w:hAnsi="GHEA Grapalat" w:cs="Sylfaen"/>
          <w:sz w:val="24"/>
          <w:szCs w:val="24"/>
          <w:lang w:val="hy-AM"/>
        </w:rPr>
        <w:t>Վերոնշյալ առաջնահերթ խնդիրների լուծում</w:t>
      </w:r>
      <w:r w:rsidRPr="0027424A">
        <w:rPr>
          <w:rFonts w:ascii="GHEA Grapalat" w:hAnsi="GHEA Grapalat" w:cs="Sylfaen"/>
          <w:sz w:val="24"/>
          <w:szCs w:val="24"/>
        </w:rPr>
        <w:t>, Կոմիտեի բնականոն</w:t>
      </w:r>
      <w:r w:rsidRPr="0027424A">
        <w:rPr>
          <w:rFonts w:ascii="GHEA Grapalat" w:hAnsi="GHEA Grapalat" w:cs="Sylfaen"/>
          <w:sz w:val="24"/>
          <w:szCs w:val="24"/>
          <w:lang w:val="hy-AM"/>
        </w:rPr>
        <w:t xml:space="preserve"> գործունեություն</w:t>
      </w:r>
      <w:r w:rsidRPr="0027424A">
        <w:rPr>
          <w:rFonts w:ascii="GHEA Grapalat" w:hAnsi="GHEA Grapalat" w:cs="Sylfaen"/>
          <w:sz w:val="24"/>
          <w:szCs w:val="24"/>
        </w:rPr>
        <w:t>,</w:t>
      </w:r>
      <w:r w:rsidR="006D7710">
        <w:rPr>
          <w:rFonts w:ascii="GHEA Grapalat" w:hAnsi="GHEA Grapalat" w:cs="Sylfaen"/>
          <w:sz w:val="24"/>
          <w:szCs w:val="24"/>
        </w:rPr>
        <w:t xml:space="preserve"> </w:t>
      </w:r>
      <w:r w:rsidR="006D7710" w:rsidRPr="008B622A">
        <w:rPr>
          <w:rFonts w:ascii="GHEA Grapalat" w:hAnsi="GHEA Grapalat" w:cs="Sylfaen"/>
          <w:sz w:val="24"/>
          <w:szCs w:val="24"/>
        </w:rPr>
        <w:t>ս</w:t>
      </w:r>
      <w:r w:rsidR="006D7710">
        <w:rPr>
          <w:rFonts w:ascii="GHEA Grapalat" w:hAnsi="GHEA Grapalat" w:cs="Sylfaen"/>
          <w:sz w:val="24"/>
          <w:szCs w:val="24"/>
        </w:rPr>
        <w:t xml:space="preserve">երվերային համակարգերի անխափան </w:t>
      </w:r>
      <w:r w:rsidR="006D7710" w:rsidRPr="008B622A">
        <w:rPr>
          <w:rFonts w:ascii="GHEA Grapalat" w:hAnsi="GHEA Grapalat" w:cs="Sylfaen"/>
          <w:sz w:val="24"/>
          <w:szCs w:val="24"/>
        </w:rPr>
        <w:t>աշխատանքի ապահովում,</w:t>
      </w:r>
    </w:p>
    <w:p w14:paraId="4F5A6F0A" w14:textId="77777777" w:rsidR="0027424A" w:rsidRPr="00A139C7" w:rsidRDefault="0027424A" w:rsidP="0027424A">
      <w:pPr>
        <w:pStyle w:val="ListParagraph"/>
        <w:spacing w:line="360" w:lineRule="auto"/>
        <w:ind w:left="567"/>
        <w:jc w:val="both"/>
        <w:rPr>
          <w:rFonts w:ascii="GHEA Grapalat" w:hAnsi="GHEA Grapalat" w:cs="Arial Unicode"/>
          <w:b/>
          <w:bCs/>
          <w:sz w:val="24"/>
          <w:szCs w:val="24"/>
          <w:lang w:val="af-ZA"/>
        </w:rPr>
      </w:pPr>
    </w:p>
    <w:p w14:paraId="13148741" w14:textId="7AFE3A14" w:rsidR="007B6360" w:rsidRDefault="007B6360" w:rsidP="00A139C7">
      <w:pPr>
        <w:pStyle w:val="ListParagraph"/>
        <w:numPr>
          <w:ilvl w:val="0"/>
          <w:numId w:val="8"/>
        </w:numPr>
        <w:spacing w:line="360" w:lineRule="auto"/>
        <w:ind w:left="0" w:firstLine="567"/>
        <w:jc w:val="both"/>
        <w:rPr>
          <w:rFonts w:ascii="GHEA Grapalat" w:hAnsi="GHEA Grapalat" w:cs="Arial Unicode"/>
          <w:b/>
          <w:bCs/>
          <w:sz w:val="24"/>
          <w:szCs w:val="24"/>
          <w:lang w:val="af-ZA"/>
        </w:rPr>
      </w:pPr>
      <w:r w:rsidRPr="00A139C7">
        <w:rPr>
          <w:rFonts w:ascii="GHEA Grapalat" w:hAnsi="GHEA Grapalat" w:cs="Arial Unicode"/>
          <w:b/>
          <w:bCs/>
          <w:sz w:val="24"/>
          <w:szCs w:val="24"/>
          <w:lang w:val="af-ZA"/>
        </w:rPr>
        <w:t>Կապը ռազմավարական փաստաթղթերի հետ. Հայաստանի վերափոխման ռազ</w:t>
      </w:r>
      <w:r w:rsidR="00FD0628" w:rsidRPr="00A139C7">
        <w:rPr>
          <w:rFonts w:ascii="GHEA Grapalat" w:hAnsi="GHEA Grapalat" w:cs="Arial Unicode"/>
          <w:b/>
          <w:bCs/>
          <w:sz w:val="24"/>
          <w:szCs w:val="24"/>
          <w:lang w:val="af-ZA"/>
        </w:rPr>
        <w:softHyphen/>
      </w:r>
      <w:r w:rsidRPr="00A139C7">
        <w:rPr>
          <w:rFonts w:ascii="GHEA Grapalat" w:hAnsi="GHEA Grapalat" w:cs="Arial Unicode"/>
          <w:b/>
          <w:bCs/>
          <w:sz w:val="24"/>
          <w:szCs w:val="24"/>
          <w:lang w:val="af-ZA"/>
        </w:rPr>
        <w:t>մա</w:t>
      </w:r>
      <w:r w:rsidR="00FD0628" w:rsidRPr="00A139C7">
        <w:rPr>
          <w:rFonts w:ascii="GHEA Grapalat" w:hAnsi="GHEA Grapalat" w:cs="Arial Unicode"/>
          <w:b/>
          <w:bCs/>
          <w:sz w:val="24"/>
          <w:szCs w:val="24"/>
          <w:lang w:val="af-ZA"/>
        </w:rPr>
        <w:softHyphen/>
      </w:r>
      <w:r w:rsidRPr="00A139C7">
        <w:rPr>
          <w:rFonts w:ascii="GHEA Grapalat" w:hAnsi="GHEA Grapalat" w:cs="Arial Unicode"/>
          <w:b/>
          <w:bCs/>
          <w:sz w:val="24"/>
          <w:szCs w:val="24"/>
          <w:lang w:val="af-ZA"/>
        </w:rPr>
        <w:t>վարություն 2050, Կառավարության 2021-2026թթ. ծրագիր, ոլորտային և/կամ այլ ռազմավարություններ՝</w:t>
      </w:r>
    </w:p>
    <w:p w14:paraId="26A0CDEF" w14:textId="77777777" w:rsidR="0027424A" w:rsidRDefault="0027424A" w:rsidP="0027424A">
      <w:pPr>
        <w:autoSpaceDE w:val="0"/>
        <w:autoSpaceDN w:val="0"/>
        <w:adjustRightInd w:val="0"/>
        <w:spacing w:line="360" w:lineRule="auto"/>
        <w:ind w:right="-64" w:firstLine="567"/>
        <w:jc w:val="both"/>
        <w:rPr>
          <w:rFonts w:ascii="GHEA Grapalat" w:hAnsi="GHEA Grapalat"/>
          <w:sz w:val="24"/>
          <w:szCs w:val="24"/>
        </w:rPr>
      </w:pPr>
      <w:r w:rsidRPr="0027424A">
        <w:rPr>
          <w:rFonts w:ascii="GHEA Grapalat" w:hAnsi="GHEA Grapalat" w:cs="Arial"/>
          <w:sz w:val="24"/>
          <w:szCs w:val="24"/>
          <w:lang w:val="hy-AM"/>
        </w:rPr>
        <w:lastRenderedPageBreak/>
        <w:t>ՀՀ</w:t>
      </w:r>
      <w:r w:rsidRPr="002742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424A">
        <w:rPr>
          <w:rFonts w:ascii="GHEA Grapalat" w:hAnsi="GHEA Grapalat" w:cs="Arial"/>
          <w:sz w:val="24"/>
          <w:szCs w:val="24"/>
          <w:lang w:val="hy-AM"/>
        </w:rPr>
        <w:t>կառավարության 2021 թվականի օգոստոսի 12-ի թիվ 1323-Լ որոշմամբ</w:t>
      </w:r>
      <w:r w:rsidRPr="0027424A">
        <w:rPr>
          <w:rFonts w:ascii="GHEA Grapalat" w:hAnsi="GHEA Grapalat"/>
          <w:sz w:val="24"/>
          <w:szCs w:val="24"/>
          <w:lang w:val="hy-AM"/>
        </w:rPr>
        <w:t xml:space="preserve"> հաս</w:t>
      </w:r>
      <w:r w:rsidRPr="0027424A">
        <w:rPr>
          <w:rFonts w:ascii="GHEA Grapalat" w:hAnsi="GHEA Grapalat"/>
          <w:sz w:val="24"/>
          <w:szCs w:val="24"/>
          <w:lang w:val="hy-AM"/>
        </w:rPr>
        <w:softHyphen/>
        <w:t>տատ</w:t>
      </w:r>
      <w:r w:rsidRPr="0027424A">
        <w:rPr>
          <w:rFonts w:ascii="GHEA Grapalat" w:hAnsi="GHEA Grapalat"/>
          <w:sz w:val="24"/>
          <w:szCs w:val="24"/>
          <w:lang w:val="hy-AM"/>
        </w:rPr>
        <w:softHyphen/>
        <w:t>ված Հայաստանի Հանրապետության պետական եկամուտների կոմիտեի զարգացման և վար</w:t>
      </w:r>
      <w:r w:rsidRPr="0027424A">
        <w:rPr>
          <w:rFonts w:ascii="GHEA Grapalat" w:hAnsi="GHEA Grapalat"/>
          <w:sz w:val="24"/>
          <w:szCs w:val="24"/>
          <w:lang w:val="hy-AM"/>
        </w:rPr>
        <w:softHyphen/>
        <w:t>չա</w:t>
      </w:r>
      <w:r w:rsidRPr="0027424A">
        <w:rPr>
          <w:rFonts w:ascii="GHEA Grapalat" w:hAnsi="GHEA Grapalat"/>
          <w:sz w:val="24"/>
          <w:szCs w:val="24"/>
          <w:lang w:val="hy-AM"/>
        </w:rPr>
        <w:softHyphen/>
        <w:t>րարության բարելավման ռազմավարական ծրագրի</w:t>
      </w:r>
      <w:r w:rsidRPr="0027424A">
        <w:rPr>
          <w:rFonts w:ascii="GHEA Grapalat" w:hAnsi="GHEA Grapalat"/>
          <w:sz w:val="24"/>
          <w:szCs w:val="24"/>
        </w:rPr>
        <w:t>՝</w:t>
      </w:r>
    </w:p>
    <w:p w14:paraId="7A9FD538" w14:textId="13CFEA56" w:rsidR="006D7710" w:rsidRDefault="006D7710" w:rsidP="006D7710">
      <w:pPr>
        <w:autoSpaceDE w:val="0"/>
        <w:autoSpaceDN w:val="0"/>
        <w:adjustRightInd w:val="0"/>
        <w:spacing w:line="360" w:lineRule="auto"/>
        <w:ind w:right="-6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Pr="00A92EC5">
        <w:rPr>
          <w:rFonts w:ascii="GHEA Grapalat" w:hAnsi="GHEA Grapalat" w:cs="Sylfaen"/>
          <w:sz w:val="24"/>
          <w:szCs w:val="24"/>
          <w:lang w:val="hy-AM"/>
        </w:rPr>
        <w:t>- 1</w:t>
      </w:r>
      <w:r w:rsidRPr="006D7710">
        <w:rPr>
          <w:rFonts w:ascii="GHEA Grapalat" w:hAnsi="GHEA Grapalat" w:cs="Arial Unicode"/>
          <w:bCs/>
          <w:sz w:val="24"/>
          <w:szCs w:val="24"/>
          <w:lang w:val="en-AU"/>
        </w:rPr>
        <w:t>.1.3</w:t>
      </w:r>
      <w:r w:rsidRPr="006D7710">
        <w:rPr>
          <w:rFonts w:ascii="Calibri" w:hAnsi="Calibri" w:cs="Calibri"/>
          <w:bCs/>
          <w:sz w:val="24"/>
          <w:szCs w:val="24"/>
          <w:lang w:val="en-AU"/>
        </w:rPr>
        <w:t> </w:t>
      </w:r>
      <w:r w:rsidRPr="006D7710">
        <w:rPr>
          <w:rFonts w:ascii="GHEA Grapalat" w:hAnsi="GHEA Grapalat" w:cs="Arial Unicode"/>
          <w:bCs/>
          <w:sz w:val="24"/>
          <w:szCs w:val="24"/>
          <w:lang w:val="en-AU"/>
        </w:rPr>
        <w:t xml:space="preserve"> կետ –  </w:t>
      </w:r>
      <w:r w:rsidR="00CC0112" w:rsidRPr="00CC0112">
        <w:rPr>
          <w:rFonts w:ascii="GHEA Grapalat" w:hAnsi="GHEA Grapalat" w:cs="Arial Unicode"/>
          <w:bCs/>
          <w:sz w:val="24"/>
          <w:szCs w:val="24"/>
          <w:lang w:val="en-AU"/>
        </w:rPr>
        <w:t>ՊԵԿ սերվերային և օպերացիոն համակարգեր (Միջոցառում՝ Զարգացնել և արդիականացնել ՊԵԿ սերվերային և օպերացիոն համակարգերը, ինչպես նաև օպտիմալացնել տեղեկատվական շտեմարանների կառուցվածքը)</w:t>
      </w:r>
      <w:r w:rsidR="00CC0112">
        <w:rPr>
          <w:rFonts w:ascii="GHEA Grapalat" w:hAnsi="GHEA Grapalat" w:cs="Arial Unicode"/>
          <w:bCs/>
          <w:sz w:val="24"/>
          <w:szCs w:val="24"/>
          <w:lang w:val="en-AU"/>
        </w:rPr>
        <w:t>:</w:t>
      </w:r>
    </w:p>
    <w:p w14:paraId="4DCA105E" w14:textId="48433873" w:rsidR="00CC0112" w:rsidRPr="00CC0112" w:rsidRDefault="00CC0112" w:rsidP="006D7710">
      <w:pPr>
        <w:autoSpaceDE w:val="0"/>
        <w:autoSpaceDN w:val="0"/>
        <w:adjustRightInd w:val="0"/>
        <w:spacing w:line="360" w:lineRule="auto"/>
        <w:ind w:right="-64" w:firstLine="28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- </w:t>
      </w:r>
      <w:r w:rsidRPr="00CC0112">
        <w:rPr>
          <w:rFonts w:ascii="GHEA Grapalat" w:hAnsi="GHEA Grapalat" w:cs="Sylfaen"/>
          <w:sz w:val="24"/>
          <w:szCs w:val="24"/>
        </w:rPr>
        <w:t>1.1.14. Վարչական իրավախախտումների էլեկտրոնային կառավարման համակարգ (ՄԻՋՈՑԱՌՈՒՄ՝ ստեղծել վարչական իրավախախտումների վերաբերյալ</w:t>
      </w:r>
      <w:r w:rsidRPr="00CC0112">
        <w:rPr>
          <w:rFonts w:ascii="GHEA Grapalat" w:hAnsi="GHEA Grapalat" w:cs="Sylfaen"/>
          <w:sz w:val="24"/>
          <w:szCs w:val="24"/>
          <w:lang w:val="hy-AM"/>
        </w:rPr>
        <w:t xml:space="preserve"> գործերով վարույթների</w:t>
      </w:r>
      <w:r w:rsidRPr="00CC0112">
        <w:rPr>
          <w:rFonts w:ascii="GHEA Grapalat" w:hAnsi="GHEA Grapalat" w:cs="Sylfaen"/>
          <w:sz w:val="24"/>
          <w:szCs w:val="24"/>
        </w:rPr>
        <w:t xml:space="preserve"> էլեկտրոնային կառավարման համակարգ)</w:t>
      </w:r>
    </w:p>
    <w:p w14:paraId="238351AF" w14:textId="17456A17" w:rsidR="002411F5" w:rsidRPr="002411F5" w:rsidRDefault="002411F5" w:rsidP="002411F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A92EC5">
        <w:rPr>
          <w:rFonts w:ascii="GHEA Grapalat" w:hAnsi="GHEA Grapalat" w:cs="Arial Unicode"/>
          <w:bCs/>
          <w:sz w:val="24"/>
          <w:szCs w:val="24"/>
          <w:lang w:val="hy-AM"/>
        </w:rPr>
        <w:t>- 1.1.6</w:t>
      </w:r>
      <w:r w:rsidR="005B0F95" w:rsidRPr="00A92EC5">
        <w:rPr>
          <w:rFonts w:ascii="GHEA Grapalat" w:hAnsi="GHEA Grapalat" w:cs="Arial Unicode"/>
          <w:bCs/>
          <w:sz w:val="24"/>
          <w:szCs w:val="24"/>
          <w:lang w:val="hy-AM"/>
        </w:rPr>
        <w:t xml:space="preserve"> կետ</w:t>
      </w:r>
      <w:r w:rsidRPr="00A92EC5">
        <w:rPr>
          <w:rFonts w:ascii="GHEA Grapalat" w:hAnsi="GHEA Grapalat" w:cs="Arial Unicode"/>
          <w:bCs/>
          <w:sz w:val="24"/>
          <w:szCs w:val="24"/>
          <w:lang w:val="hy-AM"/>
        </w:rPr>
        <w:t xml:space="preserve"> - Արդի համակարգերի կիրառմամբ փաստաթղթերի փոխանակում (ՄԻՋՈՑԱՌՈՒՄ՝ ներդնել հարկային ստուգումներին և ուսումնասիրություններին վերաբերող բոլոր փաստաթղթերի՝ էլեկտրոնային եղանակով փոխանակման համակարգ՝ անձնական գրասենյակի միջոցով):</w:t>
      </w:r>
    </w:p>
    <w:p w14:paraId="27B3BF3E" w14:textId="5D03C4D4" w:rsidR="00B22E15" w:rsidRDefault="00B22E1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- </w:t>
      </w:r>
      <w:r w:rsidRPr="00B22E15">
        <w:rPr>
          <w:rFonts w:ascii="GHEA Grapalat" w:hAnsi="GHEA Grapalat" w:cs="Arial Unicode"/>
          <w:bCs/>
          <w:sz w:val="24"/>
          <w:szCs w:val="24"/>
        </w:rPr>
        <w:t>1</w:t>
      </w:r>
      <w:r w:rsidRPr="00B22E15">
        <w:rPr>
          <w:rFonts w:ascii="Cambria Math" w:hAnsi="Cambria Math" w:cs="Cambria Math"/>
          <w:bCs/>
          <w:sz w:val="24"/>
          <w:szCs w:val="24"/>
        </w:rPr>
        <w:t>․</w:t>
      </w:r>
      <w:r w:rsidRPr="00B22E15">
        <w:rPr>
          <w:rFonts w:ascii="GHEA Grapalat" w:hAnsi="GHEA Grapalat" w:cs="Arial Unicode"/>
          <w:bCs/>
          <w:sz w:val="24"/>
          <w:szCs w:val="24"/>
        </w:rPr>
        <w:t>1</w:t>
      </w:r>
      <w:r w:rsidRPr="00B22E15">
        <w:rPr>
          <w:rFonts w:ascii="Cambria Math" w:hAnsi="Cambria Math" w:cs="Cambria Math"/>
          <w:bCs/>
          <w:sz w:val="24"/>
          <w:szCs w:val="24"/>
        </w:rPr>
        <w:t>․</w:t>
      </w:r>
      <w:r w:rsidRPr="00B22E15">
        <w:rPr>
          <w:rFonts w:ascii="GHEA Grapalat" w:hAnsi="GHEA Grapalat" w:cs="Arial Unicode"/>
          <w:bCs/>
          <w:sz w:val="24"/>
          <w:szCs w:val="24"/>
        </w:rPr>
        <w:t>19</w:t>
      </w:r>
      <w:r w:rsidR="005B0F95">
        <w:rPr>
          <w:rFonts w:ascii="GHEA Grapalat" w:hAnsi="GHEA Grapalat" w:cs="Arial Unicode"/>
          <w:bCs/>
          <w:sz w:val="24"/>
          <w:szCs w:val="24"/>
        </w:rPr>
        <w:t xml:space="preserve"> կետ</w:t>
      </w:r>
      <w:r w:rsidRPr="00B22E15">
        <w:rPr>
          <w:rFonts w:ascii="GHEA Grapalat" w:hAnsi="GHEA Grapalat" w:cs="Arial Unicode"/>
          <w:bCs/>
          <w:sz w:val="24"/>
          <w:szCs w:val="24"/>
        </w:rPr>
        <w:t xml:space="preserve"> - «Էլեկտրոնային հաշվարկային փաստաթղթեր և գրքեր» (e-invoicing) համակարգի «վեբ» տարբերակի նախագծում և ներդրում (ՄԻՋՈՑԱՌՈՒՄ՝ նախագծել և ներդնել «Էլեկտրոնային հաշվարկային փաստաթղթեր և գրքեր» (e-invoicing) համակարգի «վեբ» տարբերակը հարկ վճարողների օգտագործման համար առավել </w:t>
      </w:r>
      <w:r w:rsidR="002411F5">
        <w:rPr>
          <w:rFonts w:ascii="GHEA Grapalat" w:hAnsi="GHEA Grapalat" w:cs="Arial Unicode"/>
          <w:bCs/>
          <w:sz w:val="24"/>
          <w:szCs w:val="24"/>
        </w:rPr>
        <w:t>արդյունավետ դարձնելու նպատակով),</w:t>
      </w:r>
    </w:p>
    <w:p w14:paraId="4B389396" w14:textId="55D95C4F" w:rsidR="005B0F95" w:rsidRDefault="005B0F95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6D7710">
        <w:rPr>
          <w:rFonts w:ascii="GHEA Grapalat" w:hAnsi="GHEA Grapalat" w:cs="Arial Unicode"/>
          <w:bCs/>
          <w:sz w:val="24"/>
          <w:szCs w:val="24"/>
          <w:lang w:val="hy-AM"/>
        </w:rPr>
        <w:t>- 2.1.1 կետ - Հարկային կարգապահության ռիսկերի կառավարման համակարգ (ՄԻՋՈՑԱՌՈՒՄ՝</w:t>
      </w:r>
      <w:r w:rsidRPr="005B0F95">
        <w:rPr>
          <w:rFonts w:ascii="GHEA Grapalat" w:hAnsi="GHEA Grapalat" w:cs="Arial Unicode"/>
          <w:bCs/>
          <w:sz w:val="24"/>
          <w:szCs w:val="24"/>
          <w:lang w:val="hy-AM"/>
        </w:rPr>
        <w:t xml:space="preserve"> հզորացնել</w:t>
      </w:r>
      <w:r w:rsidRPr="006D7710">
        <w:rPr>
          <w:rFonts w:ascii="GHEA Grapalat" w:hAnsi="GHEA Grapalat" w:cs="Arial Unicode"/>
          <w:bCs/>
          <w:sz w:val="24"/>
          <w:szCs w:val="24"/>
          <w:lang w:val="hy-AM"/>
        </w:rPr>
        <w:t xml:space="preserve"> հարկային կարգապահության ռիսկերի կառավարման համակարգի</w:t>
      </w:r>
      <w:r w:rsidRPr="005B0F95">
        <w:rPr>
          <w:rFonts w:ascii="GHEA Grapalat" w:hAnsi="GHEA Grapalat" w:cs="Arial Unicode"/>
          <w:bCs/>
          <w:sz w:val="24"/>
          <w:szCs w:val="24"/>
          <w:lang w:val="hy-AM"/>
        </w:rPr>
        <w:t xml:space="preserve"> կարողությունները</w:t>
      </w:r>
      <w:r w:rsidRPr="006D7710">
        <w:rPr>
          <w:rFonts w:ascii="GHEA Grapalat" w:hAnsi="GHEA Grapalat" w:cs="Arial Unicode"/>
          <w:bCs/>
          <w:sz w:val="24"/>
          <w:szCs w:val="24"/>
          <w:lang w:val="hy-AM"/>
        </w:rPr>
        <w:t>՝ ռիսկերի շրջանակի ընդլայնմամբ և դրանց բացահայտման վերլուծական մեխանիզմների ավտոմատացմամբ՝ նվազեցնելով մարդկային գործոնի ազդեցությունը):</w:t>
      </w:r>
    </w:p>
    <w:p w14:paraId="0B64F400" w14:textId="3792F7E6" w:rsidR="008048FC" w:rsidRPr="00B22E15" w:rsidRDefault="008048FC" w:rsidP="00B22E15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</w:rPr>
      </w:pPr>
      <w:r w:rsidRPr="006D7710">
        <w:rPr>
          <w:rFonts w:ascii="GHEA Grapalat" w:hAnsi="GHEA Grapalat" w:cs="Arial Unicode"/>
          <w:bCs/>
          <w:sz w:val="24"/>
          <w:szCs w:val="24"/>
          <w:lang w:val="hy-AM"/>
        </w:rPr>
        <w:t xml:space="preserve">- </w:t>
      </w:r>
      <w:r w:rsidR="005B0F95" w:rsidRPr="006D7710">
        <w:rPr>
          <w:rFonts w:ascii="GHEA Grapalat" w:hAnsi="GHEA Grapalat" w:cs="Arial Unicode"/>
          <w:bCs/>
          <w:sz w:val="24"/>
          <w:szCs w:val="24"/>
          <w:lang w:val="hy-AM"/>
        </w:rPr>
        <w:t xml:space="preserve">2.1.8 կետ </w:t>
      </w:r>
      <w:r w:rsidRPr="006D7710">
        <w:rPr>
          <w:rFonts w:ascii="GHEA Grapalat" w:hAnsi="GHEA Grapalat" w:cs="Arial Unicode"/>
          <w:bCs/>
          <w:sz w:val="24"/>
          <w:szCs w:val="24"/>
          <w:lang w:val="hy-AM"/>
        </w:rPr>
        <w:t>- ԵԱՏՄ շրջանակներում ապրանքների հետագծելիություն (ՄԻՋՈՑԱՌՈՒՄ՝ ներդնել ԵԱՏՄ շրջանակներում ապրանքների հետագծելիության ապահովման մեխանիզմ՝ ԵԱՏՄ հարթակում ստանձնած պարտավորություններին համապատասխան),</w:t>
      </w:r>
    </w:p>
    <w:p w14:paraId="40AC7FAD" w14:textId="2198AB80" w:rsidR="002411F5" w:rsidRPr="00CC0112" w:rsidRDefault="00CC0112" w:rsidP="00CC0112">
      <w:pPr>
        <w:spacing w:line="360" w:lineRule="auto"/>
        <w:ind w:firstLine="284"/>
        <w:jc w:val="both"/>
        <w:rPr>
          <w:rFonts w:ascii="GHEA Grapalat" w:hAnsi="GHEA Grapalat" w:cs="Arial Unicode"/>
          <w:bCs/>
          <w:sz w:val="24"/>
          <w:szCs w:val="24"/>
          <w:lang w:val="hy-AM"/>
        </w:rPr>
      </w:pPr>
      <w:r>
        <w:rPr>
          <w:rFonts w:ascii="GHEA Grapalat" w:hAnsi="GHEA Grapalat" w:cs="Arial Unicode"/>
          <w:bCs/>
          <w:sz w:val="24"/>
          <w:szCs w:val="24"/>
        </w:rPr>
        <w:t xml:space="preserve">- </w:t>
      </w:r>
      <w:r w:rsidRPr="004B3278">
        <w:rPr>
          <w:rFonts w:ascii="GHEA Grapalat" w:hAnsi="GHEA Grapalat" w:cs="Arial Unicode"/>
          <w:bCs/>
          <w:sz w:val="24"/>
          <w:szCs w:val="24"/>
        </w:rPr>
        <w:t>2.1.12</w:t>
      </w:r>
      <w:r>
        <w:rPr>
          <w:rFonts w:ascii="GHEA Grapalat" w:hAnsi="GHEA Grapalat" w:cs="Arial Unicode"/>
          <w:bCs/>
          <w:sz w:val="24"/>
          <w:szCs w:val="24"/>
        </w:rPr>
        <w:t xml:space="preserve"> կետ</w:t>
      </w:r>
      <w:r w:rsidRPr="004B3278">
        <w:rPr>
          <w:rFonts w:ascii="GHEA Grapalat" w:hAnsi="GHEA Grapalat" w:cs="Arial Unicode"/>
          <w:bCs/>
          <w:sz w:val="24"/>
          <w:szCs w:val="24"/>
        </w:rPr>
        <w:t xml:space="preserve"> - Տրանսպորտային միջոցների էլեկտրոնային մաքսային </w:t>
      </w:r>
      <w:r>
        <w:rPr>
          <w:rFonts w:ascii="GHEA Grapalat" w:hAnsi="GHEA Grapalat" w:cs="Arial Unicode"/>
          <w:bCs/>
          <w:sz w:val="24"/>
          <w:szCs w:val="24"/>
        </w:rPr>
        <w:t xml:space="preserve">հայտարարագրի </w:t>
      </w:r>
      <w:r w:rsidRPr="004B3278">
        <w:rPr>
          <w:rFonts w:ascii="GHEA Grapalat" w:hAnsi="GHEA Grapalat" w:cs="Arial Unicode"/>
          <w:bCs/>
          <w:sz w:val="24"/>
          <w:szCs w:val="24"/>
        </w:rPr>
        <w:t>(ՄԻՋՈՑԱՌՈՒՄ՝ «ՀՀ արտաքին առևտրի ազգային մեկ պատուհան» հարթակում ներդնել «տրանսպորտային միջոցների մաքսային</w:t>
      </w:r>
      <w:r w:rsidRPr="006D7710">
        <w:rPr>
          <w:rFonts w:ascii="GHEA Grapalat" w:hAnsi="GHEA Grapalat" w:cs="Arial Unicode"/>
          <w:bCs/>
          <w:sz w:val="24"/>
          <w:szCs w:val="24"/>
          <w:lang w:val="hy-AM"/>
        </w:rPr>
        <w:t xml:space="preserve"> հայտարարագիր</w:t>
      </w:r>
      <w:r w:rsidRPr="004B3278">
        <w:rPr>
          <w:rFonts w:ascii="GHEA Grapalat" w:hAnsi="GHEA Grapalat" w:cs="Arial Unicode"/>
          <w:bCs/>
          <w:sz w:val="24"/>
          <w:szCs w:val="24"/>
        </w:rPr>
        <w:t xml:space="preserve">» համակարգը): </w:t>
      </w:r>
      <w:r w:rsidRPr="004B3278">
        <w:rPr>
          <w:rFonts w:ascii="GHEA Grapalat" w:hAnsi="GHEA Grapalat" w:cs="Arial Unicode"/>
          <w:bCs/>
          <w:sz w:val="24"/>
          <w:szCs w:val="24"/>
        </w:rPr>
        <w:cr/>
      </w:r>
      <w:r w:rsidR="002411F5" w:rsidRPr="006D7710">
        <w:rPr>
          <w:rFonts w:ascii="GHEA Grapalat" w:hAnsi="GHEA Grapalat" w:cs="Arial Unicode"/>
          <w:bCs/>
          <w:sz w:val="24"/>
          <w:szCs w:val="24"/>
          <w:lang w:val="hy-AM"/>
        </w:rPr>
        <w:lastRenderedPageBreak/>
        <w:t xml:space="preserve">- 2.2.7 </w:t>
      </w:r>
      <w:r w:rsidR="005B0F95" w:rsidRPr="006D7710">
        <w:rPr>
          <w:rFonts w:ascii="GHEA Grapalat" w:hAnsi="GHEA Grapalat" w:cs="Arial Unicode"/>
          <w:bCs/>
          <w:sz w:val="24"/>
          <w:szCs w:val="24"/>
          <w:lang w:val="hy-AM"/>
        </w:rPr>
        <w:t xml:space="preserve">կետ </w:t>
      </w:r>
      <w:r w:rsidR="002411F5" w:rsidRPr="006D7710">
        <w:rPr>
          <w:rFonts w:ascii="GHEA Grapalat" w:hAnsi="GHEA Grapalat" w:cs="Arial Unicode"/>
          <w:bCs/>
          <w:sz w:val="24"/>
          <w:szCs w:val="24"/>
          <w:lang w:val="hy-AM"/>
        </w:rPr>
        <w:t>- Հետբացթողումային թիրախային ստուգումների համակարգ (ՄԻՋՈՑԱՌՈՒՄ՝ ներդնել ապրանքների բացթողումից հետո իրականացվող մաքսային հսկողության շրջանակներում արտաքին առևտրի աջակցման ու թիրախային ստուգումների արդի համակարգ),</w:t>
      </w:r>
    </w:p>
    <w:p w14:paraId="6C2E67DB" w14:textId="31A4AF33" w:rsidR="0027424A" w:rsidRPr="0027424A" w:rsidRDefault="0027424A" w:rsidP="005B588D">
      <w:pPr>
        <w:autoSpaceDE w:val="0"/>
        <w:autoSpaceDN w:val="0"/>
        <w:adjustRightInd w:val="0"/>
        <w:spacing w:line="360" w:lineRule="auto"/>
        <w:ind w:right="-6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7424A">
        <w:rPr>
          <w:rFonts w:ascii="GHEA Grapalat" w:hAnsi="GHEA Grapalat"/>
          <w:sz w:val="24"/>
          <w:szCs w:val="24"/>
          <w:lang w:val="hy-AM"/>
        </w:rPr>
        <w:t xml:space="preserve">- 3.2.4. </w:t>
      </w:r>
      <w:r w:rsidR="005B0F95">
        <w:rPr>
          <w:rFonts w:ascii="GHEA Grapalat" w:hAnsi="GHEA Grapalat"/>
          <w:sz w:val="24"/>
          <w:szCs w:val="24"/>
        </w:rPr>
        <w:t xml:space="preserve">կետ - </w:t>
      </w:r>
      <w:r w:rsidRPr="0027424A">
        <w:rPr>
          <w:rFonts w:ascii="GHEA Grapalat" w:hAnsi="GHEA Grapalat"/>
          <w:sz w:val="24"/>
          <w:szCs w:val="24"/>
          <w:lang w:val="hy-AM"/>
        </w:rPr>
        <w:t>Բագրատաշենի մաքսակետի ենթակառուցվածքների արդիականացում (ՄԻՋՈ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27424A">
        <w:rPr>
          <w:rFonts w:ascii="GHEA Grapalat" w:hAnsi="GHEA Grapalat"/>
          <w:sz w:val="24"/>
          <w:szCs w:val="24"/>
          <w:lang w:val="hy-AM"/>
        </w:rPr>
        <w:t>ՑԱ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27424A">
        <w:rPr>
          <w:rFonts w:ascii="GHEA Grapalat" w:hAnsi="GHEA Grapalat"/>
          <w:sz w:val="24"/>
          <w:szCs w:val="24"/>
          <w:lang w:val="hy-AM"/>
        </w:rPr>
        <w:t>ՌՈՒՄ՝ արդիականացնել Բագրատաշենի մաքսակետի ենթակառուցվածքները` Հայաստանի Հանրապետության կառավարության և Վրաստանի կառավարության միջև 2014 թվականի դեկ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27424A">
        <w:rPr>
          <w:rFonts w:ascii="GHEA Grapalat" w:hAnsi="GHEA Grapalat"/>
          <w:sz w:val="24"/>
          <w:szCs w:val="24"/>
          <w:lang w:val="hy-AM"/>
        </w:rPr>
        <w:t>տեմբերի 24-ին ստորագրված «Հայաստանի Հանրապետության և Վրաստանի պետական սահմանի «Սադախլո-Բագրատաշեն» անցման կետի տարածքում` Դեբեդ գետի վրա նոր կամրջի կառուցման վերաբերյալ» համաձայնագրի համաձայն իրականացվող կամրջի կառուցմամբ պայմանավորված)</w:t>
      </w:r>
    </w:p>
    <w:p w14:paraId="474D4C89" w14:textId="77777777" w:rsidR="0027424A" w:rsidRDefault="0027424A" w:rsidP="00A139C7">
      <w:pPr>
        <w:autoSpaceDE w:val="0"/>
        <w:autoSpaceDN w:val="0"/>
        <w:adjustRightInd w:val="0"/>
        <w:spacing w:line="360" w:lineRule="auto"/>
        <w:ind w:right="-6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E80D9E4" w14:textId="73F25CB7" w:rsidR="00BB092C" w:rsidRPr="00A139C7" w:rsidRDefault="007B6360" w:rsidP="00A139C7">
      <w:pPr>
        <w:autoSpaceDE w:val="0"/>
        <w:autoSpaceDN w:val="0"/>
        <w:adjustRightInd w:val="0"/>
        <w:spacing w:line="360" w:lineRule="auto"/>
        <w:ind w:right="-6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139C7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BB092C" w:rsidRPr="00A139C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BB092C" w:rsidRPr="00A139C7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 մշակման գործընթացում ներգրավված ինստիտուտները և անձինք՝</w:t>
      </w:r>
    </w:p>
    <w:p w14:paraId="4C7197F8" w14:textId="5BFAF30F" w:rsidR="005E29CB" w:rsidRDefault="00BB092C" w:rsidP="00A139C7">
      <w:pPr>
        <w:autoSpaceDE w:val="0"/>
        <w:autoSpaceDN w:val="0"/>
        <w:adjustRightInd w:val="0"/>
        <w:spacing w:line="360" w:lineRule="auto"/>
        <w:ind w:right="-6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139C7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կոմիտե:</w:t>
      </w:r>
    </w:p>
    <w:p w14:paraId="1E2DABA3" w14:textId="77777777" w:rsidR="00A139C7" w:rsidRPr="00A139C7" w:rsidRDefault="00A139C7" w:rsidP="00A139C7">
      <w:pPr>
        <w:autoSpaceDE w:val="0"/>
        <w:autoSpaceDN w:val="0"/>
        <w:adjustRightInd w:val="0"/>
        <w:spacing w:line="360" w:lineRule="auto"/>
        <w:ind w:right="-64" w:firstLine="567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sectPr w:rsidR="00A139C7" w:rsidRPr="00A139C7" w:rsidSect="00AE2B1C">
      <w:footerReference w:type="default" r:id="rId8"/>
      <w:pgSz w:w="12240" w:h="15840"/>
      <w:pgMar w:top="709" w:right="758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0ECF" w14:textId="77777777" w:rsidR="00FD584E" w:rsidRDefault="00FD584E" w:rsidP="00FE512A">
      <w:r>
        <w:separator/>
      </w:r>
    </w:p>
  </w:endnote>
  <w:endnote w:type="continuationSeparator" w:id="0">
    <w:p w14:paraId="136380EC" w14:textId="77777777" w:rsidR="00FD584E" w:rsidRDefault="00FD584E" w:rsidP="00FE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486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CE484" w14:textId="0ED6731B" w:rsidR="002262DE" w:rsidRDefault="00226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0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426546" w14:textId="77777777" w:rsidR="002262DE" w:rsidRDefault="0022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2DCF7" w14:textId="77777777" w:rsidR="00FD584E" w:rsidRDefault="00FD584E" w:rsidP="00FE512A">
      <w:r>
        <w:separator/>
      </w:r>
    </w:p>
  </w:footnote>
  <w:footnote w:type="continuationSeparator" w:id="0">
    <w:p w14:paraId="75C9026D" w14:textId="77777777" w:rsidR="00FD584E" w:rsidRDefault="00FD584E" w:rsidP="00FE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9EB"/>
    <w:multiLevelType w:val="hybridMultilevel"/>
    <w:tmpl w:val="33D6E00C"/>
    <w:lvl w:ilvl="0" w:tplc="E16A1C9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8124B"/>
    <w:multiLevelType w:val="hybridMultilevel"/>
    <w:tmpl w:val="12DE4B12"/>
    <w:lvl w:ilvl="0" w:tplc="887C861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C1F63"/>
    <w:multiLevelType w:val="hybridMultilevel"/>
    <w:tmpl w:val="80D874A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953D21"/>
    <w:multiLevelType w:val="hybridMultilevel"/>
    <w:tmpl w:val="C614A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D51"/>
    <w:multiLevelType w:val="hybridMultilevel"/>
    <w:tmpl w:val="014AF26A"/>
    <w:lvl w:ilvl="0" w:tplc="042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1E06BA0"/>
    <w:multiLevelType w:val="hybridMultilevel"/>
    <w:tmpl w:val="886C3948"/>
    <w:lvl w:ilvl="0" w:tplc="15107832">
      <w:start w:val="2"/>
      <w:numFmt w:val="decimal"/>
      <w:lvlText w:val="%1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2706D"/>
    <w:multiLevelType w:val="hybridMultilevel"/>
    <w:tmpl w:val="A380D804"/>
    <w:lvl w:ilvl="0" w:tplc="6960FA8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99514B7"/>
    <w:multiLevelType w:val="hybridMultilevel"/>
    <w:tmpl w:val="B72EE9A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5A7746"/>
    <w:multiLevelType w:val="hybridMultilevel"/>
    <w:tmpl w:val="1F08FF44"/>
    <w:lvl w:ilvl="0" w:tplc="967487C6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66AA4"/>
    <w:multiLevelType w:val="hybridMultilevel"/>
    <w:tmpl w:val="AE242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26F5C"/>
    <w:multiLevelType w:val="hybridMultilevel"/>
    <w:tmpl w:val="4F4C9D38"/>
    <w:lvl w:ilvl="0" w:tplc="978C7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043482"/>
    <w:multiLevelType w:val="hybridMultilevel"/>
    <w:tmpl w:val="E77ACF4E"/>
    <w:lvl w:ilvl="0" w:tplc="9E687932">
      <w:start w:val="2"/>
      <w:numFmt w:val="decimal"/>
      <w:lvlText w:val="%1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54D9B"/>
    <w:multiLevelType w:val="hybridMultilevel"/>
    <w:tmpl w:val="CB5E7B0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35985438"/>
    <w:multiLevelType w:val="hybridMultilevel"/>
    <w:tmpl w:val="FA7026B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76B41A2"/>
    <w:multiLevelType w:val="hybridMultilevel"/>
    <w:tmpl w:val="9ECEAC38"/>
    <w:lvl w:ilvl="0" w:tplc="743CB21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282731"/>
    <w:multiLevelType w:val="hybridMultilevel"/>
    <w:tmpl w:val="801650F8"/>
    <w:lvl w:ilvl="0" w:tplc="6E0AF17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8E3975"/>
    <w:multiLevelType w:val="hybridMultilevel"/>
    <w:tmpl w:val="1A6AC3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573D5F"/>
    <w:multiLevelType w:val="hybridMultilevel"/>
    <w:tmpl w:val="2BEA0696"/>
    <w:lvl w:ilvl="0" w:tplc="9DF2D5BC">
      <w:start w:val="1"/>
      <w:numFmt w:val="decimal"/>
      <w:lvlText w:val="%1."/>
      <w:lvlJc w:val="left"/>
      <w:pPr>
        <w:ind w:left="9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00B345C"/>
    <w:multiLevelType w:val="hybridMultilevel"/>
    <w:tmpl w:val="7B68A09E"/>
    <w:lvl w:ilvl="0" w:tplc="2FF2C6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EF39DE"/>
    <w:multiLevelType w:val="hybridMultilevel"/>
    <w:tmpl w:val="2BF22FC8"/>
    <w:lvl w:ilvl="0" w:tplc="679EA1C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B4303DE"/>
    <w:multiLevelType w:val="hybridMultilevel"/>
    <w:tmpl w:val="39A00BEC"/>
    <w:lvl w:ilvl="0" w:tplc="BA62D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37507"/>
    <w:multiLevelType w:val="hybridMultilevel"/>
    <w:tmpl w:val="D55A9C5C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3B03CE5"/>
    <w:multiLevelType w:val="hybridMultilevel"/>
    <w:tmpl w:val="FD7E7D0E"/>
    <w:lvl w:ilvl="0" w:tplc="E208C8C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77D0FF2"/>
    <w:multiLevelType w:val="hybridMultilevel"/>
    <w:tmpl w:val="45E23A62"/>
    <w:lvl w:ilvl="0" w:tplc="87124FF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5A7E6865"/>
    <w:multiLevelType w:val="hybridMultilevel"/>
    <w:tmpl w:val="41E68E1E"/>
    <w:lvl w:ilvl="0" w:tplc="C1A0980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724" w:hanging="360"/>
      </w:pPr>
    </w:lvl>
    <w:lvl w:ilvl="2" w:tplc="042B001B" w:tentative="1">
      <w:start w:val="1"/>
      <w:numFmt w:val="lowerRoman"/>
      <w:lvlText w:val="%3."/>
      <w:lvlJc w:val="right"/>
      <w:pPr>
        <w:ind w:left="2444" w:hanging="180"/>
      </w:pPr>
    </w:lvl>
    <w:lvl w:ilvl="3" w:tplc="042B000F" w:tentative="1">
      <w:start w:val="1"/>
      <w:numFmt w:val="decimal"/>
      <w:lvlText w:val="%4."/>
      <w:lvlJc w:val="left"/>
      <w:pPr>
        <w:ind w:left="3164" w:hanging="360"/>
      </w:pPr>
    </w:lvl>
    <w:lvl w:ilvl="4" w:tplc="042B0019" w:tentative="1">
      <w:start w:val="1"/>
      <w:numFmt w:val="lowerLetter"/>
      <w:lvlText w:val="%5."/>
      <w:lvlJc w:val="left"/>
      <w:pPr>
        <w:ind w:left="3884" w:hanging="360"/>
      </w:pPr>
    </w:lvl>
    <w:lvl w:ilvl="5" w:tplc="042B001B" w:tentative="1">
      <w:start w:val="1"/>
      <w:numFmt w:val="lowerRoman"/>
      <w:lvlText w:val="%6."/>
      <w:lvlJc w:val="right"/>
      <w:pPr>
        <w:ind w:left="4604" w:hanging="180"/>
      </w:pPr>
    </w:lvl>
    <w:lvl w:ilvl="6" w:tplc="042B000F" w:tentative="1">
      <w:start w:val="1"/>
      <w:numFmt w:val="decimal"/>
      <w:lvlText w:val="%7."/>
      <w:lvlJc w:val="left"/>
      <w:pPr>
        <w:ind w:left="5324" w:hanging="360"/>
      </w:pPr>
    </w:lvl>
    <w:lvl w:ilvl="7" w:tplc="042B0019" w:tentative="1">
      <w:start w:val="1"/>
      <w:numFmt w:val="lowerLetter"/>
      <w:lvlText w:val="%8."/>
      <w:lvlJc w:val="left"/>
      <w:pPr>
        <w:ind w:left="6044" w:hanging="360"/>
      </w:pPr>
    </w:lvl>
    <w:lvl w:ilvl="8" w:tplc="042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BA22F43"/>
    <w:multiLevelType w:val="hybridMultilevel"/>
    <w:tmpl w:val="D9F8A06A"/>
    <w:lvl w:ilvl="0" w:tplc="7E4207B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044593"/>
    <w:multiLevelType w:val="hybridMultilevel"/>
    <w:tmpl w:val="E61E8AA2"/>
    <w:lvl w:ilvl="0" w:tplc="C2CA371E">
      <w:numFmt w:val="bullet"/>
      <w:lvlText w:val="-"/>
      <w:lvlJc w:val="left"/>
      <w:pPr>
        <w:ind w:left="644" w:hanging="360"/>
      </w:pPr>
      <w:rPr>
        <w:rFonts w:ascii="GHEA Grapalat" w:eastAsiaTheme="minorHAnsi" w:hAnsi="GHEA Grapalat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2EA7A2B"/>
    <w:multiLevelType w:val="hybridMultilevel"/>
    <w:tmpl w:val="1786F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267ED"/>
    <w:multiLevelType w:val="hybridMultilevel"/>
    <w:tmpl w:val="78108B5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B82E26"/>
    <w:multiLevelType w:val="hybridMultilevel"/>
    <w:tmpl w:val="096A7A3C"/>
    <w:lvl w:ilvl="0" w:tplc="B6288CF4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B17A2"/>
    <w:multiLevelType w:val="hybridMultilevel"/>
    <w:tmpl w:val="6A9081F4"/>
    <w:lvl w:ilvl="0" w:tplc="F82AF8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0243FD"/>
    <w:multiLevelType w:val="hybridMultilevel"/>
    <w:tmpl w:val="71844A8C"/>
    <w:lvl w:ilvl="0" w:tplc="1DBE64CC">
      <w:start w:val="3"/>
      <w:numFmt w:val="bullet"/>
      <w:lvlText w:val="-"/>
      <w:lvlJc w:val="left"/>
      <w:pPr>
        <w:ind w:left="1004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5935AD7"/>
    <w:multiLevelType w:val="hybridMultilevel"/>
    <w:tmpl w:val="CF7A2D22"/>
    <w:lvl w:ilvl="0" w:tplc="8F08D264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B56692"/>
    <w:multiLevelType w:val="hybridMultilevel"/>
    <w:tmpl w:val="9C40E7F6"/>
    <w:lvl w:ilvl="0" w:tplc="CDBE79B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20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2"/>
  </w:num>
  <w:num w:numId="8">
    <w:abstractNumId w:val="35"/>
  </w:num>
  <w:num w:numId="9">
    <w:abstractNumId w:val="13"/>
  </w:num>
  <w:num w:numId="10">
    <w:abstractNumId w:val="32"/>
  </w:num>
  <w:num w:numId="11">
    <w:abstractNumId w:val="30"/>
  </w:num>
  <w:num w:numId="12">
    <w:abstractNumId w:val="16"/>
  </w:num>
  <w:num w:numId="13">
    <w:abstractNumId w:val="33"/>
  </w:num>
  <w:num w:numId="14">
    <w:abstractNumId w:val="28"/>
  </w:num>
  <w:num w:numId="15">
    <w:abstractNumId w:val="9"/>
  </w:num>
  <w:num w:numId="16">
    <w:abstractNumId w:val="19"/>
  </w:num>
  <w:num w:numId="17">
    <w:abstractNumId w:val="27"/>
  </w:num>
  <w:num w:numId="18">
    <w:abstractNumId w:val="14"/>
  </w:num>
  <w:num w:numId="19">
    <w:abstractNumId w:val="10"/>
  </w:num>
  <w:num w:numId="20">
    <w:abstractNumId w:val="18"/>
  </w:num>
  <w:num w:numId="21">
    <w:abstractNumId w:val="5"/>
  </w:num>
  <w:num w:numId="22">
    <w:abstractNumId w:val="11"/>
  </w:num>
  <w:num w:numId="23">
    <w:abstractNumId w:val="31"/>
  </w:num>
  <w:num w:numId="24">
    <w:abstractNumId w:val="15"/>
  </w:num>
  <w:num w:numId="25">
    <w:abstractNumId w:val="8"/>
  </w:num>
  <w:num w:numId="26">
    <w:abstractNumId w:val="6"/>
  </w:num>
  <w:num w:numId="27">
    <w:abstractNumId w:val="24"/>
  </w:num>
  <w:num w:numId="28">
    <w:abstractNumId w:val="17"/>
  </w:num>
  <w:num w:numId="29">
    <w:abstractNumId w:val="23"/>
  </w:num>
  <w:num w:numId="30">
    <w:abstractNumId w:val="4"/>
  </w:num>
  <w:num w:numId="31">
    <w:abstractNumId w:val="29"/>
  </w:num>
  <w:num w:numId="32">
    <w:abstractNumId w:val="2"/>
  </w:num>
  <w:num w:numId="33">
    <w:abstractNumId w:val="25"/>
  </w:num>
  <w:num w:numId="34">
    <w:abstractNumId w:val="26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70"/>
    <w:rsid w:val="00000128"/>
    <w:rsid w:val="00001B89"/>
    <w:rsid w:val="00007CFE"/>
    <w:rsid w:val="000141AD"/>
    <w:rsid w:val="00021339"/>
    <w:rsid w:val="00024E2A"/>
    <w:rsid w:val="0003194B"/>
    <w:rsid w:val="00036E08"/>
    <w:rsid w:val="0005739E"/>
    <w:rsid w:val="0005781E"/>
    <w:rsid w:val="00057BCA"/>
    <w:rsid w:val="00070733"/>
    <w:rsid w:val="00073AC0"/>
    <w:rsid w:val="00077BFE"/>
    <w:rsid w:val="00080F4D"/>
    <w:rsid w:val="00085566"/>
    <w:rsid w:val="000A5D1D"/>
    <w:rsid w:val="000B0C99"/>
    <w:rsid w:val="000B11C1"/>
    <w:rsid w:val="000B4EBB"/>
    <w:rsid w:val="000B7DA1"/>
    <w:rsid w:val="000C191C"/>
    <w:rsid w:val="000C40B3"/>
    <w:rsid w:val="000D10FC"/>
    <w:rsid w:val="000D6CD7"/>
    <w:rsid w:val="000E026B"/>
    <w:rsid w:val="000F60DF"/>
    <w:rsid w:val="00102A8B"/>
    <w:rsid w:val="00111A37"/>
    <w:rsid w:val="001173E2"/>
    <w:rsid w:val="00120514"/>
    <w:rsid w:val="001222C8"/>
    <w:rsid w:val="001226C8"/>
    <w:rsid w:val="00124C58"/>
    <w:rsid w:val="00126113"/>
    <w:rsid w:val="0013103F"/>
    <w:rsid w:val="001339F1"/>
    <w:rsid w:val="001346AE"/>
    <w:rsid w:val="00134726"/>
    <w:rsid w:val="00144A95"/>
    <w:rsid w:val="001538A8"/>
    <w:rsid w:val="0015502E"/>
    <w:rsid w:val="00176DEB"/>
    <w:rsid w:val="001774E7"/>
    <w:rsid w:val="00184356"/>
    <w:rsid w:val="0018528D"/>
    <w:rsid w:val="00187357"/>
    <w:rsid w:val="0019165C"/>
    <w:rsid w:val="00193097"/>
    <w:rsid w:val="001A06CA"/>
    <w:rsid w:val="001A4CE7"/>
    <w:rsid w:val="001B4601"/>
    <w:rsid w:val="001C38CE"/>
    <w:rsid w:val="001C645B"/>
    <w:rsid w:val="001E554A"/>
    <w:rsid w:val="001E6FC7"/>
    <w:rsid w:val="001F0041"/>
    <w:rsid w:val="00200038"/>
    <w:rsid w:val="00200DFD"/>
    <w:rsid w:val="002040AD"/>
    <w:rsid w:val="002114FE"/>
    <w:rsid w:val="00213793"/>
    <w:rsid w:val="00221676"/>
    <w:rsid w:val="002262DE"/>
    <w:rsid w:val="00226C4F"/>
    <w:rsid w:val="00232E15"/>
    <w:rsid w:val="00234FF5"/>
    <w:rsid w:val="002411F5"/>
    <w:rsid w:val="00243E8A"/>
    <w:rsid w:val="002446E2"/>
    <w:rsid w:val="002574D8"/>
    <w:rsid w:val="00272397"/>
    <w:rsid w:val="00273509"/>
    <w:rsid w:val="0027375B"/>
    <w:rsid w:val="0027424A"/>
    <w:rsid w:val="00280A53"/>
    <w:rsid w:val="00286BC8"/>
    <w:rsid w:val="00291A18"/>
    <w:rsid w:val="002937B4"/>
    <w:rsid w:val="00293F73"/>
    <w:rsid w:val="0029650E"/>
    <w:rsid w:val="002A01ED"/>
    <w:rsid w:val="002A7A96"/>
    <w:rsid w:val="002B127C"/>
    <w:rsid w:val="002B22B4"/>
    <w:rsid w:val="002C15EA"/>
    <w:rsid w:val="002C15FA"/>
    <w:rsid w:val="002C1E18"/>
    <w:rsid w:val="002C56AC"/>
    <w:rsid w:val="002D54B7"/>
    <w:rsid w:val="002E5C84"/>
    <w:rsid w:val="002E74E3"/>
    <w:rsid w:val="002F75FC"/>
    <w:rsid w:val="00302801"/>
    <w:rsid w:val="00303CBE"/>
    <w:rsid w:val="00303FFA"/>
    <w:rsid w:val="00304045"/>
    <w:rsid w:val="003054F4"/>
    <w:rsid w:val="00310BE9"/>
    <w:rsid w:val="00316CA3"/>
    <w:rsid w:val="00322968"/>
    <w:rsid w:val="0032304F"/>
    <w:rsid w:val="00323CC9"/>
    <w:rsid w:val="0032771F"/>
    <w:rsid w:val="00330170"/>
    <w:rsid w:val="003356AE"/>
    <w:rsid w:val="003460EC"/>
    <w:rsid w:val="00347CC1"/>
    <w:rsid w:val="003503CE"/>
    <w:rsid w:val="003679CE"/>
    <w:rsid w:val="0037597A"/>
    <w:rsid w:val="00377B02"/>
    <w:rsid w:val="00383DF9"/>
    <w:rsid w:val="003A5E3C"/>
    <w:rsid w:val="003B5319"/>
    <w:rsid w:val="003C0C7F"/>
    <w:rsid w:val="003C124C"/>
    <w:rsid w:val="003C27C4"/>
    <w:rsid w:val="003C7D52"/>
    <w:rsid w:val="003E1D26"/>
    <w:rsid w:val="003F61C4"/>
    <w:rsid w:val="00410B20"/>
    <w:rsid w:val="00413914"/>
    <w:rsid w:val="00414641"/>
    <w:rsid w:val="0041495E"/>
    <w:rsid w:val="00420250"/>
    <w:rsid w:val="00435503"/>
    <w:rsid w:val="00437C63"/>
    <w:rsid w:val="00447B10"/>
    <w:rsid w:val="00447F41"/>
    <w:rsid w:val="00454AFD"/>
    <w:rsid w:val="00456FFB"/>
    <w:rsid w:val="00462872"/>
    <w:rsid w:val="004662C2"/>
    <w:rsid w:val="004711E9"/>
    <w:rsid w:val="004738CB"/>
    <w:rsid w:val="00474B32"/>
    <w:rsid w:val="0047558D"/>
    <w:rsid w:val="00492731"/>
    <w:rsid w:val="00494834"/>
    <w:rsid w:val="004A2BC5"/>
    <w:rsid w:val="004B19A6"/>
    <w:rsid w:val="004B26B4"/>
    <w:rsid w:val="004B3278"/>
    <w:rsid w:val="004B5CF6"/>
    <w:rsid w:val="004B5E8C"/>
    <w:rsid w:val="004C5C88"/>
    <w:rsid w:val="004D1D97"/>
    <w:rsid w:val="004D6305"/>
    <w:rsid w:val="00500F98"/>
    <w:rsid w:val="00501D4F"/>
    <w:rsid w:val="00504C54"/>
    <w:rsid w:val="005131CF"/>
    <w:rsid w:val="00516E1B"/>
    <w:rsid w:val="00521A61"/>
    <w:rsid w:val="00540E9B"/>
    <w:rsid w:val="00541BA7"/>
    <w:rsid w:val="0054327A"/>
    <w:rsid w:val="00552BDD"/>
    <w:rsid w:val="00554170"/>
    <w:rsid w:val="005608FC"/>
    <w:rsid w:val="00562D3A"/>
    <w:rsid w:val="00565AEF"/>
    <w:rsid w:val="00566B3A"/>
    <w:rsid w:val="005678FB"/>
    <w:rsid w:val="005764DC"/>
    <w:rsid w:val="005820E1"/>
    <w:rsid w:val="005846EE"/>
    <w:rsid w:val="005855BD"/>
    <w:rsid w:val="00587267"/>
    <w:rsid w:val="00596F2A"/>
    <w:rsid w:val="005A46A6"/>
    <w:rsid w:val="005B0D67"/>
    <w:rsid w:val="005B0F95"/>
    <w:rsid w:val="005B588D"/>
    <w:rsid w:val="005B5BC4"/>
    <w:rsid w:val="005B654E"/>
    <w:rsid w:val="005C0FE2"/>
    <w:rsid w:val="005C4FE4"/>
    <w:rsid w:val="005D1B0B"/>
    <w:rsid w:val="005D1DC2"/>
    <w:rsid w:val="005D34E5"/>
    <w:rsid w:val="005D3D54"/>
    <w:rsid w:val="005D6EE7"/>
    <w:rsid w:val="005E256A"/>
    <w:rsid w:val="005E29CB"/>
    <w:rsid w:val="005E2B97"/>
    <w:rsid w:val="005F4145"/>
    <w:rsid w:val="00606773"/>
    <w:rsid w:val="00616A92"/>
    <w:rsid w:val="00622212"/>
    <w:rsid w:val="006223DE"/>
    <w:rsid w:val="0062551D"/>
    <w:rsid w:val="0063654B"/>
    <w:rsid w:val="00643B08"/>
    <w:rsid w:val="00646417"/>
    <w:rsid w:val="0065078D"/>
    <w:rsid w:val="00652FBA"/>
    <w:rsid w:val="006540BE"/>
    <w:rsid w:val="006540C8"/>
    <w:rsid w:val="00654252"/>
    <w:rsid w:val="00663E29"/>
    <w:rsid w:val="00667938"/>
    <w:rsid w:val="00667EEF"/>
    <w:rsid w:val="0067603C"/>
    <w:rsid w:val="006816F7"/>
    <w:rsid w:val="00681B89"/>
    <w:rsid w:val="006A009D"/>
    <w:rsid w:val="006A08AE"/>
    <w:rsid w:val="006A16F3"/>
    <w:rsid w:val="006A1895"/>
    <w:rsid w:val="006A29B5"/>
    <w:rsid w:val="006A60F7"/>
    <w:rsid w:val="006A7133"/>
    <w:rsid w:val="006B07C5"/>
    <w:rsid w:val="006B2152"/>
    <w:rsid w:val="006B7E04"/>
    <w:rsid w:val="006C425E"/>
    <w:rsid w:val="006C52CB"/>
    <w:rsid w:val="006C7865"/>
    <w:rsid w:val="006D1AE7"/>
    <w:rsid w:val="006D7710"/>
    <w:rsid w:val="006D7755"/>
    <w:rsid w:val="006E7A91"/>
    <w:rsid w:val="00706273"/>
    <w:rsid w:val="00707214"/>
    <w:rsid w:val="00711A4E"/>
    <w:rsid w:val="00712B5F"/>
    <w:rsid w:val="0071593D"/>
    <w:rsid w:val="0072213B"/>
    <w:rsid w:val="00724184"/>
    <w:rsid w:val="007246E9"/>
    <w:rsid w:val="00732AD3"/>
    <w:rsid w:val="007339D7"/>
    <w:rsid w:val="00733A3E"/>
    <w:rsid w:val="00744E99"/>
    <w:rsid w:val="00744F81"/>
    <w:rsid w:val="007455BB"/>
    <w:rsid w:val="0075121C"/>
    <w:rsid w:val="00751A7E"/>
    <w:rsid w:val="007576F4"/>
    <w:rsid w:val="00767D20"/>
    <w:rsid w:val="00770370"/>
    <w:rsid w:val="0077273B"/>
    <w:rsid w:val="007757B1"/>
    <w:rsid w:val="007826C4"/>
    <w:rsid w:val="00792BD4"/>
    <w:rsid w:val="00793B88"/>
    <w:rsid w:val="007A0EB7"/>
    <w:rsid w:val="007A3887"/>
    <w:rsid w:val="007A3C78"/>
    <w:rsid w:val="007B1784"/>
    <w:rsid w:val="007B2515"/>
    <w:rsid w:val="007B6360"/>
    <w:rsid w:val="007C4118"/>
    <w:rsid w:val="007C4E53"/>
    <w:rsid w:val="007C7B6D"/>
    <w:rsid w:val="007D0A5B"/>
    <w:rsid w:val="007D16F6"/>
    <w:rsid w:val="007D356A"/>
    <w:rsid w:val="007D4D0D"/>
    <w:rsid w:val="007E591A"/>
    <w:rsid w:val="007E78C8"/>
    <w:rsid w:val="007F36CE"/>
    <w:rsid w:val="007F5281"/>
    <w:rsid w:val="007F563C"/>
    <w:rsid w:val="007F5C58"/>
    <w:rsid w:val="008011A0"/>
    <w:rsid w:val="00803DEF"/>
    <w:rsid w:val="008048FC"/>
    <w:rsid w:val="00807D39"/>
    <w:rsid w:val="008154A8"/>
    <w:rsid w:val="00816B0E"/>
    <w:rsid w:val="00836FD8"/>
    <w:rsid w:val="00840289"/>
    <w:rsid w:val="00850DF6"/>
    <w:rsid w:val="00852B63"/>
    <w:rsid w:val="00854B70"/>
    <w:rsid w:val="00856C55"/>
    <w:rsid w:val="00866E59"/>
    <w:rsid w:val="00875A79"/>
    <w:rsid w:val="00886B64"/>
    <w:rsid w:val="00894316"/>
    <w:rsid w:val="008A3C35"/>
    <w:rsid w:val="008A503B"/>
    <w:rsid w:val="008C179B"/>
    <w:rsid w:val="008C20BF"/>
    <w:rsid w:val="008C72B9"/>
    <w:rsid w:val="008C7E06"/>
    <w:rsid w:val="008E123A"/>
    <w:rsid w:val="008E37E5"/>
    <w:rsid w:val="008F2D30"/>
    <w:rsid w:val="0090050F"/>
    <w:rsid w:val="009009AA"/>
    <w:rsid w:val="00907F48"/>
    <w:rsid w:val="0091611F"/>
    <w:rsid w:val="00921B68"/>
    <w:rsid w:val="00933509"/>
    <w:rsid w:val="00934D9C"/>
    <w:rsid w:val="00936824"/>
    <w:rsid w:val="00936AF1"/>
    <w:rsid w:val="00937577"/>
    <w:rsid w:val="00946494"/>
    <w:rsid w:val="00946CF2"/>
    <w:rsid w:val="00965748"/>
    <w:rsid w:val="009715DD"/>
    <w:rsid w:val="009721A5"/>
    <w:rsid w:val="009732C4"/>
    <w:rsid w:val="0098033F"/>
    <w:rsid w:val="00986C20"/>
    <w:rsid w:val="00987B10"/>
    <w:rsid w:val="00990B10"/>
    <w:rsid w:val="009912F2"/>
    <w:rsid w:val="009A05EC"/>
    <w:rsid w:val="009A7E7F"/>
    <w:rsid w:val="009B077B"/>
    <w:rsid w:val="009B3DF7"/>
    <w:rsid w:val="009B5203"/>
    <w:rsid w:val="009D0005"/>
    <w:rsid w:val="009D025C"/>
    <w:rsid w:val="009D17A6"/>
    <w:rsid w:val="009D2A93"/>
    <w:rsid w:val="009D2D5D"/>
    <w:rsid w:val="009E49F9"/>
    <w:rsid w:val="009E516A"/>
    <w:rsid w:val="009F1E2D"/>
    <w:rsid w:val="009F720B"/>
    <w:rsid w:val="00A06A22"/>
    <w:rsid w:val="00A077F5"/>
    <w:rsid w:val="00A13912"/>
    <w:rsid w:val="00A139C7"/>
    <w:rsid w:val="00A141DD"/>
    <w:rsid w:val="00A163C5"/>
    <w:rsid w:val="00A16E9A"/>
    <w:rsid w:val="00A17BCA"/>
    <w:rsid w:val="00A247C2"/>
    <w:rsid w:val="00A308E8"/>
    <w:rsid w:val="00A3407B"/>
    <w:rsid w:val="00A41619"/>
    <w:rsid w:val="00A5136E"/>
    <w:rsid w:val="00A56DDA"/>
    <w:rsid w:val="00A605D3"/>
    <w:rsid w:val="00A63D23"/>
    <w:rsid w:val="00A65900"/>
    <w:rsid w:val="00A672FD"/>
    <w:rsid w:val="00A73B47"/>
    <w:rsid w:val="00A7479F"/>
    <w:rsid w:val="00A75E3E"/>
    <w:rsid w:val="00A82728"/>
    <w:rsid w:val="00A84B6A"/>
    <w:rsid w:val="00A8507D"/>
    <w:rsid w:val="00A872C0"/>
    <w:rsid w:val="00A92EC5"/>
    <w:rsid w:val="00A9463A"/>
    <w:rsid w:val="00A95D04"/>
    <w:rsid w:val="00AA367B"/>
    <w:rsid w:val="00AB6890"/>
    <w:rsid w:val="00AB7810"/>
    <w:rsid w:val="00AC0E93"/>
    <w:rsid w:val="00AC1C6D"/>
    <w:rsid w:val="00AC4084"/>
    <w:rsid w:val="00AC41F3"/>
    <w:rsid w:val="00AC49DE"/>
    <w:rsid w:val="00AC536B"/>
    <w:rsid w:val="00AD0E69"/>
    <w:rsid w:val="00AD2A18"/>
    <w:rsid w:val="00AD5985"/>
    <w:rsid w:val="00AD617B"/>
    <w:rsid w:val="00AD7622"/>
    <w:rsid w:val="00AD7A64"/>
    <w:rsid w:val="00AE0694"/>
    <w:rsid w:val="00AE1586"/>
    <w:rsid w:val="00AE2B1C"/>
    <w:rsid w:val="00AE49B9"/>
    <w:rsid w:val="00AE5259"/>
    <w:rsid w:val="00AF00D0"/>
    <w:rsid w:val="00AF0B15"/>
    <w:rsid w:val="00B05F2B"/>
    <w:rsid w:val="00B10936"/>
    <w:rsid w:val="00B11B33"/>
    <w:rsid w:val="00B172C4"/>
    <w:rsid w:val="00B22E15"/>
    <w:rsid w:val="00B27FEC"/>
    <w:rsid w:val="00B35945"/>
    <w:rsid w:val="00B404E2"/>
    <w:rsid w:val="00B4097D"/>
    <w:rsid w:val="00B42E36"/>
    <w:rsid w:val="00B45BA9"/>
    <w:rsid w:val="00B45C96"/>
    <w:rsid w:val="00B46FD3"/>
    <w:rsid w:val="00B57FF8"/>
    <w:rsid w:val="00B64505"/>
    <w:rsid w:val="00B6721C"/>
    <w:rsid w:val="00B77678"/>
    <w:rsid w:val="00B814BD"/>
    <w:rsid w:val="00B82B0C"/>
    <w:rsid w:val="00B840A6"/>
    <w:rsid w:val="00B84CC2"/>
    <w:rsid w:val="00B90FFB"/>
    <w:rsid w:val="00B9286C"/>
    <w:rsid w:val="00B96736"/>
    <w:rsid w:val="00BA102A"/>
    <w:rsid w:val="00BA30D7"/>
    <w:rsid w:val="00BA3570"/>
    <w:rsid w:val="00BA4627"/>
    <w:rsid w:val="00BA53E7"/>
    <w:rsid w:val="00BA6FE5"/>
    <w:rsid w:val="00BB08A3"/>
    <w:rsid w:val="00BB092C"/>
    <w:rsid w:val="00BB2307"/>
    <w:rsid w:val="00BB3642"/>
    <w:rsid w:val="00BC1A98"/>
    <w:rsid w:val="00BD0C2D"/>
    <w:rsid w:val="00BD53FE"/>
    <w:rsid w:val="00BE0CDA"/>
    <w:rsid w:val="00BE3D81"/>
    <w:rsid w:val="00BF064A"/>
    <w:rsid w:val="00C00416"/>
    <w:rsid w:val="00C04E7F"/>
    <w:rsid w:val="00C212A1"/>
    <w:rsid w:val="00C2590C"/>
    <w:rsid w:val="00C367D9"/>
    <w:rsid w:val="00C42B79"/>
    <w:rsid w:val="00C50283"/>
    <w:rsid w:val="00C83919"/>
    <w:rsid w:val="00C90EFC"/>
    <w:rsid w:val="00C95D03"/>
    <w:rsid w:val="00CA2AF2"/>
    <w:rsid w:val="00CA67FC"/>
    <w:rsid w:val="00CB0266"/>
    <w:rsid w:val="00CB5C1B"/>
    <w:rsid w:val="00CB7997"/>
    <w:rsid w:val="00CC0112"/>
    <w:rsid w:val="00CC548F"/>
    <w:rsid w:val="00CC5828"/>
    <w:rsid w:val="00CC5E4D"/>
    <w:rsid w:val="00CC6D7C"/>
    <w:rsid w:val="00CD1FB6"/>
    <w:rsid w:val="00CE14DE"/>
    <w:rsid w:val="00CE2391"/>
    <w:rsid w:val="00CE6D53"/>
    <w:rsid w:val="00CF0968"/>
    <w:rsid w:val="00CF3294"/>
    <w:rsid w:val="00D0244C"/>
    <w:rsid w:val="00D07ACA"/>
    <w:rsid w:val="00D12622"/>
    <w:rsid w:val="00D16A42"/>
    <w:rsid w:val="00D21B5D"/>
    <w:rsid w:val="00D23BD6"/>
    <w:rsid w:val="00D33616"/>
    <w:rsid w:val="00D47A79"/>
    <w:rsid w:val="00D54B05"/>
    <w:rsid w:val="00D6252E"/>
    <w:rsid w:val="00D65EC7"/>
    <w:rsid w:val="00D708BC"/>
    <w:rsid w:val="00D77113"/>
    <w:rsid w:val="00D85FC3"/>
    <w:rsid w:val="00D93A36"/>
    <w:rsid w:val="00D95305"/>
    <w:rsid w:val="00DA230A"/>
    <w:rsid w:val="00DA52B5"/>
    <w:rsid w:val="00DA5D0E"/>
    <w:rsid w:val="00DB20FC"/>
    <w:rsid w:val="00DB47D0"/>
    <w:rsid w:val="00DC6A89"/>
    <w:rsid w:val="00DC705D"/>
    <w:rsid w:val="00DD4BC0"/>
    <w:rsid w:val="00DD5F21"/>
    <w:rsid w:val="00DE571B"/>
    <w:rsid w:val="00DF686E"/>
    <w:rsid w:val="00E00B73"/>
    <w:rsid w:val="00E05DF9"/>
    <w:rsid w:val="00E07DE2"/>
    <w:rsid w:val="00E20D28"/>
    <w:rsid w:val="00E31EF3"/>
    <w:rsid w:val="00E3363A"/>
    <w:rsid w:val="00E37E6F"/>
    <w:rsid w:val="00E406EA"/>
    <w:rsid w:val="00E411E4"/>
    <w:rsid w:val="00E4712A"/>
    <w:rsid w:val="00E5134E"/>
    <w:rsid w:val="00E5460A"/>
    <w:rsid w:val="00E54D72"/>
    <w:rsid w:val="00E56480"/>
    <w:rsid w:val="00E63998"/>
    <w:rsid w:val="00E70E2D"/>
    <w:rsid w:val="00E742C1"/>
    <w:rsid w:val="00E8061C"/>
    <w:rsid w:val="00E82984"/>
    <w:rsid w:val="00E82A45"/>
    <w:rsid w:val="00E82C85"/>
    <w:rsid w:val="00E84608"/>
    <w:rsid w:val="00E85677"/>
    <w:rsid w:val="00E907BB"/>
    <w:rsid w:val="00E91CD0"/>
    <w:rsid w:val="00EA03A3"/>
    <w:rsid w:val="00EA3A45"/>
    <w:rsid w:val="00EA539C"/>
    <w:rsid w:val="00EA7D21"/>
    <w:rsid w:val="00EB2CAF"/>
    <w:rsid w:val="00EB324B"/>
    <w:rsid w:val="00EC592B"/>
    <w:rsid w:val="00EC6404"/>
    <w:rsid w:val="00ED1981"/>
    <w:rsid w:val="00ED4B04"/>
    <w:rsid w:val="00ED4C54"/>
    <w:rsid w:val="00ED6C5D"/>
    <w:rsid w:val="00EE14FB"/>
    <w:rsid w:val="00EE7AF4"/>
    <w:rsid w:val="00EF15DF"/>
    <w:rsid w:val="00EF44B8"/>
    <w:rsid w:val="00EF4FD1"/>
    <w:rsid w:val="00F04157"/>
    <w:rsid w:val="00F04A00"/>
    <w:rsid w:val="00F17B2E"/>
    <w:rsid w:val="00F20C4A"/>
    <w:rsid w:val="00F27B87"/>
    <w:rsid w:val="00F27D42"/>
    <w:rsid w:val="00F30F5C"/>
    <w:rsid w:val="00F33B7F"/>
    <w:rsid w:val="00F35AE7"/>
    <w:rsid w:val="00F40D72"/>
    <w:rsid w:val="00F44225"/>
    <w:rsid w:val="00F44B87"/>
    <w:rsid w:val="00F515AE"/>
    <w:rsid w:val="00F51F05"/>
    <w:rsid w:val="00F52F51"/>
    <w:rsid w:val="00F539CE"/>
    <w:rsid w:val="00F550FB"/>
    <w:rsid w:val="00F80087"/>
    <w:rsid w:val="00F8191A"/>
    <w:rsid w:val="00F94C77"/>
    <w:rsid w:val="00FB1FC8"/>
    <w:rsid w:val="00FB45BB"/>
    <w:rsid w:val="00FB589C"/>
    <w:rsid w:val="00FB59A6"/>
    <w:rsid w:val="00FB5F45"/>
    <w:rsid w:val="00FB7E31"/>
    <w:rsid w:val="00FC008C"/>
    <w:rsid w:val="00FD05A4"/>
    <w:rsid w:val="00FD0628"/>
    <w:rsid w:val="00FD584E"/>
    <w:rsid w:val="00FE512A"/>
    <w:rsid w:val="00FE74AD"/>
    <w:rsid w:val="00FF18B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2C27"/>
  <w15:docId w15:val="{EE269BF0-2A27-4475-9796-ED0C29B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CF096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CF0968"/>
    <w:pPr>
      <w:jc w:val="center"/>
    </w:pPr>
    <w:rPr>
      <w:sz w:val="22"/>
    </w:rPr>
  </w:style>
  <w:style w:type="character" w:customStyle="1" w:styleId="normChar">
    <w:name w:val="norm Char"/>
    <w:link w:val="norm"/>
    <w:locked/>
    <w:rsid w:val="00CF0968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CF0968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B0D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B84CC2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CF329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ED6C5D"/>
    <w:rPr>
      <w:b/>
      <w:bCs/>
    </w:rPr>
  </w:style>
  <w:style w:type="paragraph" w:styleId="NoSpacing">
    <w:name w:val="No Spacing"/>
    <w:link w:val="NoSpacingChar"/>
    <w:qFormat/>
    <w:rsid w:val="001339F1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1339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6762E-1AC2-4311-81C6-E062B30D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14</Pages>
  <Words>3704</Words>
  <Characters>21115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Razmik Karapetyan</dc:creator>
  <cp:keywords/>
  <dc:description/>
  <cp:lastModifiedBy>Armine S. Vardanyan</cp:lastModifiedBy>
  <cp:revision>130</cp:revision>
  <cp:lastPrinted>2022-03-17T06:22:00Z</cp:lastPrinted>
  <dcterms:created xsi:type="dcterms:W3CDTF">2021-10-29T07:45:00Z</dcterms:created>
  <dcterms:modified xsi:type="dcterms:W3CDTF">2022-04-27T11:43:00Z</dcterms:modified>
</cp:coreProperties>
</file>