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7FF" w:rsidRDefault="00B767F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67FF" w:rsidRDefault="00B767FF" w:rsidP="00206B53">
      <w:pPr>
        <w:jc w:val="center"/>
      </w:pPr>
    </w:p>
    <w:p w:rsidR="00B767FF" w:rsidRDefault="00B767F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67FF" w:rsidRDefault="00B767FF" w:rsidP="00206B53">
      <w:pPr>
        <w:pStyle w:val="mechtex"/>
        <w:rPr>
          <w:rFonts w:ascii="GHEA Mariam" w:hAnsi="GHEA Mariam"/>
          <w:b/>
        </w:rPr>
      </w:pPr>
    </w:p>
    <w:p w:rsidR="00B767FF" w:rsidRDefault="00B767F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67FF" w:rsidRPr="008E1B5A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Pr="008E1B5A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Pr="008E1B5A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Pr="00000A81" w:rsidRDefault="00B767F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28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B767FF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Pr="00000A81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Default="00B767FF" w:rsidP="00B767FF">
      <w:pPr>
        <w:pStyle w:val="mechtex"/>
        <w:rPr>
          <w:rFonts w:ascii="GHEA Mariam" w:hAnsi="GHEA Mariam"/>
          <w:sz w:val="24"/>
          <w:lang w:val="pt-BR"/>
        </w:rPr>
      </w:pPr>
      <w:r w:rsidRPr="00B767FF">
        <w:rPr>
          <w:rFonts w:ascii="GHEA Mariam" w:hAnsi="GHEA Mariam" w:cs="Arial"/>
          <w:sz w:val="24"/>
        </w:rPr>
        <w:t>ՀԱՅԱՍՏԱՆԻ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ՀԱՆՐԱՊԵՏՈՒԹՅԱՆ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ԿԱՌԱՎԱՐՈՒԹՅԱՆ</w:t>
      </w:r>
      <w:r w:rsidRPr="00B767FF">
        <w:rPr>
          <w:rFonts w:ascii="GHEA Mariam" w:hAnsi="GHEA Mariam"/>
          <w:sz w:val="24"/>
          <w:lang w:val="pt-BR"/>
        </w:rPr>
        <w:t xml:space="preserve"> 2021 </w:t>
      </w:r>
      <w:r w:rsidRPr="00B767FF">
        <w:rPr>
          <w:rFonts w:ascii="GHEA Mariam" w:hAnsi="GHEA Mariam" w:cs="Arial"/>
          <w:sz w:val="24"/>
        </w:rPr>
        <w:t>ԹՎԱԿԱՆԻ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ԴԵԿՏԵՄԲԵՐԻ</w:t>
      </w:r>
      <w:r w:rsidRPr="00B767FF">
        <w:rPr>
          <w:rFonts w:ascii="GHEA Mariam" w:hAnsi="GHEA Mariam"/>
          <w:sz w:val="24"/>
          <w:lang w:val="pt-BR"/>
        </w:rPr>
        <w:t xml:space="preserve"> 23-</w:t>
      </w:r>
      <w:r w:rsidRPr="00B767FF">
        <w:rPr>
          <w:rFonts w:ascii="GHEA Mariam" w:hAnsi="GHEA Mariam" w:cs="Arial"/>
          <w:sz w:val="24"/>
        </w:rPr>
        <w:t>Ի</w:t>
      </w:r>
      <w:r w:rsidRPr="00B767FF">
        <w:rPr>
          <w:rFonts w:ascii="GHEA Mariam" w:hAnsi="GHEA Mariam"/>
          <w:sz w:val="24"/>
          <w:lang w:val="pt-BR"/>
        </w:rPr>
        <w:t xml:space="preserve"> N 2126-</w:t>
      </w:r>
      <w:r w:rsidRPr="00B767FF">
        <w:rPr>
          <w:rFonts w:ascii="GHEA Mariam" w:hAnsi="GHEA Mariam" w:cs="Arial"/>
          <w:sz w:val="24"/>
          <w:lang w:val="pt-BR"/>
        </w:rPr>
        <w:t>Ա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ՈՐՈՇՈՒՄՆ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ՈՒԺԸ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ԿՈՐՑՐԱԾ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ՃԱՆԱՉԵԼՈՒ</w:t>
      </w:r>
      <w:r w:rsidRPr="00B767FF">
        <w:rPr>
          <w:rFonts w:ascii="GHEA Mariam" w:hAnsi="GHEA Mariam"/>
          <w:sz w:val="24"/>
          <w:lang w:val="pt-BR"/>
        </w:rPr>
        <w:t xml:space="preserve"> </w:t>
      </w:r>
    </w:p>
    <w:p w:rsidR="00B767FF" w:rsidRDefault="00B767FF" w:rsidP="00B767FF">
      <w:pPr>
        <w:pStyle w:val="mechtex"/>
        <w:rPr>
          <w:rFonts w:ascii="GHEA Mariam" w:hAnsi="GHEA Mariam" w:cs="Arial"/>
          <w:sz w:val="24"/>
          <w:lang w:val="pt-BR"/>
        </w:rPr>
      </w:pPr>
      <w:r w:rsidRPr="00B767FF">
        <w:rPr>
          <w:rFonts w:ascii="GHEA Mariam" w:hAnsi="GHEA Mariam" w:cs="Arial"/>
          <w:sz w:val="24"/>
          <w:lang w:val="pt-BR"/>
        </w:rPr>
        <w:t>Մ</w:t>
      </w:r>
      <w:r>
        <w:rPr>
          <w:rFonts w:ascii="GHEA Mariam" w:hAnsi="GHEA Mariam" w:cs="Arial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Ա</w:t>
      </w:r>
      <w:r>
        <w:rPr>
          <w:rFonts w:ascii="GHEA Mariam" w:hAnsi="GHEA Mariam" w:cs="Arial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Ս</w:t>
      </w:r>
      <w:r>
        <w:rPr>
          <w:rFonts w:ascii="GHEA Mariam" w:hAnsi="GHEA Mariam" w:cs="Arial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Ի</w:t>
      </w:r>
      <w:r>
        <w:rPr>
          <w:rFonts w:ascii="GHEA Mariam" w:hAnsi="GHEA Mariam" w:cs="Arial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Ն</w:t>
      </w:r>
    </w:p>
    <w:p w:rsidR="00B767FF" w:rsidRPr="000045DA" w:rsidRDefault="00B767FF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767FF" w:rsidRPr="00B767FF" w:rsidRDefault="00B767FF" w:rsidP="00B767FF">
      <w:pPr>
        <w:pStyle w:val="mechtex"/>
        <w:rPr>
          <w:rFonts w:ascii="GHEA Mariam" w:hAnsi="GHEA Mariam" w:cs="Arial"/>
          <w:bCs/>
          <w:i/>
          <w:sz w:val="24"/>
          <w:lang w:val="pt-BR"/>
        </w:rPr>
      </w:pPr>
    </w:p>
    <w:p w:rsidR="00B767FF" w:rsidRPr="00B767FF" w:rsidRDefault="00B767FF" w:rsidP="00B767FF">
      <w:pPr>
        <w:pStyle w:val="mechtex"/>
        <w:rPr>
          <w:rFonts w:ascii="GHEA Mariam" w:hAnsi="GHEA Mariam" w:cs="Arial"/>
          <w:bCs/>
          <w:sz w:val="24"/>
          <w:lang w:val="pt-BR"/>
        </w:rPr>
      </w:pPr>
    </w:p>
    <w:p w:rsidR="00B767FF" w:rsidRPr="008E1B5A" w:rsidRDefault="00B767F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767FF">
        <w:rPr>
          <w:rFonts w:ascii="GHEA Mariam" w:hAnsi="GHEA Mariam" w:cs="Arial"/>
          <w:sz w:val="24"/>
          <w:lang w:val="pt-BR"/>
        </w:rPr>
        <w:t xml:space="preserve">Հիմք ընդունելով </w:t>
      </w:r>
      <w:r w:rsidRPr="00B767FF">
        <w:rPr>
          <w:rFonts w:ascii="GHEA Mariam" w:hAnsi="GHEA Mariam"/>
          <w:sz w:val="24"/>
          <w:lang w:val="pt-BR"/>
        </w:rPr>
        <w:t>«</w:t>
      </w:r>
      <w:r w:rsidRPr="00B767FF">
        <w:rPr>
          <w:rFonts w:ascii="GHEA Mariam" w:hAnsi="GHEA Mariam" w:cs="Arial"/>
          <w:sz w:val="24"/>
          <w:lang w:val="pt-BR"/>
        </w:rPr>
        <w:t>Նորմատիվ իրավական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ակտերի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մասին</w:t>
      </w:r>
      <w:r w:rsidRPr="00B767FF">
        <w:rPr>
          <w:rFonts w:ascii="GHEA Mariam" w:hAnsi="GHEA Mariam"/>
          <w:sz w:val="24"/>
          <w:lang w:val="pt-BR"/>
        </w:rPr>
        <w:t xml:space="preserve">» </w:t>
      </w:r>
      <w:r w:rsidRPr="00B767FF">
        <w:rPr>
          <w:rFonts w:ascii="GHEA Mariam" w:hAnsi="GHEA Mariam" w:cs="Arial"/>
          <w:sz w:val="24"/>
          <w:lang w:val="pt-BR"/>
        </w:rPr>
        <w:t>օրենքի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>
        <w:rPr>
          <w:rFonts w:ascii="GHEA Mariam" w:hAnsi="GHEA Mariam"/>
          <w:sz w:val="24"/>
          <w:lang w:val="pt-BR"/>
        </w:rPr>
        <w:br/>
      </w:r>
      <w:r w:rsidRPr="00B767FF">
        <w:rPr>
          <w:rFonts w:ascii="GHEA Mariam" w:hAnsi="GHEA Mariam"/>
          <w:sz w:val="24"/>
          <w:lang w:val="pt-BR"/>
        </w:rPr>
        <w:t>36-</w:t>
      </w:r>
      <w:r w:rsidRPr="00B767FF">
        <w:rPr>
          <w:rFonts w:ascii="GHEA Mariam" w:hAnsi="GHEA Mariam" w:cs="Arial"/>
          <w:sz w:val="24"/>
        </w:rPr>
        <w:t>րդ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և</w:t>
      </w:r>
      <w:r w:rsidRPr="00B767FF">
        <w:rPr>
          <w:rFonts w:ascii="GHEA Mariam" w:hAnsi="GHEA Mariam"/>
          <w:sz w:val="24"/>
          <w:lang w:val="pt-BR"/>
        </w:rPr>
        <w:t xml:space="preserve"> 37-</w:t>
      </w:r>
      <w:r w:rsidRPr="00B767FF">
        <w:rPr>
          <w:rFonts w:ascii="GHEA Mariam" w:hAnsi="GHEA Mariam" w:cs="Arial"/>
          <w:sz w:val="24"/>
        </w:rPr>
        <w:t>րդ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</w:rPr>
        <w:t>հոդվածն</w:t>
      </w:r>
      <w:r w:rsidRPr="00B767FF">
        <w:rPr>
          <w:rFonts w:ascii="GHEA Mariam" w:hAnsi="GHEA Mariam" w:cs="Arial"/>
          <w:sz w:val="24"/>
          <w:lang w:val="pt-BR"/>
        </w:rPr>
        <w:t>եր</w:t>
      </w:r>
      <w:r w:rsidRPr="00B767FF">
        <w:rPr>
          <w:rFonts w:ascii="GHEA Mariam" w:hAnsi="GHEA Mariam" w:cs="Arial"/>
          <w:sz w:val="24"/>
        </w:rPr>
        <w:t>ը</w:t>
      </w:r>
      <w:r w:rsidRPr="00B767FF">
        <w:rPr>
          <w:rFonts w:ascii="GHEA Mariam" w:hAnsi="GHEA Mariam"/>
          <w:sz w:val="24"/>
          <w:lang w:val="pt-BR"/>
        </w:rPr>
        <w:t>`</w:t>
      </w:r>
      <w:r w:rsidRPr="00B767FF">
        <w:rPr>
          <w:rFonts w:ascii="GHEA Mariam" w:hAnsi="GHEA Mariam" w:cs="Arial"/>
          <w:sz w:val="24"/>
          <w:lang w:val="pt-BR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767FF" w:rsidRPr="00B767FF" w:rsidRDefault="00B767FF" w:rsidP="00B767FF">
      <w:pPr>
        <w:pStyle w:val="norm"/>
        <w:spacing w:line="360" w:lineRule="auto"/>
        <w:rPr>
          <w:rFonts w:ascii="GHEA Mariam" w:hAnsi="GHEA Mariam" w:cs="Arial"/>
          <w:bCs/>
          <w:i/>
          <w:sz w:val="24"/>
          <w:lang w:val="pt-BR"/>
        </w:rPr>
      </w:pPr>
      <w:r w:rsidRPr="00B767FF">
        <w:rPr>
          <w:rFonts w:ascii="GHEA Mariam" w:hAnsi="GHEA Mariam" w:cs="Arial"/>
          <w:spacing w:val="-8"/>
          <w:sz w:val="24"/>
        </w:rPr>
        <w:t>1. Ուժը</w:t>
      </w:r>
      <w:r w:rsidRPr="00B767FF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pacing w:val="-8"/>
          <w:sz w:val="24"/>
        </w:rPr>
        <w:t>կորցրած</w:t>
      </w:r>
      <w:r w:rsidRPr="00B767FF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pacing w:val="-8"/>
          <w:sz w:val="24"/>
        </w:rPr>
        <w:t>ճանաչել</w:t>
      </w:r>
      <w:r w:rsidRPr="00B767FF">
        <w:rPr>
          <w:rFonts w:ascii="GHEA Mariam" w:hAnsi="GHEA Mariam" w:cs="Arial"/>
          <w:spacing w:val="-8"/>
          <w:sz w:val="24"/>
          <w:lang w:val="pt-BR"/>
        </w:rPr>
        <w:t xml:space="preserve"> Հայաստանի Հանրապետության</w:t>
      </w:r>
      <w:r w:rsidRPr="00B767FF">
        <w:rPr>
          <w:rFonts w:ascii="GHEA Mariam" w:hAnsi="GHEA Mariam" w:cs="Arial"/>
          <w:sz w:val="24"/>
          <w:lang w:val="pt-BR"/>
        </w:rPr>
        <w:t xml:space="preserve"> կառավարության 2021 թվականի </w:t>
      </w:r>
      <w:r w:rsidRPr="00B767FF">
        <w:rPr>
          <w:rFonts w:ascii="GHEA Mariam" w:hAnsi="GHEA Mariam" w:cs="Arial"/>
          <w:sz w:val="24"/>
        </w:rPr>
        <w:t>դեկտեմբերի</w:t>
      </w:r>
      <w:r w:rsidRPr="00B767FF">
        <w:rPr>
          <w:rFonts w:ascii="GHEA Mariam" w:hAnsi="GHEA Mariam" w:cs="Arial"/>
          <w:sz w:val="24"/>
          <w:lang w:val="pt-BR"/>
        </w:rPr>
        <w:t xml:space="preserve"> 23-ի </w:t>
      </w:r>
      <w:r w:rsidRPr="00B767FF">
        <w:rPr>
          <w:rFonts w:ascii="GHEA Mariam" w:hAnsi="GHEA Mariam"/>
          <w:sz w:val="24"/>
          <w:lang w:val="pt-BR"/>
        </w:rPr>
        <w:t>«</w:t>
      </w:r>
      <w:r w:rsidRPr="00B767FF">
        <w:rPr>
          <w:rFonts w:ascii="GHEA Mariam" w:hAnsi="GHEA Mariam" w:cs="Arial"/>
          <w:sz w:val="24"/>
          <w:lang w:val="hy-AM"/>
        </w:rPr>
        <w:t>Անհատույց</w:t>
      </w:r>
      <w:r w:rsidRPr="00B767FF">
        <w:rPr>
          <w:rFonts w:ascii="GHEA Mariam" w:hAnsi="GHEA Mariam"/>
          <w:sz w:val="24"/>
          <w:lang w:val="hy-AM"/>
        </w:rPr>
        <w:t xml:space="preserve"> </w:t>
      </w:r>
      <w:r w:rsidRPr="00B767FF">
        <w:rPr>
          <w:rFonts w:ascii="GHEA Mariam" w:hAnsi="GHEA Mariam" w:cs="Arial"/>
          <w:sz w:val="24"/>
          <w:lang w:val="hy-AM"/>
        </w:rPr>
        <w:t>օգտագործման</w:t>
      </w:r>
      <w:r w:rsidRPr="00B767FF">
        <w:rPr>
          <w:rFonts w:ascii="GHEA Mariam" w:hAnsi="GHEA Mariam"/>
          <w:sz w:val="24"/>
          <w:lang w:val="hy-AM"/>
        </w:rPr>
        <w:t xml:space="preserve"> </w:t>
      </w:r>
      <w:r w:rsidRPr="00B767FF">
        <w:rPr>
          <w:rFonts w:ascii="GHEA Mariam" w:hAnsi="GHEA Mariam" w:cs="Arial"/>
          <w:sz w:val="24"/>
          <w:lang w:val="hy-AM"/>
        </w:rPr>
        <w:t>իրավունքով</w:t>
      </w:r>
      <w:r w:rsidRPr="00B767FF">
        <w:rPr>
          <w:rFonts w:ascii="GHEA Mariam" w:hAnsi="GHEA Mariam"/>
          <w:sz w:val="24"/>
          <w:lang w:val="pt-BR"/>
        </w:rPr>
        <w:t xml:space="preserve"> </w:t>
      </w:r>
      <w:r w:rsidRPr="00B767FF">
        <w:rPr>
          <w:rFonts w:ascii="GHEA Mariam" w:hAnsi="GHEA Mariam" w:cs="Arial"/>
          <w:sz w:val="24"/>
          <w:lang w:val="pt-BR"/>
        </w:rPr>
        <w:t>գույք</w:t>
      </w:r>
      <w:r w:rsidRPr="00B767FF">
        <w:rPr>
          <w:rFonts w:ascii="GHEA Mariam" w:hAnsi="GHEA Mariam"/>
          <w:sz w:val="24"/>
          <w:lang w:val="hy-AM"/>
        </w:rPr>
        <w:t xml:space="preserve"> </w:t>
      </w:r>
      <w:r w:rsidRPr="00B767FF">
        <w:rPr>
          <w:rFonts w:ascii="GHEA Mariam" w:hAnsi="GHEA Mariam" w:cs="Arial"/>
          <w:sz w:val="24"/>
          <w:lang w:val="hy-AM"/>
        </w:rPr>
        <w:t>հանձնելու</w:t>
      </w:r>
      <w:r w:rsidRPr="00B767FF">
        <w:rPr>
          <w:rFonts w:ascii="GHEA Mariam" w:hAnsi="GHEA Mariam"/>
          <w:sz w:val="24"/>
          <w:lang w:val="hy-AM"/>
        </w:rPr>
        <w:t xml:space="preserve"> </w:t>
      </w:r>
      <w:r w:rsidRPr="00B767FF">
        <w:rPr>
          <w:rFonts w:ascii="GHEA Mariam" w:hAnsi="GHEA Mariam" w:cs="Arial"/>
          <w:sz w:val="24"/>
          <w:lang w:val="hy-AM"/>
        </w:rPr>
        <w:t>մասին</w:t>
      </w:r>
      <w:r w:rsidRPr="00B767FF">
        <w:rPr>
          <w:rFonts w:ascii="GHEA Mariam" w:hAnsi="GHEA Mariam"/>
          <w:sz w:val="24"/>
          <w:lang w:val="pt-BR"/>
        </w:rPr>
        <w:t xml:space="preserve">» </w:t>
      </w:r>
      <w:r w:rsidRPr="00B767FF">
        <w:rPr>
          <w:rFonts w:ascii="GHEA Mariam" w:hAnsi="GHEA Mariam" w:cs="Arial"/>
          <w:sz w:val="24"/>
          <w:lang w:val="pt-BR"/>
        </w:rPr>
        <w:t>N 2126-Ա որոշ</w:t>
      </w:r>
      <w:r w:rsidRPr="00B767FF">
        <w:rPr>
          <w:rFonts w:ascii="GHEA Mariam" w:hAnsi="GHEA Mariam" w:cs="Arial"/>
          <w:sz w:val="24"/>
        </w:rPr>
        <w:t>ու</w:t>
      </w:r>
      <w:r w:rsidRPr="00B767FF">
        <w:rPr>
          <w:rFonts w:ascii="GHEA Mariam" w:hAnsi="GHEA Mariam" w:cs="Arial"/>
          <w:sz w:val="24"/>
          <w:lang w:val="pt-BR"/>
        </w:rPr>
        <w:t>մը</w:t>
      </w:r>
      <w:r w:rsidR="00DA05BF">
        <w:rPr>
          <w:rFonts w:ascii="GHEA Mariam" w:hAnsi="GHEA Mariam" w:cs="Arial"/>
          <w:sz w:val="24"/>
          <w:lang w:val="pt-BR"/>
        </w:rPr>
        <w:t>:</w:t>
      </w:r>
    </w:p>
    <w:p w:rsidR="00B767FF" w:rsidRPr="00B767FF" w:rsidRDefault="00B767FF" w:rsidP="00B767FF">
      <w:pPr>
        <w:pStyle w:val="norm"/>
        <w:spacing w:line="360" w:lineRule="auto"/>
        <w:rPr>
          <w:rFonts w:ascii="GHEA Mariam" w:hAnsi="GHEA Mariam" w:cs="Arial"/>
          <w:bCs/>
          <w:i/>
          <w:sz w:val="24"/>
          <w:lang w:val="pt-BR"/>
        </w:rPr>
      </w:pPr>
      <w:r w:rsidRPr="00B767FF">
        <w:rPr>
          <w:rFonts w:ascii="GHEA Mariam" w:hAnsi="GHEA Mariam" w:cs="Arial"/>
          <w:spacing w:val="-8"/>
          <w:sz w:val="24"/>
          <w:lang w:val="pt-BR"/>
        </w:rPr>
        <w:t>2. Հայաստանի Հանրապետության տարածքային կառավարման և</w:t>
      </w:r>
      <w:r w:rsidRPr="00B767FF">
        <w:rPr>
          <w:rFonts w:ascii="GHEA Mariam" w:hAnsi="GHEA Mariam" w:cs="Arial"/>
          <w:sz w:val="24"/>
          <w:lang w:val="pt-BR"/>
        </w:rPr>
        <w:t xml:space="preserve"> ենթակա</w:t>
      </w:r>
      <w:r>
        <w:rPr>
          <w:rFonts w:ascii="GHEA Mariam" w:hAnsi="GHEA Mariam" w:cs="Arial"/>
          <w:sz w:val="24"/>
          <w:lang w:val="pt-BR"/>
        </w:rPr>
        <w:softHyphen/>
      </w:r>
      <w:r w:rsidRPr="00B767FF">
        <w:rPr>
          <w:rFonts w:ascii="GHEA Mariam" w:hAnsi="GHEA Mariam" w:cs="Arial"/>
          <w:sz w:val="24"/>
          <w:lang w:val="pt-BR"/>
        </w:rPr>
        <w:t>ռուց</w:t>
      </w:r>
      <w:r>
        <w:rPr>
          <w:rFonts w:ascii="GHEA Mariam" w:hAnsi="GHEA Mariam" w:cs="Arial"/>
          <w:sz w:val="24"/>
          <w:lang w:val="pt-BR"/>
        </w:rPr>
        <w:softHyphen/>
      </w:r>
      <w:r w:rsidRPr="00B767FF">
        <w:rPr>
          <w:rFonts w:ascii="GHEA Mariam" w:hAnsi="GHEA Mariam" w:cs="Arial"/>
          <w:sz w:val="24"/>
          <w:lang w:val="pt-BR"/>
        </w:rPr>
        <w:t>վածքների նախարարության պետական գույքի կառավարման կոմիտեի նախա</w:t>
      </w:r>
      <w:r>
        <w:rPr>
          <w:rFonts w:ascii="GHEA Mariam" w:hAnsi="GHEA Mariam" w:cs="Arial"/>
          <w:sz w:val="24"/>
          <w:lang w:val="pt-BR"/>
        </w:rPr>
        <w:softHyphen/>
      </w:r>
      <w:r w:rsidRPr="00B767FF">
        <w:rPr>
          <w:rFonts w:ascii="GHEA Mariam" w:hAnsi="GHEA Mariam" w:cs="Arial"/>
          <w:sz w:val="24"/>
          <w:lang w:val="pt-BR"/>
        </w:rPr>
        <w:t xml:space="preserve">գահին՝ սույն որոշումն ուժի մեջ մտնելուց հետո երկամսյա ժամկետում </w:t>
      </w:r>
      <w:r w:rsidRPr="00B767FF">
        <w:rPr>
          <w:rFonts w:ascii="GHEA Mariam" w:hAnsi="GHEA Mariam" w:cs="Arial"/>
          <w:spacing w:val="-4"/>
          <w:sz w:val="24"/>
          <w:lang w:val="pt-BR"/>
        </w:rPr>
        <w:t>լուծել «Վնասվածքաբանության և օրթոպեդիայի գիտական կենտրոն</w:t>
      </w:r>
      <w:r w:rsidRPr="00B767FF">
        <w:rPr>
          <w:rFonts w:ascii="GHEA Mariam" w:hAnsi="GHEA Mariam" w:cs="Arial Armenian"/>
          <w:spacing w:val="-4"/>
          <w:sz w:val="24"/>
          <w:lang w:val="pt-BR"/>
        </w:rPr>
        <w:t>»</w:t>
      </w:r>
      <w:r w:rsidRPr="00B767FF">
        <w:rPr>
          <w:rFonts w:ascii="GHEA Mariam" w:hAnsi="GHEA Mariam" w:cs="Arial"/>
          <w:spacing w:val="-4"/>
          <w:sz w:val="24"/>
          <w:lang w:val="pt-BR"/>
        </w:rPr>
        <w:t xml:space="preserve"> փակ բաժ</w:t>
      </w:r>
      <w:r w:rsidRPr="00B767FF">
        <w:rPr>
          <w:rFonts w:ascii="GHEA Mariam" w:hAnsi="GHEA Mariam" w:cs="Arial"/>
          <w:spacing w:val="-4"/>
          <w:sz w:val="24"/>
          <w:lang w:val="pt-BR"/>
        </w:rPr>
        <w:softHyphen/>
      </w:r>
      <w:r w:rsidRPr="00B767FF">
        <w:rPr>
          <w:rFonts w:ascii="GHEA Mariam" w:hAnsi="GHEA Mariam" w:cs="Arial"/>
          <w:sz w:val="24"/>
          <w:lang w:val="pt-BR"/>
        </w:rPr>
        <w:t>նե</w:t>
      </w:r>
      <w:r>
        <w:rPr>
          <w:rFonts w:ascii="GHEA Mariam" w:hAnsi="GHEA Mariam" w:cs="Arial"/>
          <w:sz w:val="24"/>
          <w:lang w:val="pt-BR"/>
        </w:rPr>
        <w:softHyphen/>
      </w:r>
      <w:r w:rsidRPr="00B767FF">
        <w:rPr>
          <w:rFonts w:ascii="GHEA Mariam" w:hAnsi="GHEA Mariam" w:cs="Arial"/>
          <w:spacing w:val="-8"/>
          <w:sz w:val="24"/>
          <w:lang w:val="pt-BR"/>
        </w:rPr>
        <w:t>տիրական ընկերության հետ 2022 թվականի փետրվարի 15-ին կնքված</w:t>
      </w:r>
      <w:r w:rsidRPr="00B767FF">
        <w:rPr>
          <w:rFonts w:ascii="GHEA Mariam" w:hAnsi="GHEA Mariam" w:cs="Arial"/>
          <w:sz w:val="24"/>
          <w:lang w:val="pt-BR"/>
        </w:rPr>
        <w:t xml:space="preserve"> շարժական գույքի անհատույց օգտագործման թիվ ՇԳԱ-01/22 պայմանագիրը (այսուհետ՝ </w:t>
      </w:r>
      <w:r w:rsidR="00DA05BF">
        <w:rPr>
          <w:rFonts w:ascii="GHEA Mariam" w:hAnsi="GHEA Mariam" w:cs="Arial"/>
          <w:spacing w:val="-8"/>
          <w:sz w:val="24"/>
          <w:lang w:val="pt-BR"/>
        </w:rPr>
        <w:t>պայմանագիր)՝ նախատեսելով, որ պ</w:t>
      </w:r>
      <w:bookmarkStart w:id="0" w:name="_GoBack"/>
      <w:bookmarkEnd w:id="0"/>
      <w:r w:rsidRPr="00B767FF">
        <w:rPr>
          <w:rFonts w:ascii="GHEA Mariam" w:hAnsi="GHEA Mariam" w:cs="Arial"/>
          <w:spacing w:val="-8"/>
          <w:sz w:val="24"/>
          <w:lang w:val="pt-BR"/>
        </w:rPr>
        <w:t>այմանագրի լուծման հետ կապված</w:t>
      </w:r>
      <w:r w:rsidRPr="00B767FF">
        <w:rPr>
          <w:rFonts w:ascii="GHEA Mariam" w:hAnsi="GHEA Mariam" w:cs="Arial"/>
          <w:sz w:val="24"/>
          <w:lang w:val="pt-BR"/>
        </w:rPr>
        <w:t xml:space="preserve"> ծախսերն </w:t>
      </w:r>
      <w:r w:rsidRPr="00B767FF">
        <w:rPr>
          <w:rFonts w:ascii="GHEA Mariam" w:hAnsi="GHEA Mariam" w:cs="Arial"/>
          <w:spacing w:val="-8"/>
          <w:sz w:val="24"/>
          <w:lang w:val="pt-BR"/>
        </w:rPr>
        <w:lastRenderedPageBreak/>
        <w:t>իրականացվելու են «Վնասվածքաբանության և օրթոպեդիայի գիտական</w:t>
      </w:r>
      <w:r w:rsidRPr="00B767FF">
        <w:rPr>
          <w:rFonts w:ascii="GHEA Mariam" w:hAnsi="GHEA Mariam" w:cs="Arial"/>
          <w:sz w:val="24"/>
          <w:lang w:val="pt-BR"/>
        </w:rPr>
        <w:t xml:space="preserve"> կենտրոն</w:t>
      </w:r>
      <w:r w:rsidRPr="00B767FF">
        <w:rPr>
          <w:rFonts w:ascii="GHEA Mariam" w:hAnsi="GHEA Mariam" w:cs="Arial Armenian"/>
          <w:sz w:val="24"/>
          <w:lang w:val="pt-BR"/>
        </w:rPr>
        <w:t>»</w:t>
      </w:r>
      <w:r w:rsidRPr="00B767FF">
        <w:rPr>
          <w:rFonts w:ascii="GHEA Mariam" w:hAnsi="GHEA Mariam" w:cs="Arial"/>
          <w:sz w:val="24"/>
          <w:lang w:val="pt-BR"/>
        </w:rPr>
        <w:t xml:space="preserve"> փակ բաժնետիրական ընկերության միջոցների հաշվին:</w:t>
      </w:r>
    </w:p>
    <w:p w:rsidR="00B767FF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Pr="006A7BDA" w:rsidRDefault="00B767FF" w:rsidP="00206B53">
      <w:pPr>
        <w:jc w:val="center"/>
        <w:rPr>
          <w:rFonts w:ascii="GHEA Mariam" w:hAnsi="GHEA Mariam"/>
          <w:sz w:val="6"/>
          <w:szCs w:val="24"/>
        </w:rPr>
      </w:pPr>
    </w:p>
    <w:p w:rsidR="00B767FF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Default="00B767FF" w:rsidP="00206B53">
      <w:pPr>
        <w:jc w:val="center"/>
        <w:rPr>
          <w:rFonts w:ascii="GHEA Mariam" w:hAnsi="GHEA Mariam"/>
          <w:sz w:val="24"/>
          <w:szCs w:val="24"/>
        </w:rPr>
      </w:pPr>
    </w:p>
    <w:p w:rsidR="00B767FF" w:rsidRPr="00FC14D1" w:rsidRDefault="00B767FF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767FF" w:rsidRPr="00FC14D1" w:rsidRDefault="00B767FF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767FF" w:rsidRPr="00FC14D1" w:rsidRDefault="00B767FF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767FF" w:rsidRPr="00000A81" w:rsidRDefault="00B767FF" w:rsidP="005E1B2C">
      <w:pPr>
        <w:ind w:firstLine="709"/>
        <w:rPr>
          <w:rFonts w:ascii="GHEA Mariam" w:hAnsi="GHEA Mariam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B767FF" w:rsidRDefault="001F225D">
      <w:pPr>
        <w:pStyle w:val="mechtex"/>
        <w:rPr>
          <w:rFonts w:ascii="Arial" w:hAnsi="Arial" w:cs="Arial"/>
        </w:rPr>
      </w:pPr>
    </w:p>
    <w:sectPr w:rsidR="001F225D" w:rsidRPr="00B767F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6AC0" w:rsidRDefault="007D6AC0">
      <w:r>
        <w:separator/>
      </w:r>
    </w:p>
  </w:endnote>
  <w:endnote w:type="continuationSeparator" w:id="0">
    <w:p w:rsidR="007D6AC0" w:rsidRDefault="007D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6AC0" w:rsidRDefault="007D6AC0">
      <w:r>
        <w:separator/>
      </w:r>
    </w:p>
  </w:footnote>
  <w:footnote w:type="continuationSeparator" w:id="0">
    <w:p w:rsidR="007D6AC0" w:rsidRDefault="007D6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05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08291E"/>
    <w:multiLevelType w:val="hybridMultilevel"/>
    <w:tmpl w:val="0C7AFD0A"/>
    <w:lvl w:ilvl="0" w:tplc="F0F46DC8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7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096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A7BDA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C0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7FF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5BF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E255B8-039C-4788-8D3E-BE07B1A0C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767F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67F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767FF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767FF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2022-04-26T11:21:00Z</dcterms:created>
  <dcterms:modified xsi:type="dcterms:W3CDTF">2022-04-26T11:48:00Z</dcterms:modified>
</cp:coreProperties>
</file>