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423" w:rsidRDefault="00966423" w:rsidP="00BA138A">
      <w:pPr>
        <w:spacing w:before="120" w:after="0" w:line="360" w:lineRule="auto"/>
        <w:jc w:val="center"/>
        <w:rPr>
          <w:rFonts w:ascii="GHEA Grapalat" w:hAnsi="GHEA Grapalat"/>
          <w:b/>
          <w:sz w:val="24"/>
          <w:szCs w:val="24"/>
          <w:lang w:val="hy-AM"/>
        </w:rPr>
      </w:pPr>
      <w:r>
        <w:rPr>
          <w:rFonts w:ascii="GHEA Grapalat" w:hAnsi="GHEA Grapalat"/>
          <w:b/>
          <w:sz w:val="24"/>
          <w:szCs w:val="24"/>
          <w:lang w:val="hy-AM"/>
        </w:rPr>
        <w:t>ՀԻՄՆԱՎՈՐՈՒՄ</w:t>
      </w:r>
    </w:p>
    <w:p w:rsidR="00336845" w:rsidRPr="002371D2" w:rsidRDefault="001E1719" w:rsidP="00BA138A">
      <w:pPr>
        <w:shd w:val="clear" w:color="auto" w:fill="FFFFFF"/>
        <w:spacing w:after="0" w:line="360" w:lineRule="auto"/>
        <w:jc w:val="center"/>
        <w:textAlignment w:val="baseline"/>
        <w:rPr>
          <w:rFonts w:ascii="GHEA Grapalat" w:hAnsi="GHEA Grapalat" w:cs="Aramian Unicode"/>
          <w:b/>
          <w:sz w:val="24"/>
          <w:szCs w:val="24"/>
          <w:lang w:val="pt-PT"/>
        </w:rPr>
      </w:pPr>
      <w:r w:rsidRPr="002371D2">
        <w:rPr>
          <w:rFonts w:ascii="GHEA Grapalat" w:hAnsi="GHEA Grapalat" w:cs="Aramian Unicode"/>
          <w:b/>
          <w:sz w:val="24"/>
          <w:szCs w:val="24"/>
          <w:lang w:val="pt-PT"/>
        </w:rPr>
        <w:t>«</w:t>
      </w:r>
      <w:r w:rsidRPr="001E1719">
        <w:rPr>
          <w:rFonts w:ascii="GHEA Grapalat" w:hAnsi="GHEA Grapalat" w:cs="Aramian Unicode"/>
          <w:b/>
          <w:sz w:val="24"/>
          <w:szCs w:val="24"/>
          <w:lang w:val="hy-AM"/>
        </w:rPr>
        <w:t>ՀԱՅԱՍՏԱՆԻ</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ՀԱՆՐԱՊԵՏՈՒԹՅԱՆ</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ԿԱՌԱՎԱՐՈՒԹՅԱՆ</w:t>
      </w:r>
      <w:r w:rsidRPr="0097077A">
        <w:rPr>
          <w:rFonts w:ascii="GHEA Grapalat" w:hAnsi="GHEA Grapalat" w:cs="Aramian Unicode"/>
          <w:b/>
          <w:sz w:val="24"/>
          <w:szCs w:val="24"/>
          <w:lang w:val="pt-PT"/>
        </w:rPr>
        <w:t xml:space="preserve"> 2004 </w:t>
      </w:r>
      <w:r w:rsidRPr="001E1719">
        <w:rPr>
          <w:rFonts w:ascii="GHEA Grapalat" w:hAnsi="GHEA Grapalat" w:cs="Aramian Unicode"/>
          <w:b/>
          <w:sz w:val="24"/>
          <w:szCs w:val="24"/>
          <w:lang w:val="hy-AM"/>
        </w:rPr>
        <w:t>ԹՎԱԿԱՆԻ</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ՕԳՈՍՏՈՍԻ</w:t>
      </w:r>
      <w:r w:rsidRPr="0097077A">
        <w:rPr>
          <w:rFonts w:ascii="GHEA Grapalat" w:hAnsi="GHEA Grapalat" w:cs="Aramian Unicode"/>
          <w:b/>
          <w:sz w:val="24"/>
          <w:szCs w:val="24"/>
          <w:lang w:val="pt-PT"/>
        </w:rPr>
        <w:t xml:space="preserve"> 26-</w:t>
      </w:r>
      <w:r w:rsidRPr="001E1719">
        <w:rPr>
          <w:rFonts w:ascii="GHEA Grapalat" w:hAnsi="GHEA Grapalat" w:cs="Aramian Unicode"/>
          <w:b/>
          <w:sz w:val="24"/>
          <w:szCs w:val="24"/>
          <w:lang w:val="hy-AM"/>
        </w:rPr>
        <w:t>Ի</w:t>
      </w:r>
      <w:r w:rsidRPr="0097077A">
        <w:rPr>
          <w:rFonts w:ascii="GHEA Grapalat" w:hAnsi="GHEA Grapalat" w:cs="Aramian Unicode"/>
          <w:b/>
          <w:sz w:val="24"/>
          <w:szCs w:val="24"/>
          <w:lang w:val="pt-PT"/>
        </w:rPr>
        <w:t xml:space="preserve"> N 1448-</w:t>
      </w:r>
      <w:r w:rsidRPr="001E1719">
        <w:rPr>
          <w:rFonts w:ascii="GHEA Grapalat" w:hAnsi="GHEA Grapalat" w:cs="Aramian Unicode"/>
          <w:b/>
          <w:sz w:val="24"/>
          <w:szCs w:val="24"/>
          <w:lang w:val="hy-AM"/>
        </w:rPr>
        <w:t>Ն</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ՈՐՈՇՄԱՆ</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ՄԵՋ</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ՓՈՓՈԽՈՒԹՅՈՒՆՆԵՐ</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ԵՎ</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ԼՐԱՑՈՒՄՆԵՐ</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ԿԱՏԱՐԵԼՈՒ</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ՄԱՍԻՆ</w:t>
      </w:r>
      <w:r w:rsidRPr="002371D2">
        <w:rPr>
          <w:rFonts w:ascii="GHEA Grapalat" w:hAnsi="GHEA Grapalat" w:cs="Aramian Unicode"/>
          <w:b/>
          <w:sz w:val="24"/>
          <w:szCs w:val="24"/>
          <w:lang w:val="pt-PT"/>
        </w:rPr>
        <w:t>»</w:t>
      </w:r>
      <w:r>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ՀԱՅԱՍՏԱՆԻ</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ՀԱՆՐԱՊԵՏՈՒԹՅԱՆ</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ԿԱՌԱՎԱՐՈՒԹՅԱՆ</w:t>
      </w:r>
      <w:r w:rsidRPr="005164E9">
        <w:rPr>
          <w:rFonts w:ascii="GHEA Grapalat" w:hAnsi="GHEA Grapalat" w:cs="Aramian Unicode"/>
          <w:b/>
          <w:sz w:val="24"/>
          <w:szCs w:val="24"/>
          <w:lang w:val="pt-PT"/>
        </w:rPr>
        <w:t xml:space="preserve"> </w:t>
      </w:r>
      <w:r>
        <w:rPr>
          <w:rFonts w:ascii="GHEA Grapalat" w:hAnsi="GHEA Grapalat" w:cs="Aramian Unicode"/>
          <w:b/>
          <w:sz w:val="24"/>
          <w:szCs w:val="24"/>
          <w:lang w:val="pt-PT"/>
        </w:rPr>
        <w:t xml:space="preserve">ՈՐՈՇՄԱՆ </w:t>
      </w:r>
      <w:r w:rsidRPr="00A46142">
        <w:rPr>
          <w:rFonts w:ascii="GHEA Grapalat" w:hAnsi="GHEA Grapalat" w:cs="GHEA Grapalat"/>
          <w:b/>
          <w:bCs/>
          <w:sz w:val="24"/>
          <w:szCs w:val="24"/>
          <w:bdr w:val="none" w:sz="0" w:space="0" w:color="auto" w:frame="1"/>
          <w:lang w:val="hy-AM"/>
        </w:rPr>
        <w:t>ՆԱԽԱԳԾԻ</w:t>
      </w:r>
      <w:r>
        <w:rPr>
          <w:rFonts w:ascii="GHEA Grapalat" w:hAnsi="GHEA Grapalat" w:cs="GHEA Grapalat"/>
          <w:b/>
          <w:bCs/>
          <w:sz w:val="24"/>
          <w:szCs w:val="24"/>
          <w:bdr w:val="none" w:sz="0" w:space="0" w:color="auto" w:frame="1"/>
          <w:lang w:val="hy-AM"/>
        </w:rPr>
        <w:t xml:space="preserve"> ԸՆԴՈՒՆՄԱՆ</w:t>
      </w:r>
      <w:r w:rsidRPr="00A46142">
        <w:rPr>
          <w:rFonts w:cs="Calibri"/>
          <w:sz w:val="24"/>
          <w:szCs w:val="24"/>
          <w:lang w:val="hy-AM"/>
        </w:rPr>
        <w:t> </w:t>
      </w:r>
      <w:r w:rsidR="00336845" w:rsidRPr="00A46142">
        <w:rPr>
          <w:rFonts w:cs="Calibri"/>
          <w:sz w:val="24"/>
          <w:szCs w:val="24"/>
          <w:lang w:val="hy-AM"/>
        </w:rPr>
        <w:t>  </w:t>
      </w:r>
    </w:p>
    <w:p w:rsidR="00966423" w:rsidRPr="00336845" w:rsidRDefault="00966423" w:rsidP="00BA138A">
      <w:pPr>
        <w:spacing w:before="120" w:after="0" w:line="360" w:lineRule="auto"/>
        <w:jc w:val="both"/>
        <w:rPr>
          <w:rFonts w:ascii="GHEA Grapalat" w:hAnsi="GHEA Grapalat"/>
          <w:b/>
          <w:bCs/>
          <w:sz w:val="24"/>
          <w:szCs w:val="24"/>
          <w:lang w:val="pt-PT"/>
        </w:rPr>
      </w:pPr>
    </w:p>
    <w:p w:rsidR="00966423" w:rsidRDefault="00966423" w:rsidP="00BA138A">
      <w:pPr>
        <w:pStyle w:val="a6"/>
        <w:numPr>
          <w:ilvl w:val="0"/>
          <w:numId w:val="2"/>
        </w:numPr>
        <w:spacing w:after="0" w:line="360" w:lineRule="auto"/>
        <w:jc w:val="both"/>
        <w:rPr>
          <w:rFonts w:ascii="GHEA Grapalat" w:hAnsi="GHEA Grapalat" w:cs="Sylfaen"/>
          <w:b/>
          <w:bCs/>
          <w:sz w:val="24"/>
          <w:szCs w:val="24"/>
          <w:lang w:val="hy-AM"/>
        </w:rPr>
      </w:pPr>
      <w:r w:rsidRPr="00AF4EBD">
        <w:rPr>
          <w:rFonts w:ascii="GHEA Grapalat" w:hAnsi="GHEA Grapalat" w:cs="Sylfaen"/>
          <w:b/>
          <w:bCs/>
          <w:sz w:val="24"/>
          <w:szCs w:val="24"/>
          <w:lang w:val="hy-AM"/>
        </w:rPr>
        <w:t>Իրավական ակտի ընդունման անհրաժեշտությունը</w:t>
      </w:r>
    </w:p>
    <w:p w:rsidR="00847686" w:rsidRDefault="00847686" w:rsidP="00BA138A">
      <w:pPr>
        <w:pStyle w:val="a6"/>
        <w:spacing w:after="0" w:line="360" w:lineRule="auto"/>
        <w:ind w:left="0" w:firstLine="720"/>
        <w:jc w:val="both"/>
        <w:rPr>
          <w:rFonts w:ascii="GHEA Grapalat" w:hAnsi="GHEA Grapalat" w:cs="Sylfaen"/>
          <w:bCs/>
          <w:sz w:val="24"/>
          <w:szCs w:val="24"/>
          <w:lang w:val="hy-AM"/>
        </w:rPr>
      </w:pPr>
      <w:r w:rsidRPr="00847686">
        <w:rPr>
          <w:rFonts w:ascii="GHEA Grapalat" w:hAnsi="GHEA Grapalat" w:cs="Sylfaen"/>
          <w:bCs/>
          <w:sz w:val="24"/>
          <w:szCs w:val="24"/>
          <w:lang w:val="hy-AM"/>
        </w:rPr>
        <w:t>«Հայաստանի Հանրապետության կառավարության 2004 թվականի օգոստոսի 26-ի N 1448-Ն որոշման մեջ փոփոխություններ և լրացումներ կատարելու մասին» Հայաստանի Հանրապետության կառավարության որոշման նախագծ</w:t>
      </w:r>
      <w:r w:rsidR="00D319ED">
        <w:rPr>
          <w:rFonts w:ascii="GHEA Grapalat" w:hAnsi="GHEA Grapalat" w:cs="Sylfaen"/>
          <w:bCs/>
          <w:sz w:val="24"/>
          <w:szCs w:val="24"/>
          <w:lang w:val="hy-AM"/>
        </w:rPr>
        <w:t>ի</w:t>
      </w:r>
      <w:r w:rsidRPr="00847686">
        <w:rPr>
          <w:rFonts w:ascii="GHEA Grapalat" w:hAnsi="GHEA Grapalat" w:cs="Sylfaen"/>
          <w:bCs/>
          <w:sz w:val="24"/>
          <w:szCs w:val="24"/>
          <w:lang w:val="hy-AM"/>
        </w:rPr>
        <w:t xml:space="preserve"> (այսուհետ՝ Նախագիծ) </w:t>
      </w:r>
      <w:r w:rsidR="00D319ED">
        <w:rPr>
          <w:rFonts w:ascii="GHEA Grapalat" w:hAnsi="GHEA Grapalat" w:cs="Sylfaen"/>
          <w:bCs/>
          <w:sz w:val="24"/>
          <w:szCs w:val="24"/>
          <w:lang w:val="hy-AM"/>
        </w:rPr>
        <w:t>մշակումը</w:t>
      </w:r>
      <w:r w:rsidRPr="00847686">
        <w:rPr>
          <w:rFonts w:ascii="GHEA Grapalat" w:hAnsi="GHEA Grapalat" w:cs="Sylfaen"/>
          <w:bCs/>
          <w:sz w:val="24"/>
          <w:szCs w:val="24"/>
          <w:lang w:val="hy-AM"/>
        </w:rPr>
        <w:t xml:space="preserve"> պայմանավորված է </w:t>
      </w:r>
      <w:r w:rsidR="00D319ED" w:rsidRPr="00D319ED">
        <w:rPr>
          <w:rFonts w:ascii="GHEA Grapalat" w:hAnsi="GHEA Grapalat" w:cs="Sylfaen"/>
          <w:bCs/>
          <w:sz w:val="24"/>
          <w:szCs w:val="24"/>
          <w:lang w:val="hy-AM"/>
        </w:rPr>
        <w:t>ՀՀ կառավարության 2004 թվականի օգոստոսի 26-ի N 1448-Ն որոշմ</w:t>
      </w:r>
      <w:r w:rsidR="00D319ED">
        <w:rPr>
          <w:rFonts w:ascii="GHEA Grapalat" w:hAnsi="GHEA Grapalat" w:cs="Sylfaen"/>
          <w:bCs/>
          <w:sz w:val="24"/>
          <w:szCs w:val="24"/>
          <w:lang w:val="hy-AM"/>
        </w:rPr>
        <w:t xml:space="preserve">ան (այսուհետ՝ Որոշում) մեջ </w:t>
      </w:r>
      <w:r w:rsidRPr="00847686">
        <w:rPr>
          <w:rFonts w:ascii="GHEA Grapalat" w:hAnsi="GHEA Grapalat" w:cs="Sylfaen"/>
          <w:bCs/>
          <w:sz w:val="24"/>
          <w:szCs w:val="24"/>
          <w:lang w:val="hy-AM"/>
        </w:rPr>
        <w:t>մի շարք</w:t>
      </w:r>
      <w:r w:rsidR="00D319ED">
        <w:rPr>
          <w:rFonts w:ascii="GHEA Grapalat" w:hAnsi="GHEA Grapalat" w:cs="Sylfaen"/>
          <w:bCs/>
          <w:sz w:val="24"/>
          <w:szCs w:val="24"/>
          <w:lang w:val="hy-AM"/>
        </w:rPr>
        <w:t xml:space="preserve"> տեխնիկական բնույթի փոփոխությունների կատարման, ինչպես նաև</w:t>
      </w:r>
      <w:r w:rsidRPr="00847686">
        <w:rPr>
          <w:rFonts w:ascii="GHEA Grapalat" w:hAnsi="GHEA Grapalat" w:cs="Sylfaen"/>
          <w:bCs/>
          <w:sz w:val="24"/>
          <w:szCs w:val="24"/>
          <w:lang w:val="hy-AM"/>
        </w:rPr>
        <w:t xml:space="preserve"> </w:t>
      </w:r>
      <w:r w:rsidR="00D319ED">
        <w:rPr>
          <w:rFonts w:ascii="GHEA Grapalat" w:hAnsi="GHEA Grapalat" w:cs="Sylfaen"/>
          <w:bCs/>
          <w:sz w:val="24"/>
          <w:szCs w:val="24"/>
          <w:lang w:val="hy-AM"/>
        </w:rPr>
        <w:t>ք</w:t>
      </w:r>
      <w:r w:rsidR="00D319ED" w:rsidRPr="00D319ED">
        <w:rPr>
          <w:rFonts w:ascii="GHEA Grapalat" w:hAnsi="GHEA Grapalat" w:cs="Sylfaen"/>
          <w:bCs/>
          <w:sz w:val="24"/>
          <w:szCs w:val="24"/>
          <w:lang w:val="hy-AM"/>
        </w:rPr>
        <w:t xml:space="preserve">աղաքացիական և ռազմական ավիացիայի օդանավերի համատեղ բազավորման ու համատեղ օգտագործման աերոդրոմների օգտագործման </w:t>
      </w:r>
      <w:r w:rsidRPr="00847686">
        <w:rPr>
          <w:rFonts w:ascii="GHEA Grapalat" w:hAnsi="GHEA Grapalat" w:cs="Sylfaen"/>
          <w:bCs/>
          <w:sz w:val="24"/>
          <w:szCs w:val="24"/>
          <w:lang w:val="hy-AM"/>
        </w:rPr>
        <w:t>ընթացակարգային հարցերի կարգավորմա</w:t>
      </w:r>
      <w:r w:rsidR="00D319ED">
        <w:rPr>
          <w:rFonts w:ascii="GHEA Grapalat" w:hAnsi="GHEA Grapalat" w:cs="Sylfaen"/>
          <w:bCs/>
          <w:sz w:val="24"/>
          <w:szCs w:val="24"/>
          <w:lang w:val="hy-AM"/>
        </w:rPr>
        <w:t xml:space="preserve">ն և </w:t>
      </w:r>
      <w:r w:rsidR="00D319ED" w:rsidRPr="00847686">
        <w:rPr>
          <w:rFonts w:ascii="GHEA Grapalat" w:hAnsi="GHEA Grapalat" w:cs="Sylfaen"/>
          <w:bCs/>
          <w:sz w:val="24"/>
          <w:szCs w:val="24"/>
          <w:lang w:val="hy-AM"/>
        </w:rPr>
        <w:t>աերոդրոմների ցանկ</w:t>
      </w:r>
      <w:r w:rsidR="00D319ED">
        <w:rPr>
          <w:rFonts w:ascii="GHEA Grapalat" w:hAnsi="GHEA Grapalat" w:cs="Sylfaen"/>
          <w:bCs/>
          <w:sz w:val="24"/>
          <w:szCs w:val="24"/>
          <w:lang w:val="hy-AM"/>
        </w:rPr>
        <w:t>ում փոփոխության կատարման անհրաժեշտությամբ:</w:t>
      </w:r>
    </w:p>
    <w:p w:rsidR="00CC26A8" w:rsidRPr="00847686" w:rsidRDefault="00CC26A8" w:rsidP="00BA138A">
      <w:pPr>
        <w:pStyle w:val="a6"/>
        <w:spacing w:after="0" w:line="360" w:lineRule="auto"/>
        <w:ind w:left="0" w:firstLine="720"/>
        <w:jc w:val="both"/>
        <w:rPr>
          <w:rFonts w:ascii="GHEA Grapalat" w:hAnsi="GHEA Grapalat" w:cs="Sylfaen"/>
          <w:bCs/>
          <w:sz w:val="24"/>
          <w:szCs w:val="24"/>
          <w:lang w:val="hy-AM"/>
        </w:rPr>
      </w:pPr>
    </w:p>
    <w:p w:rsidR="00336845" w:rsidRDefault="00336845" w:rsidP="00BA138A">
      <w:pPr>
        <w:pStyle w:val="1"/>
        <w:numPr>
          <w:ilvl w:val="0"/>
          <w:numId w:val="2"/>
        </w:numPr>
        <w:tabs>
          <w:tab w:val="left" w:pos="990"/>
        </w:tabs>
        <w:spacing w:after="0" w:line="360" w:lineRule="auto"/>
        <w:ind w:left="0" w:firstLine="720"/>
        <w:jc w:val="both"/>
        <w:rPr>
          <w:rFonts w:ascii="GHEA Grapalat" w:hAnsi="GHEA Grapalat" w:cs="Sylfaen"/>
          <w:b/>
          <w:bCs/>
          <w:sz w:val="24"/>
          <w:szCs w:val="24"/>
          <w:lang w:val="hy-AM"/>
        </w:rPr>
      </w:pPr>
      <w:r>
        <w:rPr>
          <w:rFonts w:ascii="GHEA Grapalat" w:hAnsi="GHEA Grapalat" w:cs="Sylfaen"/>
          <w:b/>
          <w:bCs/>
          <w:sz w:val="24"/>
          <w:szCs w:val="24"/>
          <w:lang w:val="hy-AM"/>
        </w:rPr>
        <w:t>Ընթացիկ իրավիճակը և խնդիրները</w:t>
      </w:r>
      <w:r w:rsidR="004C1808">
        <w:rPr>
          <w:rFonts w:ascii="GHEA Grapalat" w:hAnsi="GHEA Grapalat" w:cs="Sylfaen"/>
          <w:b/>
          <w:bCs/>
          <w:sz w:val="24"/>
          <w:szCs w:val="24"/>
          <w:lang w:val="hy-AM"/>
        </w:rPr>
        <w:t>, կ</w:t>
      </w:r>
      <w:r w:rsidR="004C1808" w:rsidRPr="00336845">
        <w:rPr>
          <w:rFonts w:ascii="GHEA Grapalat" w:hAnsi="GHEA Grapalat" w:cs="Sylfaen"/>
          <w:b/>
          <w:bCs/>
          <w:sz w:val="24"/>
          <w:szCs w:val="24"/>
          <w:lang w:val="hy-AM"/>
        </w:rPr>
        <w:t>արգավորման նպատակը և բնույթը</w:t>
      </w:r>
    </w:p>
    <w:p w:rsidR="00847686" w:rsidRDefault="00847686" w:rsidP="00BA138A">
      <w:pPr>
        <w:spacing w:after="0" w:line="360" w:lineRule="auto"/>
        <w:ind w:firstLine="720"/>
        <w:jc w:val="both"/>
        <w:rPr>
          <w:rFonts w:ascii="GHEA Grapalat" w:hAnsi="GHEA Grapalat" w:cs="Sylfaen"/>
          <w:bCs/>
          <w:sz w:val="24"/>
          <w:szCs w:val="24"/>
          <w:lang w:val="hy-AM"/>
        </w:rPr>
      </w:pPr>
      <w:r w:rsidRPr="00847686">
        <w:rPr>
          <w:rFonts w:ascii="GHEA Grapalat" w:hAnsi="GHEA Grapalat" w:cs="Sylfaen"/>
          <w:bCs/>
          <w:sz w:val="24"/>
          <w:szCs w:val="24"/>
          <w:lang w:val="hy-AM"/>
        </w:rPr>
        <w:t>Հայաստանի Հանրապետության կառավարության 2004 թվականի օգոստոսի 26-ի «Քաղաքացիական և ռազմական ավիացիայի օդանավերի համատեղ բազավորման ու համատեղ օգտագործման աերոդրոմների օգտագործման կարգը և քաղաքացիական և ռազմական ավիացիայի օդանավերի համատեղ բազավորման աերոդրոմների ցանկը հաստատելու մասին» N 1448-Ն որոշումը (այսուհետ՝ Որոշում) կանոնակարգում է քաղաքացիական և ռազմական օդանավերի համատեղ բազավորման ու համատեղ օգտագործման աերոդրոմների օգտագործումը:</w:t>
      </w:r>
    </w:p>
    <w:p w:rsidR="002914E3" w:rsidRDefault="002914E3" w:rsidP="00BA138A">
      <w:pPr>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Որոշման մեջ </w:t>
      </w:r>
      <w:r w:rsidR="00237745">
        <w:rPr>
          <w:rFonts w:ascii="GHEA Grapalat" w:hAnsi="GHEA Grapalat" w:cs="Sylfaen"/>
          <w:bCs/>
          <w:sz w:val="24"/>
          <w:szCs w:val="24"/>
          <w:lang w:val="hy-AM"/>
        </w:rPr>
        <w:t xml:space="preserve">առաջարկվող </w:t>
      </w:r>
      <w:r w:rsidR="00CE0A21">
        <w:rPr>
          <w:rFonts w:ascii="GHEA Grapalat" w:hAnsi="GHEA Grapalat" w:cs="Sylfaen"/>
          <w:bCs/>
          <w:sz w:val="24"/>
          <w:szCs w:val="24"/>
          <w:lang w:val="hy-AM"/>
        </w:rPr>
        <w:t>փոփոխություններն են.</w:t>
      </w:r>
    </w:p>
    <w:p w:rsidR="00687CC4" w:rsidRDefault="00CE0A21" w:rsidP="00BA138A">
      <w:pPr>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1) </w:t>
      </w:r>
      <w:r w:rsidR="00687CC4">
        <w:rPr>
          <w:rFonts w:ascii="GHEA Grapalat" w:hAnsi="GHEA Grapalat" w:cs="Sylfaen"/>
          <w:bCs/>
          <w:sz w:val="24"/>
          <w:szCs w:val="24"/>
          <w:lang w:val="hy-AM"/>
        </w:rPr>
        <w:t xml:space="preserve">«Պետական կառավարման համակարգի մարմինների մասին» օրենքի 9-րդ հոդվածի համաձայն՝ </w:t>
      </w:r>
      <w:r w:rsidR="00687CC4" w:rsidRPr="00687CC4">
        <w:rPr>
          <w:rFonts w:ascii="GHEA Grapalat" w:hAnsi="GHEA Grapalat" w:cs="Sylfaen"/>
          <w:bCs/>
          <w:sz w:val="24"/>
          <w:szCs w:val="24"/>
          <w:lang w:val="hy-AM"/>
        </w:rPr>
        <w:t>Կառավարությանն առընթեր քաղաքացիական ավիացիայի գլխավոր վարչությունը գործում է որպե</w:t>
      </w:r>
      <w:r w:rsidR="00687CC4">
        <w:rPr>
          <w:rFonts w:ascii="GHEA Grapalat" w:hAnsi="GHEA Grapalat" w:cs="Sylfaen"/>
          <w:bCs/>
          <w:sz w:val="24"/>
          <w:szCs w:val="24"/>
          <w:lang w:val="hy-AM"/>
        </w:rPr>
        <w:t>ս Քաղաքացիական ավիացիայի կոմիտե (այսուհետ՝ Կոմիտե): Հետևաբար Որոշման մեջ հստակեցվել է Կոմիտեի ներկայիս անվանումը.</w:t>
      </w:r>
    </w:p>
    <w:p w:rsidR="00687CC4" w:rsidRDefault="00687CC4" w:rsidP="00BA138A">
      <w:pPr>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2) </w:t>
      </w:r>
      <w:r w:rsidR="00D86FDB">
        <w:rPr>
          <w:rFonts w:ascii="GHEA Grapalat" w:hAnsi="GHEA Grapalat" w:cs="Sylfaen"/>
          <w:bCs/>
          <w:sz w:val="24"/>
          <w:szCs w:val="24"/>
          <w:lang w:val="hy-AM"/>
        </w:rPr>
        <w:t>Հստակեցվել է Որոշումն ընդունելու համար «Ավիացիայի մասին» օրենքով (այսուհետ՝ Օրենք) նախատեսված լիազորող նորմին արված հղումը՝ Օրենքի 12-րդ հոդվածի 7-րդ կետի փոխարեն 12-րդ հոդվածի 9-րդ մաս.</w:t>
      </w:r>
    </w:p>
    <w:p w:rsidR="00296254" w:rsidRDefault="00D86FDB" w:rsidP="00BA138A">
      <w:pPr>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3) </w:t>
      </w:r>
      <w:r w:rsidR="00C46A3E">
        <w:rPr>
          <w:rFonts w:ascii="GHEA Grapalat" w:hAnsi="GHEA Grapalat" w:cs="Sylfaen"/>
          <w:bCs/>
          <w:sz w:val="24"/>
          <w:szCs w:val="24"/>
          <w:lang w:val="hy-AM"/>
        </w:rPr>
        <w:t>Հ</w:t>
      </w:r>
      <w:r w:rsidR="003440A8">
        <w:rPr>
          <w:rFonts w:ascii="GHEA Grapalat" w:hAnsi="GHEA Grapalat" w:cs="Sylfaen"/>
          <w:bCs/>
          <w:sz w:val="24"/>
          <w:szCs w:val="24"/>
          <w:lang w:val="hy-AM"/>
        </w:rPr>
        <w:t xml:space="preserve">ստակեցվել </w:t>
      </w:r>
      <w:r w:rsidR="00C46A3E">
        <w:rPr>
          <w:rFonts w:ascii="GHEA Grapalat" w:hAnsi="GHEA Grapalat" w:cs="Sylfaen"/>
          <w:bCs/>
          <w:sz w:val="24"/>
          <w:szCs w:val="24"/>
          <w:lang w:val="hy-AM"/>
        </w:rPr>
        <w:t>են</w:t>
      </w:r>
      <w:r w:rsidR="003440A8">
        <w:rPr>
          <w:rFonts w:ascii="GHEA Grapalat" w:hAnsi="GHEA Grapalat" w:cs="Sylfaen"/>
          <w:bCs/>
          <w:sz w:val="24"/>
          <w:szCs w:val="24"/>
          <w:lang w:val="hy-AM"/>
        </w:rPr>
        <w:t xml:space="preserve"> </w:t>
      </w:r>
      <w:r w:rsidR="00D319ED" w:rsidRPr="00847686">
        <w:rPr>
          <w:rFonts w:ascii="GHEA Grapalat" w:hAnsi="GHEA Grapalat" w:cs="Sylfaen"/>
          <w:bCs/>
          <w:sz w:val="24"/>
          <w:szCs w:val="24"/>
          <w:lang w:val="hy-AM"/>
        </w:rPr>
        <w:t>անկախ աերոդրոմի պատկանելությունից` քաղաքացիական օդանավերով միջազգային կանոնավոր առևտրային և (կամ) ներքին կանոնավոր առևտրային օդային փոխադրումների</w:t>
      </w:r>
      <w:r w:rsidR="00296254">
        <w:rPr>
          <w:rFonts w:ascii="GHEA Grapalat" w:hAnsi="GHEA Grapalat" w:cs="Sylfaen"/>
          <w:bCs/>
          <w:sz w:val="24"/>
          <w:szCs w:val="24"/>
          <w:lang w:val="hy-AM"/>
        </w:rPr>
        <w:t xml:space="preserve"> իրականացման պայմանները և պահանջները.</w:t>
      </w:r>
    </w:p>
    <w:p w:rsidR="00D86FDB" w:rsidRDefault="00D86FDB" w:rsidP="00BA138A">
      <w:pPr>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4) </w:t>
      </w:r>
      <w:r w:rsidR="00296254" w:rsidRPr="00296254">
        <w:rPr>
          <w:rFonts w:ascii="GHEA Grapalat" w:hAnsi="GHEA Grapalat" w:cs="Sylfaen"/>
          <w:bCs/>
          <w:sz w:val="24"/>
          <w:szCs w:val="24"/>
          <w:lang w:val="hy-AM"/>
        </w:rPr>
        <w:t>Հայաստանի Հանրապետության կառավարության 2002 թվականի մարտի 16-ի N 249 որոշմամբ</w:t>
      </w:r>
      <w:r w:rsidR="00296254">
        <w:rPr>
          <w:rFonts w:ascii="GHEA Grapalat" w:hAnsi="GHEA Grapalat" w:cs="Sylfaen"/>
          <w:bCs/>
          <w:sz w:val="24"/>
          <w:szCs w:val="24"/>
          <w:lang w:val="hy-AM"/>
        </w:rPr>
        <w:t xml:space="preserve"> հաստատված է օ</w:t>
      </w:r>
      <w:r w:rsidR="00296254" w:rsidRPr="00296254">
        <w:rPr>
          <w:rFonts w:ascii="GHEA Grapalat" w:hAnsi="GHEA Grapalat" w:cs="Sylfaen"/>
          <w:bCs/>
          <w:sz w:val="24"/>
          <w:szCs w:val="24"/>
          <w:lang w:val="hy-AM"/>
        </w:rPr>
        <w:t>դային փոխադրումներին առնչվող ընթացակա</w:t>
      </w:r>
      <w:r w:rsidR="00296254">
        <w:rPr>
          <w:rFonts w:ascii="GHEA Grapalat" w:hAnsi="GHEA Grapalat" w:cs="Sylfaen"/>
          <w:bCs/>
          <w:sz w:val="24"/>
          <w:szCs w:val="24"/>
          <w:lang w:val="hy-AM"/>
        </w:rPr>
        <w:t>րգերի պարզեցման ազգային ծրագիրը: «Ավիացիայի մասին» օրենքում փոփոխություն կատարելու մասին» 2020 թվականի  սեպտեմբերի 16-ի թիվ ՀՕ-413-Ն օրենքով օ</w:t>
      </w:r>
      <w:r w:rsidR="00296254" w:rsidRPr="00296254">
        <w:rPr>
          <w:rFonts w:ascii="GHEA Grapalat" w:hAnsi="GHEA Grapalat" w:cs="Sylfaen"/>
          <w:bCs/>
          <w:sz w:val="24"/>
          <w:szCs w:val="24"/>
          <w:lang w:val="hy-AM"/>
        </w:rPr>
        <w:t>դային փոխադրումներին առնչվող ընթացակա</w:t>
      </w:r>
      <w:r w:rsidR="00296254">
        <w:rPr>
          <w:rFonts w:ascii="GHEA Grapalat" w:hAnsi="GHEA Grapalat" w:cs="Sylfaen"/>
          <w:bCs/>
          <w:sz w:val="24"/>
          <w:szCs w:val="24"/>
          <w:lang w:val="hy-AM"/>
        </w:rPr>
        <w:t xml:space="preserve">րգերի պարզեցման ազգային ծրագիրը հաստատելու լիազորությունը վերապահվել է </w:t>
      </w:r>
      <w:r w:rsidR="00296254" w:rsidRPr="00296254">
        <w:rPr>
          <w:rFonts w:ascii="GHEA Grapalat" w:hAnsi="GHEA Grapalat" w:cs="Sylfaen"/>
          <w:bCs/>
          <w:sz w:val="24"/>
          <w:szCs w:val="24"/>
          <w:lang w:val="hy-AM"/>
        </w:rPr>
        <w:t>քաղաքացիական ավիացիայի ոլորտի քաղաքական</w:t>
      </w:r>
      <w:r w:rsidR="00296254">
        <w:rPr>
          <w:rFonts w:ascii="GHEA Grapalat" w:hAnsi="GHEA Grapalat" w:cs="Sylfaen"/>
          <w:bCs/>
          <w:sz w:val="24"/>
          <w:szCs w:val="24"/>
          <w:lang w:val="hy-AM"/>
        </w:rPr>
        <w:t xml:space="preserve">ություն մշակող լիազորված մարմնին՝ ՀՀ տարածքային կառավարման և ենթակառուցվածքների նախարարությանը (այսուհետ՝ Նախարարություն): ՀՀ կառավարության 2021 թվականի ապրիլի 22-ի թիվ 649-Լ որոշմամբ ստեղծվել է </w:t>
      </w:r>
      <w:r w:rsidR="00296254" w:rsidRPr="00296254">
        <w:rPr>
          <w:rFonts w:ascii="GHEA Grapalat" w:hAnsi="GHEA Grapalat" w:cs="Sylfaen"/>
          <w:bCs/>
          <w:sz w:val="24"/>
          <w:szCs w:val="24"/>
          <w:lang w:val="hy-AM"/>
        </w:rPr>
        <w:t>օդային փոխադրումներին առնչվող ընթացակարգերի պարզեցման ազգային կոմիտե</w:t>
      </w:r>
      <w:r w:rsidR="00296254">
        <w:rPr>
          <w:rFonts w:ascii="GHEA Grapalat" w:hAnsi="GHEA Grapalat" w:cs="Sylfaen"/>
          <w:bCs/>
          <w:sz w:val="24"/>
          <w:szCs w:val="24"/>
          <w:lang w:val="hy-AM"/>
        </w:rPr>
        <w:t xml:space="preserve"> և հանձնարարվել Նախարարությանը հաստատել նշված ծրագիրը: Հետևաբար</w:t>
      </w:r>
      <w:r w:rsidR="00296254" w:rsidRPr="00296254">
        <w:rPr>
          <w:rFonts w:ascii="GHEA Grapalat" w:hAnsi="GHEA Grapalat" w:cs="Sylfaen"/>
          <w:bCs/>
          <w:sz w:val="24"/>
          <w:szCs w:val="24"/>
          <w:lang w:val="hy-AM"/>
        </w:rPr>
        <w:t xml:space="preserve"> </w:t>
      </w:r>
      <w:r w:rsidR="00296254">
        <w:rPr>
          <w:rFonts w:ascii="GHEA Grapalat" w:hAnsi="GHEA Grapalat" w:cs="Sylfaen"/>
          <w:bCs/>
          <w:sz w:val="24"/>
          <w:szCs w:val="24"/>
          <w:lang w:val="hy-AM"/>
        </w:rPr>
        <w:t xml:space="preserve">N 249 որոշմումը ենթակա է ուժը կորցրած ճանաչման: Բացի այդ </w:t>
      </w:r>
      <w:r w:rsidR="00296254" w:rsidRPr="00296254">
        <w:rPr>
          <w:rFonts w:ascii="GHEA Grapalat" w:hAnsi="GHEA Grapalat" w:cs="Sylfaen"/>
          <w:bCs/>
          <w:sz w:val="24"/>
          <w:szCs w:val="24"/>
          <w:lang w:val="hy-AM"/>
        </w:rPr>
        <w:t>սահմանապահ, մաքսային, սանիտարակարանտինային և հասարակական կարգի ապահովման, անհրաժեշտության դեպքում` մուտքի արտոնագրերի ձևակերպման ծառայություններ</w:t>
      </w:r>
      <w:r w:rsidR="004C1808">
        <w:rPr>
          <w:rFonts w:ascii="GHEA Grapalat" w:hAnsi="GHEA Grapalat" w:cs="Sylfaen"/>
          <w:bCs/>
          <w:sz w:val="24"/>
          <w:szCs w:val="24"/>
          <w:lang w:val="hy-AM"/>
        </w:rPr>
        <w:t>ի իրականացման պահանջները սահմանված են ՀՀ օրենսդրությամբ և ենթակա չեն կարգավորման օ</w:t>
      </w:r>
      <w:r w:rsidR="004C1808" w:rsidRPr="00296254">
        <w:rPr>
          <w:rFonts w:ascii="GHEA Grapalat" w:hAnsi="GHEA Grapalat" w:cs="Sylfaen"/>
          <w:bCs/>
          <w:sz w:val="24"/>
          <w:szCs w:val="24"/>
          <w:lang w:val="hy-AM"/>
        </w:rPr>
        <w:t xml:space="preserve">դային փոխադրումներին առնչվող </w:t>
      </w:r>
      <w:r w:rsidR="004C1808" w:rsidRPr="00296254">
        <w:rPr>
          <w:rFonts w:ascii="GHEA Grapalat" w:hAnsi="GHEA Grapalat" w:cs="Sylfaen"/>
          <w:bCs/>
          <w:sz w:val="24"/>
          <w:szCs w:val="24"/>
          <w:lang w:val="hy-AM"/>
        </w:rPr>
        <w:lastRenderedPageBreak/>
        <w:t>ընթացակա</w:t>
      </w:r>
      <w:r w:rsidR="004C1808">
        <w:rPr>
          <w:rFonts w:ascii="GHEA Grapalat" w:hAnsi="GHEA Grapalat" w:cs="Sylfaen"/>
          <w:bCs/>
          <w:sz w:val="24"/>
          <w:szCs w:val="24"/>
          <w:lang w:val="hy-AM"/>
        </w:rPr>
        <w:t>րգերի պարզեցման ազգային ծրագրով: Հետևաբար Նախագծով Որոշման թիվ 1 հավելվածի 11-րդ կետից նախատեսվում է հանել թիվ 249-Ն որոշմանն արված հղումը:</w:t>
      </w:r>
    </w:p>
    <w:p w:rsidR="004C1808" w:rsidRDefault="004C1808" w:rsidP="00BA138A">
      <w:pPr>
        <w:shd w:val="clear" w:color="auto" w:fill="FFFFFF"/>
        <w:spacing w:after="0" w:line="360" w:lineRule="auto"/>
        <w:ind w:firstLine="720"/>
        <w:jc w:val="both"/>
        <w:rPr>
          <w:rFonts w:ascii="GHEA Grapalat" w:hAnsi="GHEA Grapalat" w:cs="Sylfaen"/>
          <w:bCs/>
          <w:sz w:val="24"/>
          <w:szCs w:val="24"/>
          <w:lang w:val="hy-AM"/>
        </w:rPr>
      </w:pPr>
      <w:r w:rsidRPr="004C1808">
        <w:rPr>
          <w:rFonts w:ascii="GHEA Grapalat" w:hAnsi="GHEA Grapalat" w:cs="Sylfaen"/>
          <w:bCs/>
          <w:sz w:val="24"/>
          <w:szCs w:val="24"/>
          <w:lang w:val="hy-AM"/>
        </w:rPr>
        <w:t xml:space="preserve">5) </w:t>
      </w:r>
      <w:r>
        <w:rPr>
          <w:rFonts w:ascii="GHEA Grapalat" w:hAnsi="GHEA Grapalat" w:cs="Sylfaen"/>
          <w:bCs/>
          <w:sz w:val="24"/>
          <w:szCs w:val="24"/>
          <w:lang w:val="hy-AM"/>
        </w:rPr>
        <w:t xml:space="preserve">Հստակեցվել </w:t>
      </w:r>
      <w:r w:rsidR="00C46A3E">
        <w:rPr>
          <w:rFonts w:ascii="GHEA Grapalat" w:hAnsi="GHEA Grapalat" w:cs="Sylfaen"/>
          <w:bCs/>
          <w:sz w:val="24"/>
          <w:szCs w:val="24"/>
          <w:lang w:val="hy-AM"/>
        </w:rPr>
        <w:t>են</w:t>
      </w:r>
      <w:r>
        <w:rPr>
          <w:rFonts w:ascii="GHEA Grapalat" w:hAnsi="GHEA Grapalat" w:cs="Sylfaen"/>
          <w:bCs/>
          <w:sz w:val="24"/>
          <w:szCs w:val="24"/>
          <w:lang w:val="hy-AM"/>
        </w:rPr>
        <w:t xml:space="preserve"> համատեղ օգտագործման և համատեղ բազավորման ռազմական աերոդրոմների վերահսկողության իրականացման դրույթներ</w:t>
      </w:r>
      <w:r w:rsidR="00C46A3E">
        <w:rPr>
          <w:rFonts w:ascii="GHEA Grapalat" w:hAnsi="GHEA Grapalat" w:cs="Sylfaen"/>
          <w:bCs/>
          <w:sz w:val="24"/>
          <w:szCs w:val="24"/>
          <w:lang w:val="hy-AM"/>
        </w:rPr>
        <w:t>ը</w:t>
      </w:r>
      <w:r>
        <w:rPr>
          <w:rFonts w:ascii="GHEA Grapalat" w:hAnsi="GHEA Grapalat" w:cs="Sylfaen"/>
          <w:bCs/>
          <w:sz w:val="24"/>
          <w:szCs w:val="24"/>
          <w:lang w:val="hy-AM"/>
        </w:rPr>
        <w:t>, մասնավորապես լրացվել է ձմեռային ժամանակաշրջանին աերոդրոմի պատրաստակամությունը վերահսկելու նպատակով սեզոնային վերահսկողությունը, ինչպես նաև համապատասխան վերահսկողության արդյունքում անհամապատասխանությունների արձանագրման դեպքում Կոմիտեի կողմից իրականացվելիք գործողությունները:</w:t>
      </w:r>
    </w:p>
    <w:p w:rsidR="004C1808" w:rsidRPr="004C1808" w:rsidRDefault="004C1808" w:rsidP="00BA138A">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6) Հստակեցվել է հ</w:t>
      </w:r>
      <w:r w:rsidRPr="004C1808">
        <w:rPr>
          <w:rFonts w:ascii="GHEA Grapalat" w:hAnsi="GHEA Grapalat" w:cs="Sylfaen"/>
          <w:bCs/>
          <w:sz w:val="24"/>
          <w:szCs w:val="24"/>
          <w:lang w:val="hy-AM"/>
        </w:rPr>
        <w:t>ամատեղ բազավորման և համատեղ օգտագործման աերոդրոմներում վթարափրկարարական աշխատանքներն իրականաց</w:t>
      </w:r>
      <w:r>
        <w:rPr>
          <w:rFonts w:ascii="GHEA Grapalat" w:hAnsi="GHEA Grapalat" w:cs="Sylfaen"/>
          <w:bCs/>
          <w:sz w:val="24"/>
          <w:szCs w:val="24"/>
          <w:lang w:val="hy-AM"/>
        </w:rPr>
        <w:t xml:space="preserve">ման </w:t>
      </w:r>
      <w:r w:rsidR="00CC26A8">
        <w:rPr>
          <w:rFonts w:ascii="GHEA Grapalat" w:hAnsi="GHEA Grapalat" w:cs="Sylfaen"/>
          <w:bCs/>
          <w:sz w:val="24"/>
          <w:szCs w:val="24"/>
          <w:lang w:val="hy-AM"/>
        </w:rPr>
        <w:t>համար իրավական ակտին արված հղումը՝</w:t>
      </w:r>
      <w:r>
        <w:rPr>
          <w:rFonts w:ascii="GHEA Grapalat" w:hAnsi="GHEA Grapalat" w:cs="Sylfaen"/>
          <w:bCs/>
          <w:sz w:val="24"/>
          <w:szCs w:val="24"/>
          <w:lang w:val="hy-AM"/>
        </w:rPr>
        <w:t xml:space="preserve"> Քաղաքացիակ</w:t>
      </w:r>
      <w:r w:rsidR="00CC26A8">
        <w:rPr>
          <w:rFonts w:ascii="GHEA Grapalat" w:hAnsi="GHEA Grapalat" w:cs="Sylfaen"/>
          <w:bCs/>
          <w:sz w:val="24"/>
          <w:szCs w:val="24"/>
          <w:lang w:val="hy-AM"/>
        </w:rPr>
        <w:t>ան ավիացիայի միջազգային կազմակերպության (ԻԿԱՕ) դոկ 9137 ձեռնարկ:</w:t>
      </w:r>
    </w:p>
    <w:p w:rsidR="004C1808" w:rsidRPr="00D319ED" w:rsidRDefault="00CC26A8" w:rsidP="00BA138A">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7) </w:t>
      </w:r>
      <w:r w:rsidR="004C1808" w:rsidRPr="00D319ED">
        <w:rPr>
          <w:rFonts w:ascii="GHEA Grapalat" w:hAnsi="GHEA Grapalat" w:cs="Sylfaen"/>
          <w:bCs/>
          <w:sz w:val="24"/>
          <w:szCs w:val="24"/>
          <w:lang w:val="hy-AM"/>
        </w:rPr>
        <w:t xml:space="preserve">Հայաստանի Հանրապետության կառավարության 2018 թվականի փետրվարի 18-ի N 143-Ն որոշման համաձայն ՀՀ պաշտպանության նախարարության «Արզնի» օդանավակայանը ընդգրկվել է Որոշման N 2 հավելվածով սահմանված «Քաղաքացիական և ռազմական ավիացիայի օդանավերի համատեղ բազավորման աերոդրոմների ցանկում»՝ այն ընդհանուր նշանակության ավիացիայի զարգացման նախադրյալների ստեղծման նպատակով։  </w:t>
      </w:r>
    </w:p>
    <w:p w:rsidR="004C1808" w:rsidRPr="00D319ED" w:rsidRDefault="004C1808" w:rsidP="00BA138A">
      <w:pPr>
        <w:shd w:val="clear" w:color="auto" w:fill="FFFFFF"/>
        <w:spacing w:after="0" w:line="360" w:lineRule="auto"/>
        <w:ind w:firstLine="720"/>
        <w:jc w:val="both"/>
        <w:rPr>
          <w:rFonts w:ascii="GHEA Grapalat" w:hAnsi="GHEA Grapalat" w:cs="Sylfaen"/>
          <w:bCs/>
          <w:sz w:val="24"/>
          <w:szCs w:val="24"/>
          <w:lang w:val="hy-AM"/>
        </w:rPr>
      </w:pPr>
      <w:r w:rsidRPr="00D319ED">
        <w:rPr>
          <w:rFonts w:ascii="GHEA Grapalat" w:hAnsi="GHEA Grapalat" w:cs="Sylfaen"/>
          <w:bCs/>
          <w:sz w:val="24"/>
          <w:szCs w:val="24"/>
          <w:lang w:val="hy-AM"/>
        </w:rPr>
        <w:t>Սակայն, քաղաքացիական օդանավերի կողմից օդանավակայանի համատեղ բազավորման և օգտագործման հարցը կրել է խնդրահարույց բնույթ՝ ելնելով պաշտպանական նկատառումներից։</w:t>
      </w:r>
    </w:p>
    <w:p w:rsidR="004C1808" w:rsidRDefault="004C1808" w:rsidP="00BA138A">
      <w:pPr>
        <w:shd w:val="clear" w:color="auto" w:fill="FFFFFF"/>
        <w:spacing w:after="0" w:line="360" w:lineRule="auto"/>
        <w:ind w:firstLine="720"/>
        <w:jc w:val="both"/>
        <w:rPr>
          <w:rFonts w:ascii="GHEA Grapalat" w:hAnsi="GHEA Grapalat" w:cs="Sylfaen"/>
          <w:bCs/>
          <w:sz w:val="24"/>
          <w:szCs w:val="24"/>
          <w:lang w:val="hy-AM"/>
        </w:rPr>
      </w:pPr>
      <w:r w:rsidRPr="00D319ED">
        <w:rPr>
          <w:rFonts w:ascii="GHEA Grapalat" w:hAnsi="GHEA Grapalat" w:cs="Sylfaen"/>
          <w:bCs/>
          <w:sz w:val="24"/>
          <w:szCs w:val="24"/>
          <w:lang w:val="hy-AM"/>
        </w:rPr>
        <w:t xml:space="preserve">Որոշման N 2 հավելվածով սահմանված «Քաղաքացիական և ռազմական ավիացիայի օդանավերի համատեղ բազավորման աերոդրոմների ցանկի» փոփոխությունը պայմանավորված է այն հանգամանքով, որ ՀՀ Պաշտպանության նախարարության կողմից մշակվում են «Արզնի» օդանավակայանի զարգացման </w:t>
      </w:r>
      <w:r w:rsidRPr="00D319ED">
        <w:rPr>
          <w:rFonts w:ascii="GHEA Grapalat" w:hAnsi="GHEA Grapalat" w:cs="Sylfaen"/>
          <w:bCs/>
          <w:sz w:val="24"/>
          <w:szCs w:val="24"/>
          <w:lang w:val="hy-AM"/>
        </w:rPr>
        <w:lastRenderedPageBreak/>
        <w:t>հեռանկարային ծրագրեր, որոնց իրականացման համար օդանավակայանի ներկայիս կարգավիճակը կառաջացնի լրացուցիչ խոչընդոտներ։</w:t>
      </w:r>
    </w:p>
    <w:p w:rsidR="00CC26A8" w:rsidRPr="00336845" w:rsidRDefault="00CC26A8" w:rsidP="00BA138A">
      <w:pPr>
        <w:shd w:val="clear" w:color="auto" w:fill="FFFFFF"/>
        <w:spacing w:after="0" w:line="360" w:lineRule="auto"/>
        <w:ind w:firstLine="720"/>
        <w:jc w:val="both"/>
        <w:rPr>
          <w:rFonts w:ascii="GHEA Grapalat" w:hAnsi="GHEA Grapalat" w:cs="Sylfaen"/>
          <w:bCs/>
          <w:sz w:val="24"/>
          <w:szCs w:val="24"/>
          <w:lang w:val="hy-AM"/>
        </w:rPr>
      </w:pPr>
    </w:p>
    <w:p w:rsidR="00336845" w:rsidRDefault="004C1808" w:rsidP="00BA138A">
      <w:pPr>
        <w:shd w:val="clear" w:color="auto" w:fill="FFFFFF"/>
        <w:spacing w:after="0" w:line="360" w:lineRule="auto"/>
        <w:ind w:firstLine="720"/>
        <w:rPr>
          <w:rFonts w:ascii="GHEA Grapalat" w:hAnsi="GHEA Grapalat" w:cs="Sylfaen"/>
          <w:bCs/>
          <w:sz w:val="24"/>
          <w:szCs w:val="24"/>
          <w:lang w:val="hy-AM"/>
        </w:rPr>
      </w:pPr>
      <w:r>
        <w:rPr>
          <w:rFonts w:ascii="GHEA Grapalat" w:hAnsi="GHEA Grapalat" w:cs="Sylfaen"/>
          <w:b/>
          <w:bCs/>
          <w:sz w:val="24"/>
          <w:szCs w:val="24"/>
          <w:lang w:val="hy-AM"/>
        </w:rPr>
        <w:t>3</w:t>
      </w:r>
      <w:r w:rsidR="00336845" w:rsidRPr="00336845">
        <w:rPr>
          <w:rFonts w:ascii="GHEA Grapalat" w:hAnsi="GHEA Grapalat" w:cs="Sylfaen"/>
          <w:b/>
          <w:bCs/>
          <w:sz w:val="24"/>
          <w:szCs w:val="24"/>
          <w:lang w:val="hy-AM"/>
        </w:rPr>
        <w:t>. Նախագծի մշակման գործընթացում նե</w:t>
      </w:r>
      <w:r w:rsidR="00680723">
        <w:rPr>
          <w:rFonts w:ascii="GHEA Grapalat" w:hAnsi="GHEA Grapalat" w:cs="Sylfaen"/>
          <w:b/>
          <w:bCs/>
          <w:sz w:val="24"/>
          <w:szCs w:val="24"/>
          <w:lang w:val="hy-AM"/>
        </w:rPr>
        <w:t>րգրավված ինստիտուտները և անձինք</w:t>
      </w:r>
      <w:r w:rsidR="00336845" w:rsidRPr="00336845">
        <w:rPr>
          <w:rFonts w:ascii="GHEA Grapalat" w:hAnsi="GHEA Grapalat" w:cs="Sylfaen"/>
          <w:bCs/>
          <w:sz w:val="24"/>
          <w:szCs w:val="24"/>
          <w:lang w:val="hy-AM"/>
        </w:rPr>
        <w:t xml:space="preserve"> </w:t>
      </w:r>
    </w:p>
    <w:p w:rsidR="00336845" w:rsidRDefault="00336845" w:rsidP="00BA138A">
      <w:pPr>
        <w:shd w:val="clear" w:color="auto" w:fill="FFFFFF"/>
        <w:spacing w:after="0" w:line="360" w:lineRule="auto"/>
        <w:ind w:firstLine="720"/>
        <w:rPr>
          <w:rFonts w:ascii="GHEA Grapalat" w:hAnsi="GHEA Grapalat" w:cs="Sylfaen"/>
          <w:bCs/>
          <w:sz w:val="24"/>
          <w:szCs w:val="24"/>
          <w:lang w:val="hy-AM"/>
        </w:rPr>
      </w:pPr>
      <w:r>
        <w:rPr>
          <w:rFonts w:ascii="GHEA Grapalat" w:hAnsi="GHEA Grapalat" w:cs="Sylfaen"/>
          <w:bCs/>
          <w:sz w:val="24"/>
          <w:szCs w:val="24"/>
          <w:lang w:val="hy-AM"/>
        </w:rPr>
        <w:t>Նախագիծը մշակվել է Քաղաքացիական ավիացիայի կոմիտեի կողմից:</w:t>
      </w:r>
    </w:p>
    <w:p w:rsidR="00C46A3E" w:rsidRDefault="00C46A3E" w:rsidP="00C46A3E">
      <w:pPr>
        <w:shd w:val="clear" w:color="auto" w:fill="FFFFFF"/>
        <w:spacing w:after="0" w:line="360" w:lineRule="auto"/>
        <w:ind w:firstLine="720"/>
        <w:jc w:val="both"/>
        <w:rPr>
          <w:rFonts w:ascii="GHEA Grapalat" w:hAnsi="GHEA Grapalat" w:cs="Sylfaen"/>
          <w:bCs/>
          <w:sz w:val="24"/>
          <w:szCs w:val="24"/>
          <w:lang w:val="hy-AM"/>
        </w:rPr>
      </w:pPr>
      <w:r w:rsidRPr="00D319ED">
        <w:rPr>
          <w:rFonts w:ascii="GHEA Grapalat" w:hAnsi="GHEA Grapalat" w:cs="Sylfaen"/>
          <w:bCs/>
          <w:sz w:val="24"/>
          <w:szCs w:val="24"/>
          <w:lang w:val="hy-AM"/>
        </w:rPr>
        <w:t>Որոշման N 2 հավելվածով սահմանված «Քաղաքացիական և ռազմական ավիացիայի օդանավերի համատեղ բազավորման աերոդրոմների ցանկի</w:t>
      </w:r>
      <w:r>
        <w:rPr>
          <w:rFonts w:ascii="GHEA Grapalat" w:hAnsi="GHEA Grapalat" w:cs="Sylfaen"/>
          <w:bCs/>
          <w:sz w:val="24"/>
          <w:szCs w:val="24"/>
          <w:lang w:val="hy-AM"/>
        </w:rPr>
        <w:t>ց</w:t>
      </w:r>
      <w:r w:rsidRPr="00D319ED">
        <w:rPr>
          <w:rFonts w:ascii="GHEA Grapalat" w:hAnsi="GHEA Grapalat" w:cs="Sylfaen"/>
          <w:bCs/>
          <w:sz w:val="24"/>
          <w:szCs w:val="24"/>
          <w:lang w:val="hy-AM"/>
        </w:rPr>
        <w:t>»</w:t>
      </w:r>
      <w:r>
        <w:rPr>
          <w:rFonts w:ascii="GHEA Grapalat" w:hAnsi="GHEA Grapalat" w:cs="Sylfaen"/>
          <w:bCs/>
          <w:sz w:val="24"/>
          <w:szCs w:val="24"/>
          <w:lang w:val="hy-AM"/>
        </w:rPr>
        <w:t xml:space="preserve"> </w:t>
      </w:r>
      <w:r w:rsidRPr="00D319ED">
        <w:rPr>
          <w:rFonts w:ascii="GHEA Grapalat" w:hAnsi="GHEA Grapalat" w:cs="Sylfaen"/>
          <w:bCs/>
          <w:sz w:val="24"/>
          <w:szCs w:val="24"/>
          <w:lang w:val="hy-AM"/>
        </w:rPr>
        <w:t>«Արզնի» օդանավակայանի</w:t>
      </w:r>
      <w:r>
        <w:rPr>
          <w:rFonts w:ascii="GHEA Grapalat" w:hAnsi="GHEA Grapalat" w:cs="Sylfaen"/>
          <w:bCs/>
          <w:sz w:val="24"/>
          <w:szCs w:val="24"/>
          <w:lang w:val="hy-AM"/>
        </w:rPr>
        <w:t xml:space="preserve"> </w:t>
      </w:r>
      <w:r>
        <w:rPr>
          <w:rFonts w:ascii="GHEA Grapalat" w:hAnsi="GHEA Grapalat" w:cs="Sylfaen"/>
          <w:bCs/>
          <w:sz w:val="24"/>
          <w:szCs w:val="24"/>
          <w:lang w:val="hy-AM"/>
        </w:rPr>
        <w:t>հանելու հարցը քննարկվել է ՀՀ Զինված ուժերի ավիացիայի վարչության հետ։</w:t>
      </w:r>
      <w:bookmarkStart w:id="0" w:name="_GoBack"/>
      <w:bookmarkEnd w:id="0"/>
    </w:p>
    <w:p w:rsidR="00CC26A8" w:rsidRPr="00336845" w:rsidRDefault="00CC26A8" w:rsidP="00BA138A">
      <w:pPr>
        <w:shd w:val="clear" w:color="auto" w:fill="FFFFFF"/>
        <w:spacing w:line="360" w:lineRule="auto"/>
        <w:ind w:firstLine="720"/>
        <w:rPr>
          <w:rFonts w:ascii="GHEA Grapalat" w:hAnsi="GHEA Grapalat" w:cs="Sylfaen"/>
          <w:bCs/>
          <w:sz w:val="24"/>
          <w:szCs w:val="24"/>
          <w:lang w:val="hy-AM"/>
        </w:rPr>
      </w:pPr>
    </w:p>
    <w:p w:rsidR="00336845" w:rsidRDefault="00CC26A8" w:rsidP="00BA138A">
      <w:pPr>
        <w:shd w:val="clear" w:color="auto" w:fill="FFFFFF"/>
        <w:spacing w:after="0" w:line="360" w:lineRule="auto"/>
        <w:ind w:firstLine="720"/>
        <w:rPr>
          <w:rFonts w:ascii="GHEA Grapalat" w:hAnsi="GHEA Grapalat" w:cs="Sylfaen"/>
          <w:b/>
          <w:bCs/>
          <w:sz w:val="24"/>
          <w:szCs w:val="24"/>
          <w:lang w:val="hy-AM"/>
        </w:rPr>
      </w:pPr>
      <w:r>
        <w:rPr>
          <w:rFonts w:ascii="GHEA Grapalat" w:hAnsi="GHEA Grapalat" w:cs="Sylfaen"/>
          <w:b/>
          <w:bCs/>
          <w:sz w:val="24"/>
          <w:szCs w:val="24"/>
          <w:lang w:val="hy-AM"/>
        </w:rPr>
        <w:t>4</w:t>
      </w:r>
      <w:r w:rsidR="00680723">
        <w:rPr>
          <w:rFonts w:ascii="GHEA Grapalat" w:hAnsi="GHEA Grapalat" w:cs="Sylfaen"/>
          <w:b/>
          <w:bCs/>
          <w:sz w:val="24"/>
          <w:szCs w:val="24"/>
          <w:lang w:val="hy-AM"/>
        </w:rPr>
        <w:t>. Ակնկալվող արդյունքը</w:t>
      </w:r>
    </w:p>
    <w:p w:rsidR="00680723" w:rsidRDefault="00CC26A8" w:rsidP="00BA138A">
      <w:pPr>
        <w:shd w:val="clear" w:color="auto" w:fill="FFFFFF"/>
        <w:spacing w:after="0" w:line="360" w:lineRule="auto"/>
        <w:ind w:firstLine="720"/>
        <w:jc w:val="both"/>
        <w:rPr>
          <w:rFonts w:ascii="GHEA Grapalat" w:hAnsi="GHEA Grapalat" w:cs="Sylfaen"/>
          <w:bCs/>
          <w:sz w:val="24"/>
          <w:szCs w:val="24"/>
          <w:lang w:val="hy-AM"/>
        </w:rPr>
      </w:pPr>
      <w:r w:rsidRPr="00CC26A8">
        <w:rPr>
          <w:rFonts w:ascii="GHEA Grapalat" w:hAnsi="GHEA Grapalat" w:cs="Sylfaen"/>
          <w:bCs/>
          <w:sz w:val="24"/>
          <w:szCs w:val="24"/>
          <w:lang w:val="hy-AM"/>
        </w:rPr>
        <w:t xml:space="preserve">Նախագծի ընդունման դեպքում </w:t>
      </w:r>
      <w:r>
        <w:rPr>
          <w:rFonts w:ascii="GHEA Grapalat" w:hAnsi="GHEA Grapalat" w:cs="Sylfaen"/>
          <w:bCs/>
          <w:sz w:val="24"/>
          <w:szCs w:val="24"/>
          <w:lang w:val="hy-AM"/>
        </w:rPr>
        <w:t xml:space="preserve">կհստակեցվեն </w:t>
      </w:r>
      <w:r w:rsidRPr="00CC26A8">
        <w:rPr>
          <w:rFonts w:ascii="GHEA Grapalat" w:hAnsi="GHEA Grapalat" w:cs="Sylfaen"/>
          <w:bCs/>
          <w:sz w:val="24"/>
          <w:szCs w:val="24"/>
          <w:lang w:val="hy-AM"/>
        </w:rPr>
        <w:t>քաղաքացիական և ռազմական օդանավերի համատեղ բազավորման ու համատեղ օգտագործման աերոդրոմների</w:t>
      </w:r>
      <w:r>
        <w:rPr>
          <w:rFonts w:ascii="GHEA Grapalat" w:hAnsi="GHEA Grapalat" w:cs="Sylfaen"/>
          <w:bCs/>
          <w:sz w:val="24"/>
          <w:szCs w:val="24"/>
          <w:lang w:val="hy-AM"/>
        </w:rPr>
        <w:t xml:space="preserve"> օգտագործման, ինչպես նաև վերահսկողության հետ կապված հարաբերությունները:</w:t>
      </w:r>
    </w:p>
    <w:p w:rsidR="00CC26A8" w:rsidRPr="00CC26A8" w:rsidRDefault="00CC26A8" w:rsidP="00BA138A">
      <w:pPr>
        <w:shd w:val="clear" w:color="auto" w:fill="FFFFFF"/>
        <w:spacing w:after="0" w:line="360" w:lineRule="auto"/>
        <w:ind w:firstLine="720"/>
        <w:jc w:val="both"/>
        <w:rPr>
          <w:rFonts w:ascii="GHEA Grapalat" w:hAnsi="GHEA Grapalat" w:cs="Sylfaen"/>
          <w:bCs/>
          <w:sz w:val="24"/>
          <w:szCs w:val="24"/>
          <w:lang w:val="hy-AM"/>
        </w:rPr>
      </w:pPr>
    </w:p>
    <w:p w:rsidR="00336845" w:rsidRDefault="00CC26A8" w:rsidP="00BA138A">
      <w:pPr>
        <w:pStyle w:val="mechtex"/>
        <w:spacing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5</w:t>
      </w:r>
      <w:r w:rsidR="00336845" w:rsidRPr="00336845">
        <w:rPr>
          <w:rFonts w:ascii="GHEA Grapalat" w:hAnsi="GHEA Grapalat" w:cs="Sylfaen"/>
          <w:b/>
          <w:bCs/>
          <w:sz w:val="24"/>
          <w:szCs w:val="24"/>
          <w:lang w:val="hy-AM"/>
        </w:rPr>
        <w:t>. Հայաստանի Հանրապետության պետական բյուջեի եկամուտներում և ծախսերում սպասվելիք փոփոխությունները</w:t>
      </w:r>
    </w:p>
    <w:p w:rsidR="00B662FD" w:rsidRDefault="00B662FD" w:rsidP="00BA138A">
      <w:pPr>
        <w:pStyle w:val="mechtex"/>
        <w:spacing w:line="360" w:lineRule="auto"/>
        <w:ind w:firstLine="720"/>
        <w:jc w:val="both"/>
        <w:rPr>
          <w:rFonts w:ascii="GHEA Grapalat" w:hAnsi="GHEA Grapalat" w:cs="Sylfaen"/>
          <w:bCs/>
          <w:sz w:val="24"/>
          <w:szCs w:val="24"/>
          <w:lang w:val="hy-AM"/>
        </w:rPr>
      </w:pPr>
      <w:r w:rsidRPr="00B662FD">
        <w:rPr>
          <w:rFonts w:ascii="GHEA Grapalat" w:hAnsi="GHEA Grapalat" w:cs="Sylfaen"/>
          <w:bCs/>
          <w:sz w:val="24"/>
          <w:szCs w:val="24"/>
          <w:lang w:val="hy-AM"/>
        </w:rPr>
        <w:t>Նախագծի ընդունմամբ լրացուցիչ ֆինանսական միջոցների և պետական բյուջեի եկամուտներում և ծախսերում փոփոխությունների անհրաժեշտություն չկա:</w:t>
      </w:r>
    </w:p>
    <w:p w:rsidR="00CC26A8" w:rsidRPr="00B662FD" w:rsidRDefault="00CC26A8" w:rsidP="00BA138A">
      <w:pPr>
        <w:pStyle w:val="mechtex"/>
        <w:spacing w:line="360" w:lineRule="auto"/>
        <w:ind w:firstLine="720"/>
        <w:jc w:val="both"/>
        <w:rPr>
          <w:rFonts w:ascii="GHEA Grapalat" w:hAnsi="GHEA Grapalat" w:cs="Sylfaen"/>
          <w:bCs/>
          <w:sz w:val="24"/>
          <w:szCs w:val="24"/>
          <w:lang w:val="hy-AM"/>
        </w:rPr>
      </w:pPr>
    </w:p>
    <w:p w:rsidR="00662C5F" w:rsidRDefault="00CC26A8" w:rsidP="00BA138A">
      <w:pPr>
        <w:spacing w:after="0"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6</w:t>
      </w:r>
      <w:r w:rsidR="00336845" w:rsidRPr="00336845">
        <w:rPr>
          <w:rFonts w:ascii="GHEA Grapalat" w:hAnsi="GHEA Grapalat" w:cs="Sylfaen"/>
          <w:b/>
          <w:bCs/>
          <w:sz w:val="24"/>
          <w:szCs w:val="24"/>
          <w:lang w:val="hy-AM"/>
        </w:rPr>
        <w:t>.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p>
    <w:p w:rsidR="001462AD" w:rsidRDefault="001462AD" w:rsidP="00BA138A">
      <w:pPr>
        <w:tabs>
          <w:tab w:val="left" w:pos="0"/>
          <w:tab w:val="left" w:pos="426"/>
        </w:tabs>
        <w:spacing w:after="0" w:line="360" w:lineRule="auto"/>
        <w:ind w:right="106" w:firstLine="720"/>
        <w:jc w:val="both"/>
        <w:rPr>
          <w:rFonts w:ascii="GHEA Grapalat" w:hAnsi="GHEA Grapalat" w:cs="Aramian Unicode"/>
          <w:sz w:val="24"/>
          <w:szCs w:val="24"/>
          <w:lang w:val="hy-AM"/>
        </w:rPr>
      </w:pPr>
      <w:r w:rsidRPr="007F224B">
        <w:rPr>
          <w:rFonts w:ascii="GHEA Grapalat" w:hAnsi="GHEA Grapalat" w:cs="Aramian Unicode"/>
          <w:sz w:val="24"/>
          <w:szCs w:val="24"/>
          <w:lang w:val="hy-AM"/>
        </w:rPr>
        <w:t>Նախագծի մշակումը</w:t>
      </w:r>
      <w:r>
        <w:rPr>
          <w:rFonts w:ascii="GHEA Grapalat" w:hAnsi="GHEA Grapalat" w:cs="Aramian Unicode"/>
          <w:sz w:val="24"/>
          <w:szCs w:val="24"/>
          <w:lang w:val="hy-AM"/>
        </w:rPr>
        <w:t xml:space="preserve"> չի </w:t>
      </w:r>
      <w:r w:rsidRPr="007F224B">
        <w:rPr>
          <w:rFonts w:ascii="GHEA Grapalat" w:hAnsi="GHEA Grapalat" w:cs="Aramian Unicode"/>
          <w:sz w:val="24"/>
          <w:szCs w:val="24"/>
          <w:lang w:val="hy-AM"/>
        </w:rPr>
        <w:t xml:space="preserve">բխում </w:t>
      </w:r>
      <w:r>
        <w:rPr>
          <w:rFonts w:ascii="GHEA Grapalat" w:hAnsi="GHEA Grapalat" w:cs="Aramian Unicode"/>
          <w:sz w:val="24"/>
          <w:szCs w:val="24"/>
          <w:lang w:val="hy-AM"/>
        </w:rPr>
        <w:t>ռազմավարական որևէ  փաստաթղթից:</w:t>
      </w:r>
    </w:p>
    <w:p w:rsidR="001462AD" w:rsidRPr="00336845" w:rsidRDefault="001462AD" w:rsidP="00BA138A">
      <w:pPr>
        <w:spacing w:line="360" w:lineRule="auto"/>
        <w:ind w:firstLine="720"/>
        <w:jc w:val="both"/>
        <w:rPr>
          <w:sz w:val="24"/>
          <w:szCs w:val="24"/>
          <w:lang w:val="hy-AM"/>
        </w:rPr>
      </w:pPr>
    </w:p>
    <w:sectPr w:rsidR="001462AD" w:rsidRPr="00336845" w:rsidSect="00166B0D">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amian Unicode">
    <w:charset w:val="00"/>
    <w:family w:val="roman"/>
    <w:pitch w:val="variable"/>
    <w:sig w:usb0="000004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C3008"/>
    <w:multiLevelType w:val="hybridMultilevel"/>
    <w:tmpl w:val="5C34CF56"/>
    <w:lvl w:ilvl="0" w:tplc="E51AA34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C2"/>
    <w:rsid w:val="00003145"/>
    <w:rsid w:val="00003BA9"/>
    <w:rsid w:val="00005CA1"/>
    <w:rsid w:val="00006237"/>
    <w:rsid w:val="0000684D"/>
    <w:rsid w:val="00013649"/>
    <w:rsid w:val="00015965"/>
    <w:rsid w:val="00017F2B"/>
    <w:rsid w:val="00022C6E"/>
    <w:rsid w:val="000273F6"/>
    <w:rsid w:val="00030082"/>
    <w:rsid w:val="00030B29"/>
    <w:rsid w:val="000313E7"/>
    <w:rsid w:val="00031549"/>
    <w:rsid w:val="0003393C"/>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32DF6"/>
    <w:rsid w:val="00136BBD"/>
    <w:rsid w:val="00140D0B"/>
    <w:rsid w:val="00143A1F"/>
    <w:rsid w:val="00145DD6"/>
    <w:rsid w:val="001462AD"/>
    <w:rsid w:val="00152410"/>
    <w:rsid w:val="001540FF"/>
    <w:rsid w:val="00155BDB"/>
    <w:rsid w:val="00155C9B"/>
    <w:rsid w:val="001575BE"/>
    <w:rsid w:val="00157B4F"/>
    <w:rsid w:val="00157D2D"/>
    <w:rsid w:val="00162B33"/>
    <w:rsid w:val="00163437"/>
    <w:rsid w:val="001649E8"/>
    <w:rsid w:val="00165025"/>
    <w:rsid w:val="00166003"/>
    <w:rsid w:val="00166B0D"/>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57E4"/>
    <w:rsid w:val="001A6782"/>
    <w:rsid w:val="001A6E06"/>
    <w:rsid w:val="001B2474"/>
    <w:rsid w:val="001B2DD6"/>
    <w:rsid w:val="001B41F3"/>
    <w:rsid w:val="001B4B59"/>
    <w:rsid w:val="001B74FA"/>
    <w:rsid w:val="001C1353"/>
    <w:rsid w:val="001C1DA4"/>
    <w:rsid w:val="001C2480"/>
    <w:rsid w:val="001C39F0"/>
    <w:rsid w:val="001D267F"/>
    <w:rsid w:val="001D2ED4"/>
    <w:rsid w:val="001D3700"/>
    <w:rsid w:val="001D3A37"/>
    <w:rsid w:val="001D4FCB"/>
    <w:rsid w:val="001D781C"/>
    <w:rsid w:val="001E0216"/>
    <w:rsid w:val="001E1719"/>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745"/>
    <w:rsid w:val="00237999"/>
    <w:rsid w:val="00241101"/>
    <w:rsid w:val="00242449"/>
    <w:rsid w:val="002432BE"/>
    <w:rsid w:val="002437D0"/>
    <w:rsid w:val="00244AF5"/>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14E3"/>
    <w:rsid w:val="00292FC1"/>
    <w:rsid w:val="002949E5"/>
    <w:rsid w:val="00295360"/>
    <w:rsid w:val="00296254"/>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366C6"/>
    <w:rsid w:val="00336845"/>
    <w:rsid w:val="0034132A"/>
    <w:rsid w:val="00341C1B"/>
    <w:rsid w:val="003430C0"/>
    <w:rsid w:val="003440A8"/>
    <w:rsid w:val="00346AC1"/>
    <w:rsid w:val="00346BC6"/>
    <w:rsid w:val="003478E5"/>
    <w:rsid w:val="0035021C"/>
    <w:rsid w:val="003504E2"/>
    <w:rsid w:val="003552CE"/>
    <w:rsid w:val="003578D7"/>
    <w:rsid w:val="0036204E"/>
    <w:rsid w:val="00362714"/>
    <w:rsid w:val="003638CD"/>
    <w:rsid w:val="00364563"/>
    <w:rsid w:val="00365589"/>
    <w:rsid w:val="00366C62"/>
    <w:rsid w:val="003745BE"/>
    <w:rsid w:val="003748F9"/>
    <w:rsid w:val="003750FC"/>
    <w:rsid w:val="0038304B"/>
    <w:rsid w:val="00386202"/>
    <w:rsid w:val="003862F5"/>
    <w:rsid w:val="00387FEF"/>
    <w:rsid w:val="0039158E"/>
    <w:rsid w:val="00394C7D"/>
    <w:rsid w:val="00394E9F"/>
    <w:rsid w:val="003A1914"/>
    <w:rsid w:val="003A2EA3"/>
    <w:rsid w:val="003A49EA"/>
    <w:rsid w:val="003B1978"/>
    <w:rsid w:val="003B5506"/>
    <w:rsid w:val="003B6A21"/>
    <w:rsid w:val="003B6CBE"/>
    <w:rsid w:val="003B7C96"/>
    <w:rsid w:val="003C193E"/>
    <w:rsid w:val="003C1940"/>
    <w:rsid w:val="003C4AD7"/>
    <w:rsid w:val="003C5C7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8BB"/>
    <w:rsid w:val="00497A37"/>
    <w:rsid w:val="004A0931"/>
    <w:rsid w:val="004A1150"/>
    <w:rsid w:val="004A1C8C"/>
    <w:rsid w:val="004A32D6"/>
    <w:rsid w:val="004A6A2F"/>
    <w:rsid w:val="004A6B3E"/>
    <w:rsid w:val="004B1A11"/>
    <w:rsid w:val="004B1FDD"/>
    <w:rsid w:val="004C1808"/>
    <w:rsid w:val="004C1BA9"/>
    <w:rsid w:val="004C2CFB"/>
    <w:rsid w:val="004C4F0E"/>
    <w:rsid w:val="004C59CA"/>
    <w:rsid w:val="004C6CC6"/>
    <w:rsid w:val="004C7BA1"/>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2AE"/>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3598F"/>
    <w:rsid w:val="00540D63"/>
    <w:rsid w:val="005445B3"/>
    <w:rsid w:val="0054596B"/>
    <w:rsid w:val="00550497"/>
    <w:rsid w:val="005535C2"/>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8F1"/>
    <w:rsid w:val="00616C11"/>
    <w:rsid w:val="006200F9"/>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0723"/>
    <w:rsid w:val="0068217F"/>
    <w:rsid w:val="00682A67"/>
    <w:rsid w:val="006875DC"/>
    <w:rsid w:val="00687CC4"/>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571D"/>
    <w:rsid w:val="007263FC"/>
    <w:rsid w:val="00726CFF"/>
    <w:rsid w:val="0073025A"/>
    <w:rsid w:val="00733022"/>
    <w:rsid w:val="00734485"/>
    <w:rsid w:val="0073495D"/>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5933"/>
    <w:rsid w:val="007E73D9"/>
    <w:rsid w:val="007F216F"/>
    <w:rsid w:val="007F35E4"/>
    <w:rsid w:val="007F5F3F"/>
    <w:rsid w:val="0080590D"/>
    <w:rsid w:val="00806BE5"/>
    <w:rsid w:val="00811507"/>
    <w:rsid w:val="00811899"/>
    <w:rsid w:val="00812F55"/>
    <w:rsid w:val="00813759"/>
    <w:rsid w:val="0081444F"/>
    <w:rsid w:val="00815790"/>
    <w:rsid w:val="00816261"/>
    <w:rsid w:val="00822031"/>
    <w:rsid w:val="00825950"/>
    <w:rsid w:val="00833552"/>
    <w:rsid w:val="0083750D"/>
    <w:rsid w:val="00837C5A"/>
    <w:rsid w:val="00843377"/>
    <w:rsid w:val="00844798"/>
    <w:rsid w:val="00844801"/>
    <w:rsid w:val="00844906"/>
    <w:rsid w:val="00844BDF"/>
    <w:rsid w:val="00847686"/>
    <w:rsid w:val="00850541"/>
    <w:rsid w:val="008537D0"/>
    <w:rsid w:val="0085459A"/>
    <w:rsid w:val="00854F0F"/>
    <w:rsid w:val="008564D2"/>
    <w:rsid w:val="00866965"/>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54392"/>
    <w:rsid w:val="00960AC9"/>
    <w:rsid w:val="00960C94"/>
    <w:rsid w:val="0096393C"/>
    <w:rsid w:val="00965F8B"/>
    <w:rsid w:val="00966423"/>
    <w:rsid w:val="00972207"/>
    <w:rsid w:val="00972792"/>
    <w:rsid w:val="00972826"/>
    <w:rsid w:val="00972952"/>
    <w:rsid w:val="00972AB2"/>
    <w:rsid w:val="0097606C"/>
    <w:rsid w:val="009775E0"/>
    <w:rsid w:val="00977BF4"/>
    <w:rsid w:val="009800B3"/>
    <w:rsid w:val="00983926"/>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23C2E"/>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230B"/>
    <w:rsid w:val="00A84EA3"/>
    <w:rsid w:val="00A92EF3"/>
    <w:rsid w:val="00A95B9D"/>
    <w:rsid w:val="00A971FE"/>
    <w:rsid w:val="00A97B9F"/>
    <w:rsid w:val="00AA04A2"/>
    <w:rsid w:val="00AA0A61"/>
    <w:rsid w:val="00AA0CA8"/>
    <w:rsid w:val="00AA3386"/>
    <w:rsid w:val="00AA3C1D"/>
    <w:rsid w:val="00AA5871"/>
    <w:rsid w:val="00AA5F7E"/>
    <w:rsid w:val="00AA67B3"/>
    <w:rsid w:val="00AA70A6"/>
    <w:rsid w:val="00AA7EF9"/>
    <w:rsid w:val="00AB38BF"/>
    <w:rsid w:val="00AB3F7B"/>
    <w:rsid w:val="00AB77BC"/>
    <w:rsid w:val="00AC4337"/>
    <w:rsid w:val="00AD2E83"/>
    <w:rsid w:val="00AD55F7"/>
    <w:rsid w:val="00AD7B3E"/>
    <w:rsid w:val="00AD7C35"/>
    <w:rsid w:val="00AE25B2"/>
    <w:rsid w:val="00AE5133"/>
    <w:rsid w:val="00AE56C6"/>
    <w:rsid w:val="00AE5B03"/>
    <w:rsid w:val="00AF123E"/>
    <w:rsid w:val="00AF1D3B"/>
    <w:rsid w:val="00AF4EBD"/>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46655"/>
    <w:rsid w:val="00B52CB7"/>
    <w:rsid w:val="00B534D8"/>
    <w:rsid w:val="00B54DAD"/>
    <w:rsid w:val="00B57390"/>
    <w:rsid w:val="00B62473"/>
    <w:rsid w:val="00B662FD"/>
    <w:rsid w:val="00B66E32"/>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138A"/>
    <w:rsid w:val="00BA28D5"/>
    <w:rsid w:val="00BA64CC"/>
    <w:rsid w:val="00BB4624"/>
    <w:rsid w:val="00BB60C3"/>
    <w:rsid w:val="00BB7D17"/>
    <w:rsid w:val="00BC1E14"/>
    <w:rsid w:val="00BC4576"/>
    <w:rsid w:val="00BC6D28"/>
    <w:rsid w:val="00BD119A"/>
    <w:rsid w:val="00BD2284"/>
    <w:rsid w:val="00BD239C"/>
    <w:rsid w:val="00BD2A4B"/>
    <w:rsid w:val="00BD2B79"/>
    <w:rsid w:val="00BD3797"/>
    <w:rsid w:val="00BD58FA"/>
    <w:rsid w:val="00BE1700"/>
    <w:rsid w:val="00BE4233"/>
    <w:rsid w:val="00BE5329"/>
    <w:rsid w:val="00BE5C4B"/>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6A3E"/>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26A8"/>
    <w:rsid w:val="00CC48FB"/>
    <w:rsid w:val="00CC4C7F"/>
    <w:rsid w:val="00CC79C1"/>
    <w:rsid w:val="00CD339B"/>
    <w:rsid w:val="00CD3D6F"/>
    <w:rsid w:val="00CE0A21"/>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31830"/>
    <w:rsid w:val="00D319ED"/>
    <w:rsid w:val="00D41624"/>
    <w:rsid w:val="00D42E03"/>
    <w:rsid w:val="00D46E16"/>
    <w:rsid w:val="00D53638"/>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86FDB"/>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7C7"/>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3790E"/>
    <w:rsid w:val="00F416CF"/>
    <w:rsid w:val="00F41A9F"/>
    <w:rsid w:val="00F4216B"/>
    <w:rsid w:val="00F51C2E"/>
    <w:rsid w:val="00F55AE5"/>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13BE"/>
    <w:rsid w:val="00FC6C70"/>
    <w:rsid w:val="00FD0983"/>
    <w:rsid w:val="00FD357E"/>
    <w:rsid w:val="00FD4637"/>
    <w:rsid w:val="00FE0729"/>
    <w:rsid w:val="00FE0FF6"/>
    <w:rsid w:val="00FE2F3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4CB35"/>
  <w15:chartTrackingRefBased/>
  <w15:docId w15:val="{028DFE42-3E8B-4AB4-AC8F-43DCD1062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6423"/>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link w:val="a4"/>
    <w:uiPriority w:val="99"/>
    <w:semiHidden/>
    <w:locked/>
    <w:rsid w:val="00966423"/>
    <w:rPr>
      <w:rFonts w:ascii="Times New Roman" w:hAnsi="Times New Roman" w:cs="Times New Roman"/>
      <w:sz w:val="24"/>
      <w:szCs w:val="24"/>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a"/>
    <w:link w:val="a3"/>
    <w:uiPriority w:val="99"/>
    <w:semiHidden/>
    <w:unhideWhenUsed/>
    <w:qFormat/>
    <w:rsid w:val="00966423"/>
    <w:pPr>
      <w:spacing w:before="100" w:beforeAutospacing="1" w:after="100" w:afterAutospacing="1" w:line="240" w:lineRule="auto"/>
    </w:pPr>
    <w:rPr>
      <w:rFonts w:ascii="Times New Roman" w:eastAsiaTheme="minorHAnsi" w:hAnsi="Times New Roman"/>
      <w:sz w:val="24"/>
      <w:szCs w:val="24"/>
    </w:rPr>
  </w:style>
  <w:style w:type="paragraph" w:customStyle="1" w:styleId="1">
    <w:name w:val="Абзац списка1"/>
    <w:basedOn w:val="a"/>
    <w:uiPriority w:val="34"/>
    <w:qFormat/>
    <w:rsid w:val="00966423"/>
    <w:pPr>
      <w:ind w:left="720"/>
      <w:contextualSpacing/>
    </w:pPr>
  </w:style>
  <w:style w:type="character" w:styleId="a5">
    <w:name w:val="Strong"/>
    <w:basedOn w:val="a0"/>
    <w:uiPriority w:val="22"/>
    <w:qFormat/>
    <w:rsid w:val="00966423"/>
    <w:rPr>
      <w:b/>
      <w:bCs/>
    </w:rPr>
  </w:style>
  <w:style w:type="paragraph" w:customStyle="1" w:styleId="mechtex">
    <w:name w:val="mechtex"/>
    <w:basedOn w:val="a"/>
    <w:link w:val="mechtexChar"/>
    <w:rsid w:val="00336845"/>
    <w:pPr>
      <w:spacing w:after="0" w:line="240" w:lineRule="auto"/>
      <w:jc w:val="center"/>
    </w:pPr>
    <w:rPr>
      <w:rFonts w:ascii="Arial Armenian" w:hAnsi="Arial Armenian"/>
      <w:lang w:eastAsia="ru-RU"/>
    </w:rPr>
  </w:style>
  <w:style w:type="character" w:customStyle="1" w:styleId="mechtexChar">
    <w:name w:val="mechtex Char"/>
    <w:link w:val="mechtex"/>
    <w:locked/>
    <w:rsid w:val="00336845"/>
    <w:rPr>
      <w:rFonts w:ascii="Arial Armenian" w:eastAsia="Times New Roman" w:hAnsi="Arial Armenian" w:cs="Times New Roman"/>
      <w:lang w:eastAsia="ru-RU"/>
    </w:rPr>
  </w:style>
  <w:style w:type="paragraph" w:styleId="a6">
    <w:name w:val="List Paragraph"/>
    <w:basedOn w:val="a"/>
    <w:uiPriority w:val="34"/>
    <w:qFormat/>
    <w:rsid w:val="00336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99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4</Pages>
  <Words>862</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https://mul2.gov.am/tasks/602927/oneclick/3.1448himnavorum.docx?token=cfa1f9693719794cb6c2927d2115329c</cp:keywords>
  <dc:description/>
  <cp:lastModifiedBy>David_S</cp:lastModifiedBy>
  <cp:revision>24</cp:revision>
  <dcterms:created xsi:type="dcterms:W3CDTF">2022-03-14T12:05:00Z</dcterms:created>
  <dcterms:modified xsi:type="dcterms:W3CDTF">2022-04-13T11:38:00Z</dcterms:modified>
</cp:coreProperties>
</file>