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FCE" w:rsidRDefault="001B5FCE" w:rsidP="001B5FCE">
      <w:pPr>
        <w:spacing w:after="0" w:line="360" w:lineRule="auto"/>
        <w:ind w:left="-142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1B5FCE" w:rsidRDefault="001B5FCE" w:rsidP="001B5FCE">
      <w:pPr>
        <w:spacing w:after="0" w:line="360" w:lineRule="auto"/>
        <w:ind w:firstLine="375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ՏԱՐԱԾՔԻՑ ԵՎՐԱՍԻԱԿԱՆ ՏՆՏԵՍԱԿԱՆ ՄԻՈՒԹՅԱՆ ԱՆԴԱՄ ՉՀԱՆԴԻՍԱՑՈՂ </w:t>
      </w:r>
      <w:r>
        <w:rPr>
          <w:rFonts w:ascii="GHEA Grapalat" w:hAnsi="GHEA Grapalat"/>
          <w:b/>
          <w:bCs/>
          <w:sz w:val="24"/>
          <w:szCs w:val="24"/>
          <w:shd w:val="clear" w:color="auto" w:fill="F6F6F6"/>
          <w:lang w:val="hy-AM"/>
        </w:rPr>
        <w:t>ՊԵՏՈՒԹՅՈՒՆՆԵՐ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ԱՐՏԱՀԱՆՄԱՆ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ԴԵՊՔՈՒՄ ՀԱՅԱՍՏԱՆԻ ՀԱՆՐԱՊԵՏՈՒԹՅԱՆ ԾԱԳՈՒՄ ՈՒՆԵՑՈՂ ԺԱՄԱՆԱԿԱՎՈՐ ԱՐԳԵԼՎԱԾ ԱՊՐԱՆՔՆԵՐԻ ՑԱՆԿԸ ՀԱՍՏԱՏԵԼՈՒ </w:t>
      </w:r>
      <w:r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ՄԱՍԻՆ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GHEA Grapalat"/>
          <w:b/>
          <w:sz w:val="24"/>
          <w:szCs w:val="24"/>
          <w:lang w:val="af-ZA"/>
        </w:rPr>
        <w:t>ԿԱՌԱՎԱՐՈՒԹՅԱՆ ՈՐՈՇՄԱՆ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ԸՆԴՈՒՆՄԱՆ </w:t>
      </w:r>
    </w:p>
    <w:p w:rsidR="001B5FCE" w:rsidRDefault="001B5FCE" w:rsidP="001B5FCE">
      <w:pPr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:rsidR="001B5FCE" w:rsidRDefault="001B5FCE" w:rsidP="001B5FCE">
      <w:pPr>
        <w:spacing w:after="0" w:line="360" w:lineRule="auto"/>
        <w:ind w:left="720"/>
        <w:jc w:val="both"/>
        <w:rPr>
          <w:rFonts w:ascii="GHEA Grapalat" w:hAnsi="GHEA Grapalat" w:cs="GHEA Grapalat"/>
          <w:b/>
          <w:bCs/>
          <w:i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i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</w:p>
    <w:p w:rsidR="00341DAA" w:rsidRDefault="001B5FCE" w:rsidP="001B5FCE">
      <w:pPr>
        <w:spacing w:after="0" w:line="360" w:lineRule="auto"/>
        <w:ind w:firstLine="37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2021 թվականի մարտի 4-ի 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ժամանակավոր արգելված ապրանքների ցանկը հաստատելու մասին» N 281-Ն որոշմամբ փայտանյութի և դրանից պատրաստված ԵԱՏՄ ԱՏԳ ԱԱ </w:t>
      </w:r>
      <w:r w:rsidR="0063628D" w:rsidRPr="006410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4401 11 000 և 4401 12 000 440</w:t>
      </w:r>
      <w:r w:rsidR="006362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63628D" w:rsidRPr="006410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440</w:t>
      </w:r>
      <w:r w:rsidR="006362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ծածկագրերին համապատասխանող որոշ ապրանքների արտահանումը Հայաստանի Հանրապետությունից երրորդ երկրներ արգելվել է 6-ամսյա ժամկետով, </w:t>
      </w:r>
      <w:r w:rsidR="00121E6F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ինչ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 ժամկետը լրացել է, այդ իսկ պատճառով անհրաժեշտություն է առաջացել մշակելու «Հայ</w:t>
      </w:r>
      <w:r w:rsidR="004352E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աստանի Հանրապետության տարածքից Ե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վրասիական տնտեսական միության անդամ չհանդիսացող պետություններ արտահանման դեպքում Հայաստանի Հանրապետության ծագում ունեցող ժամանակավոր արգելված ապրանքների ցանկը հաստատելու մասին» Կառավարության որոշման նախագիծը</w:t>
      </w:r>
      <w:r w:rsidR="00F55B2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55B2B" w:rsidRPr="00F55B2B">
        <w:rPr>
          <w:rFonts w:ascii="GHEA Grapalat" w:eastAsia="Times New Roman" w:hAnsi="GHEA Grapalat" w:cs="Sylfaen"/>
          <w:sz w:val="24"/>
          <w:szCs w:val="24"/>
          <w:lang w:val="hy-AM" w:eastAsia="ru-RU"/>
        </w:rPr>
        <w:t>(</w:t>
      </w:r>
      <w:r w:rsidR="00F55B2B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այսուհետ՝ նախագիծ</w:t>
      </w:r>
      <w:r w:rsidR="00F55B2B" w:rsidRPr="00F55B2B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ինչը նախատեսում է ևս 6 ամսով արգելելու </w:t>
      </w:r>
      <w:r w:rsidR="0063628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միայն </w:t>
      </w:r>
      <w:r w:rsidR="0063628D" w:rsidRPr="006410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ԱՏԳ ԱԱ 440</w:t>
      </w:r>
      <w:r w:rsidR="006362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63628D" w:rsidRPr="006410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440</w:t>
      </w:r>
      <w:r w:rsidR="006362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 </w:t>
      </w:r>
      <w:r w:rsidR="0063628D" w:rsidRPr="006410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ծածկագրեր</w:t>
      </w:r>
      <w:r w:rsidR="006362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ով նախատեսված</w:t>
      </w:r>
      <w:r w:rsidR="0063628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ապրանքների արտահանումը, քանի որ </w:t>
      </w:r>
      <w:r w:rsidR="0063628D" w:rsidRPr="00D7654C">
        <w:rPr>
          <w:rFonts w:ascii="GHEA Grapalat" w:hAnsi="GHEA Grapalat"/>
          <w:sz w:val="24"/>
          <w:szCs w:val="24"/>
          <w:lang w:val="hy-AM" w:eastAsia="ru-RU"/>
        </w:rPr>
        <w:t xml:space="preserve">2021 թվականի դեկտեմբերի 28-ի N 194 և 2022 թվականի հունվարի 25-ի N 16 որոշումներով </w:t>
      </w:r>
      <w:r w:rsidR="00DE6576" w:rsidRPr="00DE6576">
        <w:rPr>
          <w:rFonts w:ascii="GHEA Grapalat" w:hAnsi="GHEA Grapalat"/>
          <w:sz w:val="24"/>
          <w:szCs w:val="24"/>
          <w:lang w:val="hy-AM" w:eastAsia="ru-RU"/>
        </w:rPr>
        <w:t>(</w:t>
      </w:r>
      <w:hyperlink r:id="rId5" w:history="1">
        <w:r w:rsidR="00DE6576" w:rsidRPr="00A37410">
          <w:rPr>
            <w:rStyle w:val="Hyperlink"/>
            <w:rFonts w:ascii="GHEA Grapalat" w:hAnsi="GHEA Grapalat"/>
            <w:sz w:val="24"/>
            <w:szCs w:val="24"/>
            <w:lang w:val="hy-AM" w:eastAsia="ru-RU"/>
          </w:rPr>
          <w:t>https://www.alta.ru/tamdoc/21kr0194/</w:t>
        </w:r>
      </w:hyperlink>
      <w:r w:rsidR="00DE6576" w:rsidRPr="00DE6576">
        <w:rPr>
          <w:rFonts w:ascii="GHEA Grapalat" w:hAnsi="GHEA Grapalat"/>
          <w:sz w:val="24"/>
          <w:szCs w:val="24"/>
          <w:lang w:val="hy-AM" w:eastAsia="ru-RU"/>
        </w:rPr>
        <w:t xml:space="preserve">) </w:t>
      </w:r>
      <w:r w:rsidR="004352E0" w:rsidRPr="006410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ԱՏԳ ԱԱ 4401 11 000 և 4401 12 000 ծածկագրեր</w:t>
      </w:r>
      <w:r w:rsidR="004352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ով նախատեսված ապրանքատեսակների մասով</w:t>
      </w:r>
      <w:r w:rsidR="004352E0" w:rsidRPr="00D7654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63628D" w:rsidRPr="00D7654C">
        <w:rPr>
          <w:rFonts w:ascii="GHEA Grapalat" w:hAnsi="GHEA Grapalat"/>
          <w:sz w:val="24"/>
          <w:szCs w:val="24"/>
          <w:lang w:val="hy-AM" w:eastAsia="ru-RU"/>
        </w:rPr>
        <w:t>Եվրասիական տնտեսական միության անդամ պետությունների համար սահմանվել են</w:t>
      </w:r>
      <w:r w:rsidR="0063628D" w:rsidRPr="00D7654C">
        <w:rPr>
          <w:rFonts w:ascii="GHEA Grapalat" w:hAnsi="GHEA Grapalat"/>
          <w:sz w:val="24"/>
          <w:szCs w:val="24"/>
          <w:lang w:val="hy-AM"/>
        </w:rPr>
        <w:t xml:space="preserve"> արտահանման </w:t>
      </w:r>
      <w:r w:rsidR="0063628D">
        <w:rPr>
          <w:rFonts w:ascii="GHEA Grapalat" w:hAnsi="GHEA Grapalat"/>
          <w:sz w:val="24"/>
          <w:szCs w:val="24"/>
          <w:lang w:val="hy-AM"/>
        </w:rPr>
        <w:t>սահմանափակումներ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:rsidR="00F55B2B" w:rsidRPr="007417A6" w:rsidRDefault="00341DAA" w:rsidP="00F55B2B">
      <w:pPr>
        <w:spacing w:after="0" w:line="360" w:lineRule="auto"/>
        <w:ind w:firstLine="374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7417A6">
        <w:rPr>
          <w:rFonts w:ascii="GHEA Grapalat" w:eastAsia="Times New Roman" w:hAnsi="GHEA Grapalat" w:cs="Sylfaen"/>
          <w:sz w:val="24"/>
          <w:szCs w:val="24"/>
          <w:u w:val="single"/>
          <w:lang w:val="hy-AM" w:eastAsia="ru-RU"/>
        </w:rPr>
        <w:t xml:space="preserve">Նախագծում նշված 4403 և 4404 ծածկագրերով ապրանքների արգելքի անհրաժեշտությունը պայմանավորված է այն հանգամանքով, որ Հայաստանի Հանրապետությունը հանդիսանում է սակավանտառ լեռնային երկիր և չունի բնափայտի մեծ </w:t>
      </w:r>
      <w:r w:rsidRPr="007417A6">
        <w:rPr>
          <w:rFonts w:ascii="GHEA Grapalat" w:eastAsia="Times New Roman" w:hAnsi="GHEA Grapalat" w:cs="Sylfaen"/>
          <w:sz w:val="24"/>
          <w:szCs w:val="24"/>
          <w:u w:val="single"/>
          <w:lang w:val="hy-AM" w:eastAsia="ru-RU"/>
        </w:rPr>
        <w:lastRenderedPageBreak/>
        <w:t>պաշարներ</w:t>
      </w:r>
      <w:r w:rsidR="00F55B2B" w:rsidRPr="007417A6">
        <w:rPr>
          <w:rFonts w:ascii="GHEA Grapalat" w:eastAsia="Times New Roman" w:hAnsi="GHEA Grapalat" w:cs="Sylfaen"/>
          <w:sz w:val="24"/>
          <w:szCs w:val="24"/>
          <w:u w:val="single"/>
          <w:lang w:val="hy-AM" w:eastAsia="ru-RU"/>
        </w:rPr>
        <w:t>։ Հետևաբար</w:t>
      </w:r>
      <w:r w:rsidR="003650EC">
        <w:rPr>
          <w:rFonts w:ascii="GHEA Grapalat" w:eastAsia="Times New Roman" w:hAnsi="GHEA Grapalat" w:cs="Sylfaen"/>
          <w:sz w:val="24"/>
          <w:szCs w:val="24"/>
          <w:u w:val="single"/>
          <w:lang w:val="hy-AM" w:eastAsia="ru-RU"/>
        </w:rPr>
        <w:t>,</w:t>
      </w:r>
      <w:r w:rsidRPr="007417A6">
        <w:rPr>
          <w:rFonts w:ascii="GHEA Grapalat" w:eastAsia="Times New Roman" w:hAnsi="GHEA Grapalat" w:cs="Sylfaen"/>
          <w:sz w:val="24"/>
          <w:szCs w:val="24"/>
          <w:u w:val="single"/>
          <w:lang w:val="hy-AM" w:eastAsia="ru-RU"/>
        </w:rPr>
        <w:t xml:space="preserve"> վերոնշյալ ծածկագրերով փայտանյութը նպատակահարմար է վերամշակել Հայաստանի Հանրապետությունում և արտահանել արդեն պատրաստի արտադրանքը՝ խթանելով բնափայտի վաճառքից ստացված եկամուտների ավելացմանը։</w:t>
      </w:r>
      <w:r w:rsidR="001B5FCE" w:rsidRPr="007417A6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     </w:t>
      </w:r>
    </w:p>
    <w:p w:rsidR="001B5FCE" w:rsidRPr="007417A6" w:rsidRDefault="001B5FCE" w:rsidP="00F55B2B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u w:val="single"/>
          <w:lang w:val="hy-AM" w:eastAsia="ru-RU"/>
        </w:rPr>
      </w:pPr>
      <w:r w:rsidRPr="007417A6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         </w:t>
      </w:r>
      <w:r w:rsidR="00F55B2B" w:rsidRPr="007417A6">
        <w:rPr>
          <w:rFonts w:ascii="GHEA Grapalat" w:hAnsi="GHEA Grapalat"/>
          <w:sz w:val="24"/>
          <w:szCs w:val="24"/>
          <w:u w:val="single"/>
          <w:lang w:val="hy-AM"/>
        </w:rPr>
        <w:t xml:space="preserve">Հաշվի առնելով, որ </w:t>
      </w:r>
      <w:r w:rsidR="00F55B2B" w:rsidRPr="007417A6">
        <w:rPr>
          <w:rFonts w:ascii="GHEA Grapalat" w:hAnsi="GHEA Grapalat"/>
          <w:sz w:val="24"/>
          <w:szCs w:val="24"/>
          <w:u w:val="single"/>
          <w:lang w:val="hy-AM" w:eastAsia="ru-RU"/>
        </w:rPr>
        <w:t xml:space="preserve">4403 </w:t>
      </w:r>
      <w:r w:rsidR="00F55B2B" w:rsidRPr="007417A6">
        <w:rPr>
          <w:rFonts w:ascii="GHEA Grapalat" w:eastAsia="Times New Roman" w:hAnsi="GHEA Grapalat" w:cs="Sylfaen"/>
          <w:sz w:val="24"/>
          <w:szCs w:val="24"/>
          <w:u w:val="single"/>
          <w:lang w:val="hy-AM" w:eastAsia="ru-RU"/>
        </w:rPr>
        <w:t xml:space="preserve">ծածկագրին դասվող որոշ ապրանքների և </w:t>
      </w:r>
      <w:r w:rsidR="00F55B2B" w:rsidRPr="007417A6">
        <w:rPr>
          <w:rFonts w:ascii="GHEA Grapalat" w:hAnsi="GHEA Grapalat"/>
          <w:sz w:val="24"/>
          <w:szCs w:val="24"/>
          <w:u w:val="single"/>
          <w:lang w:val="hy-AM" w:eastAsia="ru-RU"/>
        </w:rPr>
        <w:t xml:space="preserve">4404 </w:t>
      </w:r>
      <w:r w:rsidR="00F55B2B" w:rsidRPr="007417A6">
        <w:rPr>
          <w:rFonts w:ascii="GHEA Grapalat" w:eastAsia="Times New Roman" w:hAnsi="GHEA Grapalat" w:cs="Sylfaen"/>
          <w:sz w:val="24"/>
          <w:szCs w:val="24"/>
          <w:u w:val="single"/>
          <w:lang w:val="hy-AM" w:eastAsia="ru-RU"/>
        </w:rPr>
        <w:t xml:space="preserve">ծածկագրին դասվող ապրանքների արտահանման արգելք </w:t>
      </w:r>
      <w:r w:rsidR="00F55B2B" w:rsidRPr="007417A6">
        <w:rPr>
          <w:rFonts w:ascii="GHEA Grapalat" w:hAnsi="GHEA Grapalat"/>
          <w:sz w:val="24"/>
          <w:szCs w:val="24"/>
          <w:u w:val="single"/>
          <w:lang w:val="hy-AM" w:eastAsia="ru-RU"/>
        </w:rPr>
        <w:t xml:space="preserve">2021 թվականի դեկտեմբերի 28-ի N 194 որոշմամբ </w:t>
      </w:r>
      <w:r w:rsidR="00F55B2B" w:rsidRPr="007417A6">
        <w:rPr>
          <w:rFonts w:ascii="GHEA Grapalat" w:eastAsia="Times New Roman" w:hAnsi="GHEA Grapalat" w:cs="Sylfaen"/>
          <w:sz w:val="24"/>
          <w:szCs w:val="24"/>
          <w:u w:val="single"/>
          <w:lang w:val="hy-AM" w:eastAsia="ru-RU"/>
        </w:rPr>
        <w:t xml:space="preserve">սահմանված չէ, այդ իսկ պատճառով նախագծում ներառվել են 4403 և 4404 ծածկագրերը։ </w:t>
      </w:r>
    </w:p>
    <w:p w:rsidR="001B5FCE" w:rsidRDefault="001B5FCE" w:rsidP="00F55B2B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Եվրասիական տնտեսական միության շրջանակներում ոչ սակագնային կարգավորման միջոց</w:t>
      </w:r>
      <w:r>
        <w:rPr>
          <w:rFonts w:ascii="GHEA Grapalat" w:hAnsi="GHEA Grapalat" w:cs="Sylfaen"/>
          <w:lang w:val="hy-AM"/>
        </w:rPr>
        <w:softHyphen/>
        <w:t>ների կիրառման հետ կապված հարա</w:t>
      </w:r>
      <w:r>
        <w:rPr>
          <w:rFonts w:ascii="GHEA Grapalat" w:hAnsi="GHEA Grapalat" w:cs="Sylfaen"/>
          <w:lang w:val="hy-AM"/>
        </w:rPr>
        <w:softHyphen/>
        <w:t>բե</w:t>
      </w:r>
      <w:r>
        <w:rPr>
          <w:rFonts w:ascii="GHEA Grapalat" w:hAnsi="GHEA Grapalat" w:cs="Sylfaen"/>
          <w:lang w:val="hy-AM"/>
        </w:rPr>
        <w:softHyphen/>
        <w:t>րու</w:t>
      </w:r>
      <w:r>
        <w:rPr>
          <w:rFonts w:ascii="GHEA Grapalat" w:hAnsi="GHEA Grapalat" w:cs="Sylfaen"/>
          <w:lang w:val="hy-AM"/>
        </w:rPr>
        <w:softHyphen/>
      </w:r>
      <w:r>
        <w:rPr>
          <w:rFonts w:ascii="GHEA Grapalat" w:hAnsi="GHEA Grapalat" w:cs="Sylfaen"/>
          <w:lang w:val="hy-AM"/>
        </w:rPr>
        <w:softHyphen/>
      </w:r>
      <w:r>
        <w:rPr>
          <w:rFonts w:ascii="GHEA Grapalat" w:hAnsi="GHEA Grapalat" w:cs="Sylfaen"/>
          <w:lang w:val="hy-AM"/>
        </w:rPr>
        <w:softHyphen/>
        <w:t>թյունները միասնական են և սահմանվում են «Եվրասիական տնտեսական միության մասին» 2014 թվականի մայիսի 29-ի պայմանագրի (այսուհետ՝ Պայմանագիր) 7-րդ հավել</w:t>
      </w:r>
      <w:r>
        <w:rPr>
          <w:rFonts w:ascii="GHEA Grapalat" w:hAnsi="GHEA Grapalat" w:cs="Sylfaen"/>
          <w:lang w:val="hy-AM"/>
        </w:rPr>
        <w:softHyphen/>
        <w:t>վա</w:t>
      </w:r>
      <w:r>
        <w:rPr>
          <w:rFonts w:ascii="GHEA Grapalat" w:hAnsi="GHEA Grapalat" w:cs="Sylfaen"/>
          <w:lang w:val="hy-AM"/>
        </w:rPr>
        <w:softHyphen/>
        <w:t>ծին համապատասխան: Նշված հավելվածով սահմանված՝ երրորդ երկրների առնչու</w:t>
      </w:r>
      <w:r>
        <w:rPr>
          <w:rFonts w:ascii="GHEA Grapalat" w:hAnsi="GHEA Grapalat" w:cs="Sylfaen"/>
          <w:lang w:val="hy-AM"/>
        </w:rPr>
        <w:softHyphen/>
        <w:t>թյամբ ոչ սակագնային կարգավորման միջոցների մասին արձանագրության (այսուհետ՝ Արձա</w:t>
      </w:r>
      <w:r>
        <w:rPr>
          <w:rFonts w:ascii="GHEA Grapalat" w:hAnsi="GHEA Grapalat" w:cs="Sylfaen"/>
          <w:lang w:val="hy-AM"/>
        </w:rPr>
        <w:softHyphen/>
        <w:t>նագրություն) 4-րդ կետի համաձայն՝ ոչ սակագնային կարգավորման միջոց</w:t>
      </w:r>
      <w:r>
        <w:rPr>
          <w:rFonts w:ascii="GHEA Grapalat" w:hAnsi="GHEA Grapalat" w:cs="Sylfaen"/>
          <w:lang w:val="hy-AM"/>
        </w:rPr>
        <w:softHyphen/>
        <w:t>ների սահ</w:t>
      </w:r>
      <w:r>
        <w:rPr>
          <w:rFonts w:ascii="GHEA Grapalat" w:hAnsi="GHEA Grapalat" w:cs="Sylfaen"/>
          <w:lang w:val="hy-AM"/>
        </w:rPr>
        <w:softHyphen/>
        <w:t>ման</w:t>
      </w:r>
      <w:r>
        <w:rPr>
          <w:rFonts w:ascii="GHEA Grapalat" w:hAnsi="GHEA Grapalat" w:cs="Sylfaen"/>
          <w:lang w:val="hy-AM"/>
        </w:rPr>
        <w:softHyphen/>
        <w:t>ման, կիրառման, երկարաձգման և վերացման մասին որոշումներն ընդուն</w:t>
      </w:r>
      <w:r>
        <w:rPr>
          <w:rFonts w:ascii="GHEA Grapalat" w:hAnsi="GHEA Grapalat" w:cs="Sylfaen"/>
          <w:lang w:val="hy-AM"/>
        </w:rPr>
        <w:softHyphen/>
        <w:t>վում են Եվրա</w:t>
      </w:r>
      <w:r>
        <w:rPr>
          <w:rFonts w:ascii="GHEA Grapalat" w:hAnsi="GHEA Grapalat" w:cs="Sylfaen"/>
          <w:lang w:val="hy-AM"/>
        </w:rPr>
        <w:softHyphen/>
        <w:t xml:space="preserve">սիական տնտեսական հանձնաժողովի կողմից: </w:t>
      </w:r>
    </w:p>
    <w:p w:rsidR="001B5FCE" w:rsidRDefault="001B5FCE" w:rsidP="001B5FC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կողմից միակողմանի ոչ սակագնային կարգավորման միջոցների սահմանման կապակցությամբ պետք է նշել, որ Արձանագրության 50-րդ կետի համաձայն՝ բացառիկ դեպքերում Արձանագրության VII և VIII բաժիններով նախատեսված հիմքերով անդամ պետու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թյունները երրորդ երկրների հետ առևտրում կարող են միակողմանիորեն սահմանել ժամանակավոր միջոցներ, այդ թվում՝ Արձանագրության III և IV բաժիններում նշվածներից տարբերվող հիմքերով: Արձանագրության 51-րդ կետի համաձայն՝ ժամանակավոր միջոց սահ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մանող անդամ պետությունը նախօրոք, սակայն ոչ ուշ, քան միջոցի սահմանման օրվա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նից 3 օրացուցային օր հետո, Եվրասիական տնտեսական հանձնաժողովին ծանուցում է դրա մասին և Միության մաքսային տարածքում այդ միջոցի սահմանման վերաբերյալ առա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ջարկ է ներկայացնում։</w:t>
      </w:r>
    </w:p>
    <w:p w:rsidR="001B5FCE" w:rsidRDefault="001B5FCE" w:rsidP="001B5FC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Արձանագրության 54-րդ կետի համաձայն՝ եթե Միության մաքսային տարածքում ժամա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նակավոր միջոց սահմանելու մասին որոշում չի ընդունվում, ապա Եվրասիական տնտե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սական հանձնաժողովը ժամանակավոր միջոցը սահմանած անդամ պետությանը և անդամ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պետությունների մաքսային մարմիններին տեղեկացնում է, որ ժամանակավոր միջոցը գործում է այն սահմանելու օրվանից հետո՝ առավելագույնը 6 ամսվա ընթացքում։</w:t>
      </w:r>
    </w:p>
    <w:p w:rsidR="001B5FCE" w:rsidRDefault="001B5FCE" w:rsidP="001B5FC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Պայմանագրի 29-րդ հոդվածի 1-ին մասի համաձայն՝ երրորդ երկրների հետ ապրանքների փոխա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դարձ առևտրում Եվրասիական տնտեսական միության անդամ պետու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թյուններն իրա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վունք ունեն կիրառելու սահմանափակումներ (պայմանով, որ այդ միջոց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ներն անհիմն խտրա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կանության միջոց կամ առևտրի քողարկված սահմանափակում չլինեն), եթե այդ սահ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նափակումներն անհրաժեշտ են` մարդու կյանքի և առողջության պահ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պանման, հասա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կական բարոյականության և իրավակարգի պաշտպանության, շրջակա միջավայրի պահ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նության, կենդանիների և բույսերի, մշակութային արժեքների պաշտ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պանության, միջազ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գա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յին պարտավորությունների կատարման, երկրի պաշտպանու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 և անդամ պետու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 անվտանգության ապահովման համար։</w:t>
      </w:r>
    </w:p>
    <w:p w:rsidR="001B5FCE" w:rsidRDefault="001B5FCE" w:rsidP="001B5FCE">
      <w:pPr>
        <w:tabs>
          <w:tab w:val="left" w:pos="284"/>
        </w:tabs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  <w:t xml:space="preserve"> </w:t>
      </w:r>
    </w:p>
    <w:p w:rsidR="001B5FCE" w:rsidRDefault="001B5FCE" w:rsidP="001B5FCE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b/>
          <w:bCs/>
          <w:i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GHEA Grapalat"/>
          <w:b/>
          <w:bCs/>
          <w:i/>
          <w:sz w:val="24"/>
          <w:szCs w:val="24"/>
          <w:u w:val="single"/>
          <w:lang w:val="hy-AM"/>
        </w:rPr>
        <w:t>2. Առաջարկվող կարգավորման բնույթը</w:t>
      </w:r>
    </w:p>
    <w:p w:rsidR="001B5FCE" w:rsidRDefault="001B5FCE" w:rsidP="001B5FCE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ab/>
      </w:r>
      <w:r>
        <w:rPr>
          <w:rFonts w:ascii="GHEA Grapalat" w:hAnsi="GHEA Grapalat" w:cs="GHEA Grapalat"/>
          <w:sz w:val="24"/>
          <w:szCs w:val="24"/>
          <w:lang w:val="hy-AM"/>
        </w:rPr>
        <w:t xml:space="preserve"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ժամանակավոր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արգելված ապրանքների ցանկը հաստատելու մասին»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նախագծով առաջարկվում է արգելել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որոշմամբ նախատեսված փայտանյութի և դրանից պատ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րաստ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ված </w:t>
      </w:r>
      <w:r>
        <w:rPr>
          <w:rFonts w:ascii="GHEA Grapalat" w:hAnsi="GHEA Grapalat"/>
          <w:sz w:val="24"/>
          <w:szCs w:val="24"/>
          <w:lang w:val="hy-AM"/>
        </w:rPr>
        <w:t>ԵԱՏՄ ԱՏԳ ԱԱ</w:t>
      </w:r>
      <w:r w:rsidR="00804F99" w:rsidRPr="00804F99">
        <w:rPr>
          <w:rFonts w:ascii="GHEA Grapalat" w:hAnsi="GHEA Grapalat"/>
          <w:sz w:val="24"/>
          <w:szCs w:val="24"/>
          <w:lang w:val="hy-AM"/>
        </w:rPr>
        <w:t xml:space="preserve"> </w:t>
      </w:r>
      <w:r w:rsidR="00804F99" w:rsidRPr="006410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440</w:t>
      </w:r>
      <w:r w:rsidR="00804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804F99" w:rsidRPr="0064100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440</w:t>
      </w:r>
      <w:r w:rsidR="00804F9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 </w:t>
      </w:r>
      <w:r>
        <w:rPr>
          <w:rFonts w:ascii="GHEA Grapalat" w:hAnsi="GHEA Grapalat"/>
          <w:sz w:val="24"/>
          <w:szCs w:val="24"/>
          <w:lang w:val="hy-AM"/>
        </w:rPr>
        <w:t>ծածկագրերին համապատասխանող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ապրանքների արտահանումը Հայաստանի Հանրապետությունից երրորդ երկրներ ևս 6 ամսով։</w:t>
      </w:r>
    </w:p>
    <w:p w:rsidR="001B5FCE" w:rsidRDefault="001B5FCE" w:rsidP="001B5FCE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B5FCE" w:rsidRPr="001B5FCE" w:rsidRDefault="001B5FCE" w:rsidP="001B5FCE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Style w:val="Strong"/>
          <w:rFonts w:cs="GHEA Grapalat"/>
          <w:i/>
          <w:u w:val="single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GHEA Grapalat"/>
          <w:b/>
          <w:bCs/>
          <w:i/>
          <w:sz w:val="24"/>
          <w:szCs w:val="24"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1B5FCE" w:rsidRPr="001B5FCE" w:rsidRDefault="001B5FCE" w:rsidP="001B5FCE">
      <w:pPr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Նախագիծը մշակվել է շրջակա միջավայրի նախարարության կողմից:</w:t>
      </w:r>
    </w:p>
    <w:p w:rsidR="001B5FCE" w:rsidRDefault="001B5FCE" w:rsidP="001B5FCE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1B5FCE" w:rsidRDefault="001B5FCE" w:rsidP="001B5FC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/>
          <w:bCs/>
          <w:i/>
          <w:u w:val="single"/>
          <w:lang w:val="hy-AM"/>
        </w:rPr>
      </w:pPr>
      <w:r>
        <w:rPr>
          <w:rFonts w:ascii="GHEA Grapalat" w:hAnsi="GHEA Grapalat" w:cs="GHEA Grapalat"/>
          <w:b/>
          <w:bCs/>
          <w:i/>
          <w:u w:val="single"/>
          <w:lang w:val="hy-AM"/>
        </w:rPr>
        <w:t>4. Ակնկալվող արդյունքը</w:t>
      </w:r>
    </w:p>
    <w:p w:rsidR="001B5FCE" w:rsidRPr="007114B7" w:rsidRDefault="001B5FCE" w:rsidP="001B5FCE">
      <w:pPr>
        <w:tabs>
          <w:tab w:val="left" w:pos="567"/>
        </w:tabs>
        <w:spacing w:after="0" w:line="360" w:lineRule="auto"/>
        <w:jc w:val="both"/>
        <w:rPr>
          <w:rStyle w:val="Strong"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ab/>
      </w:r>
      <w:r w:rsidRPr="007114B7">
        <w:rPr>
          <w:rFonts w:ascii="GHEA Grapalat" w:hAnsi="GHEA Grapalat" w:cs="GHEA Grapalat"/>
          <w:sz w:val="24"/>
          <w:szCs w:val="24"/>
          <w:u w:val="single"/>
          <w:lang w:val="hy-AM"/>
        </w:rPr>
        <w:t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</w:t>
      </w:r>
      <w:r w:rsidRPr="007114B7">
        <w:rPr>
          <w:rFonts w:ascii="GHEA Grapalat" w:eastAsia="Times New Roman" w:hAnsi="GHEA Grapalat" w:cs="Sylfaen"/>
          <w:sz w:val="24"/>
          <w:szCs w:val="24"/>
          <w:u w:val="single"/>
          <w:lang w:val="hy-AM" w:eastAsia="ru-RU"/>
        </w:rPr>
        <w:t xml:space="preserve"> ժամանակավոր</w:t>
      </w:r>
      <w:r w:rsidRPr="007114B7">
        <w:rPr>
          <w:rFonts w:ascii="GHEA Grapalat" w:hAnsi="GHEA Grapalat" w:cs="GHEA Grapalat"/>
          <w:sz w:val="24"/>
          <w:szCs w:val="24"/>
          <w:u w:val="single"/>
          <w:lang w:val="hy-AM"/>
        </w:rPr>
        <w:t xml:space="preserve"> արգելված ապրանքների ցանկը </w:t>
      </w:r>
      <w:r w:rsidRPr="007114B7">
        <w:rPr>
          <w:rFonts w:ascii="GHEA Grapalat" w:hAnsi="GHEA Grapalat" w:cs="GHEA Grapalat"/>
          <w:sz w:val="24"/>
          <w:szCs w:val="24"/>
          <w:u w:val="single"/>
          <w:lang w:val="hy-AM"/>
        </w:rPr>
        <w:lastRenderedPageBreak/>
        <w:t xml:space="preserve">հաստատելու մասին» </w:t>
      </w:r>
      <w:r w:rsidRPr="007114B7">
        <w:rPr>
          <w:rFonts w:ascii="GHEA Grapalat" w:hAnsi="GHEA Grapalat"/>
          <w:sz w:val="24"/>
          <w:szCs w:val="24"/>
          <w:u w:val="single"/>
          <w:shd w:val="clear" w:color="auto" w:fill="FFFFFF"/>
          <w:lang w:val="hy-AM"/>
        </w:rPr>
        <w:t xml:space="preserve">Կառավարության որոշման </w:t>
      </w:r>
      <w:r w:rsidRPr="007114B7">
        <w:rPr>
          <w:rStyle w:val="Strong"/>
          <w:rFonts w:ascii="GHEA Grapalat" w:hAnsi="GHEA Grapalat"/>
          <w:b w:val="0"/>
          <w:sz w:val="24"/>
          <w:szCs w:val="24"/>
          <w:u w:val="single"/>
          <w:lang w:val="hy-AM"/>
        </w:rPr>
        <w:t>ընդունմամբ ակնկալվում</w:t>
      </w:r>
      <w:r w:rsidR="00D1796B">
        <w:rPr>
          <w:rStyle w:val="Strong"/>
          <w:rFonts w:ascii="GHEA Grapalat" w:hAnsi="GHEA Grapalat"/>
          <w:b w:val="0"/>
          <w:sz w:val="24"/>
          <w:szCs w:val="24"/>
          <w:u w:val="single"/>
          <w:lang w:val="hy-AM"/>
        </w:rPr>
        <w:t xml:space="preserve"> է</w:t>
      </w:r>
      <w:r w:rsidRPr="007114B7">
        <w:rPr>
          <w:rStyle w:val="Strong"/>
          <w:rFonts w:ascii="GHEA Grapalat" w:hAnsi="GHEA Grapalat"/>
          <w:b w:val="0"/>
          <w:sz w:val="24"/>
          <w:szCs w:val="24"/>
          <w:u w:val="single"/>
          <w:lang w:val="hy-AM"/>
        </w:rPr>
        <w:t xml:space="preserve"> </w:t>
      </w:r>
      <w:r w:rsidR="00D1796B">
        <w:rPr>
          <w:rStyle w:val="Strong"/>
          <w:rFonts w:ascii="GHEA Grapalat" w:hAnsi="GHEA Grapalat"/>
          <w:b w:val="0"/>
          <w:sz w:val="24"/>
          <w:szCs w:val="24"/>
          <w:u w:val="single"/>
          <w:lang w:val="hy-AM"/>
        </w:rPr>
        <w:t xml:space="preserve">զարգացնել Հայաստանի Հանրապետությունում փայտանյութից </w:t>
      </w:r>
      <w:r w:rsidR="001E6E7E">
        <w:rPr>
          <w:rStyle w:val="Strong"/>
          <w:rFonts w:ascii="GHEA Grapalat" w:hAnsi="GHEA Grapalat"/>
          <w:b w:val="0"/>
          <w:sz w:val="24"/>
          <w:szCs w:val="24"/>
          <w:u w:val="single"/>
          <w:lang w:val="hy-AM"/>
        </w:rPr>
        <w:t>պատրաստվող</w:t>
      </w:r>
      <w:r w:rsidR="00D1796B">
        <w:rPr>
          <w:rStyle w:val="Strong"/>
          <w:rFonts w:ascii="GHEA Grapalat" w:hAnsi="GHEA Grapalat"/>
          <w:b w:val="0"/>
          <w:sz w:val="24"/>
          <w:szCs w:val="24"/>
          <w:u w:val="single"/>
          <w:lang w:val="hy-AM"/>
        </w:rPr>
        <w:t xml:space="preserve"> արտադրանքի արտադրությ</w:t>
      </w:r>
      <w:r w:rsidR="001E6E7E">
        <w:rPr>
          <w:rStyle w:val="Strong"/>
          <w:rFonts w:ascii="GHEA Grapalat" w:hAnsi="GHEA Grapalat"/>
          <w:b w:val="0"/>
          <w:sz w:val="24"/>
          <w:szCs w:val="24"/>
          <w:u w:val="single"/>
          <w:lang w:val="hy-AM"/>
        </w:rPr>
        <w:t>ու</w:t>
      </w:r>
      <w:r w:rsidR="00D1796B">
        <w:rPr>
          <w:rStyle w:val="Strong"/>
          <w:rFonts w:ascii="GHEA Grapalat" w:hAnsi="GHEA Grapalat"/>
          <w:b w:val="0"/>
          <w:sz w:val="24"/>
          <w:szCs w:val="24"/>
          <w:u w:val="single"/>
          <w:lang w:val="hy-AM"/>
        </w:rPr>
        <w:t>ն</w:t>
      </w:r>
      <w:r w:rsidR="001E6E7E">
        <w:rPr>
          <w:rStyle w:val="Strong"/>
          <w:rFonts w:ascii="GHEA Grapalat" w:hAnsi="GHEA Grapalat"/>
          <w:b w:val="0"/>
          <w:sz w:val="24"/>
          <w:szCs w:val="24"/>
          <w:u w:val="single"/>
          <w:lang w:val="hy-AM"/>
        </w:rPr>
        <w:t>ը, ինչպես նաև</w:t>
      </w:r>
      <w:r w:rsidR="00D1796B">
        <w:rPr>
          <w:rStyle w:val="Strong"/>
          <w:rFonts w:ascii="GHEA Grapalat" w:hAnsi="GHEA Grapalat"/>
          <w:b w:val="0"/>
          <w:sz w:val="24"/>
          <w:szCs w:val="24"/>
          <w:u w:val="single"/>
          <w:lang w:val="hy-AM"/>
        </w:rPr>
        <w:t xml:space="preserve"> </w:t>
      </w:r>
      <w:r w:rsidRPr="007114B7">
        <w:rPr>
          <w:rFonts w:ascii="GHEA Grapalat" w:hAnsi="GHEA Grapalat" w:cs="Sylfaen"/>
          <w:sz w:val="24"/>
          <w:szCs w:val="24"/>
          <w:u w:val="single"/>
          <w:lang w:val="hy-AM"/>
        </w:rPr>
        <w:t>պահ</w:t>
      </w:r>
      <w:r w:rsidRPr="007114B7">
        <w:rPr>
          <w:rFonts w:ascii="GHEA Grapalat" w:hAnsi="GHEA Grapalat" w:cs="Sylfaen"/>
          <w:sz w:val="24"/>
          <w:szCs w:val="24"/>
          <w:u w:val="single"/>
          <w:lang w:val="hy-AM"/>
        </w:rPr>
        <w:softHyphen/>
        <w:t>պա</w:t>
      </w:r>
      <w:r w:rsidRPr="007114B7">
        <w:rPr>
          <w:rFonts w:ascii="GHEA Grapalat" w:hAnsi="GHEA Grapalat" w:cs="Sylfaen"/>
          <w:sz w:val="24"/>
          <w:szCs w:val="24"/>
          <w:u w:val="single"/>
          <w:lang w:val="hy-AM"/>
        </w:rPr>
        <w:softHyphen/>
        <w:t>նել շրջակա միջավայրը</w:t>
      </w:r>
      <w:bookmarkStart w:id="0" w:name="_GoBack"/>
      <w:bookmarkEnd w:id="0"/>
      <w:r w:rsidRPr="007114B7">
        <w:rPr>
          <w:rStyle w:val="Strong"/>
          <w:rFonts w:ascii="GHEA Grapalat" w:hAnsi="GHEA Grapalat"/>
          <w:b w:val="0"/>
          <w:sz w:val="24"/>
          <w:szCs w:val="24"/>
          <w:u w:val="single"/>
          <w:lang w:val="hy-AM"/>
        </w:rPr>
        <w:t>։</w:t>
      </w:r>
    </w:p>
    <w:p w:rsidR="001B5FCE" w:rsidRDefault="001B5FCE" w:rsidP="001B5FCE">
      <w:pPr>
        <w:tabs>
          <w:tab w:val="left" w:pos="567"/>
        </w:tabs>
        <w:spacing w:after="0"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:rsidR="001B5FCE" w:rsidRDefault="001B5FCE" w:rsidP="001B5FCE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Style w:val="Heading1"/>
          <w:rFonts w:ascii="GHEA Grapalat" w:hAnsi="GHEA Grapalat"/>
          <w:i/>
          <w:sz w:val="24"/>
          <w:szCs w:val="24"/>
        </w:rPr>
      </w:pPr>
      <w:r>
        <w:rPr>
          <w:rStyle w:val="Heading1"/>
          <w:rFonts w:ascii="GHEA Grapalat" w:hAnsi="GHEA Grapalat"/>
          <w:i/>
          <w:sz w:val="24"/>
          <w:szCs w:val="24"/>
        </w:rPr>
        <w:t xml:space="preserve">5.  </w:t>
      </w:r>
      <w:r>
        <w:rPr>
          <w:rStyle w:val="Heading1"/>
          <w:rFonts w:ascii="GHEA Grapalat" w:hAnsi="GHEA Grapalat" w:cs="Arial"/>
          <w:i/>
          <w:sz w:val="24"/>
          <w:szCs w:val="24"/>
        </w:rPr>
        <w:t>Տեղեկատվություն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լրացուցիչ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ֆինանսական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միջոցների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անհրաժեշտության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և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պետական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բյուջեի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եկամուտներում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և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ծախսերում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սպասվելիք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փոփոխությունների</w:t>
      </w:r>
      <w:r>
        <w:rPr>
          <w:rStyle w:val="Heading1"/>
          <w:rFonts w:ascii="GHEA Grapalat" w:hAnsi="GHEA Grapalat"/>
          <w:i/>
          <w:sz w:val="24"/>
          <w:szCs w:val="24"/>
        </w:rPr>
        <w:t xml:space="preserve"> </w:t>
      </w:r>
      <w:r>
        <w:rPr>
          <w:rStyle w:val="Heading1"/>
          <w:rFonts w:ascii="GHEA Grapalat" w:hAnsi="GHEA Grapalat" w:cs="Arial"/>
          <w:i/>
          <w:sz w:val="24"/>
          <w:szCs w:val="24"/>
        </w:rPr>
        <w:t>մասին</w:t>
      </w:r>
      <w:r>
        <w:rPr>
          <w:rStyle w:val="Heading1"/>
          <w:rFonts w:ascii="GHEA Grapalat" w:hAnsi="GHEA Grapalat"/>
          <w:i/>
          <w:sz w:val="24"/>
          <w:szCs w:val="24"/>
        </w:rPr>
        <w:t>.</w:t>
      </w:r>
    </w:p>
    <w:p w:rsidR="001B5FCE" w:rsidRPr="001B5FCE" w:rsidRDefault="001B5FCE" w:rsidP="001B5FCE">
      <w:pPr>
        <w:tabs>
          <w:tab w:val="left" w:pos="0"/>
        </w:tabs>
        <w:spacing w:after="0" w:line="360" w:lineRule="auto"/>
        <w:ind w:firstLine="450"/>
        <w:jc w:val="both"/>
        <w:rPr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ժամանակավոր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արգելված ապրանքների ցանկը հաստատելու մասին»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տեղական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մարմնի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բյուջեի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եկամուտներում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ծախսերում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չի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:rsidR="001B5FCE" w:rsidRDefault="001B5FCE" w:rsidP="001B5FCE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1B5FCE" w:rsidRDefault="001B5FCE" w:rsidP="001B5FCE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6.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Կապը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ռազմավարական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փաստաթղթերի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հետ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.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Հայաստանի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վերափոխման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ռազմավարություն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2050,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Կառավարության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2021-2026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թթ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.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ծրագիր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,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ոլորտային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և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>/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կամ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այլ</w:t>
      </w:r>
      <w:r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  <w:t>ռազմավարություններ</w:t>
      </w:r>
      <w:r>
        <w:rPr>
          <w:rStyle w:val="Heading1"/>
          <w:rFonts w:ascii="GHEA Grapalat" w:hAnsi="GHEA Grapalat"/>
          <w:i/>
          <w:sz w:val="24"/>
          <w:szCs w:val="24"/>
        </w:rPr>
        <w:t>.</w:t>
      </w:r>
    </w:p>
    <w:p w:rsidR="001B5FCE" w:rsidRDefault="001B5FCE" w:rsidP="001B5FCE">
      <w:pPr>
        <w:shd w:val="clear" w:color="auto" w:fill="FFFFFF"/>
        <w:tabs>
          <w:tab w:val="left" w:pos="0"/>
        </w:tabs>
        <w:spacing w:after="0" w:line="360" w:lineRule="auto"/>
        <w:ind w:firstLine="45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Ներկայացվող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նախագիծը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բխում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ռազմավարական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փաստաթղթերից։</w:t>
      </w:r>
    </w:p>
    <w:p w:rsidR="005B64B6" w:rsidRPr="001B5FCE" w:rsidRDefault="001E6E7E">
      <w:pPr>
        <w:rPr>
          <w:lang w:val="hy-AM"/>
        </w:rPr>
      </w:pPr>
    </w:p>
    <w:sectPr w:rsidR="005B64B6" w:rsidRPr="001B5FCE" w:rsidSect="001B5FCE">
      <w:pgSz w:w="12240" w:h="15840"/>
      <w:pgMar w:top="630" w:right="81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D83"/>
    <w:rsid w:val="00121E6F"/>
    <w:rsid w:val="00166CC3"/>
    <w:rsid w:val="001B5FCE"/>
    <w:rsid w:val="001E6E7E"/>
    <w:rsid w:val="00266125"/>
    <w:rsid w:val="00341DAA"/>
    <w:rsid w:val="003650EC"/>
    <w:rsid w:val="004352E0"/>
    <w:rsid w:val="00507D83"/>
    <w:rsid w:val="0063628D"/>
    <w:rsid w:val="006F3E1F"/>
    <w:rsid w:val="007114B7"/>
    <w:rsid w:val="007417A6"/>
    <w:rsid w:val="007B4B3A"/>
    <w:rsid w:val="007B6AAC"/>
    <w:rsid w:val="00803B1C"/>
    <w:rsid w:val="00804F99"/>
    <w:rsid w:val="00A252CF"/>
    <w:rsid w:val="00D1796B"/>
    <w:rsid w:val="00D213DA"/>
    <w:rsid w:val="00DE1865"/>
    <w:rsid w:val="00DE6576"/>
    <w:rsid w:val="00E870BA"/>
    <w:rsid w:val="00F5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3B40A"/>
  <w15:chartTrackingRefBased/>
  <w15:docId w15:val="{6FA2EBBB-A35A-4835-956E-D31655CEC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FCE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1B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1">
    <w:name w:val="Heading #1"/>
    <w:basedOn w:val="DefaultParagraphFont"/>
    <w:rsid w:val="001B5FCE"/>
    <w:rPr>
      <w:rFonts w:ascii="Tahoma" w:eastAsia="Tahoma" w:hAnsi="Tahoma" w:cs="Tahoma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character" w:styleId="Strong">
    <w:name w:val="Strong"/>
    <w:basedOn w:val="DefaultParagraphFont"/>
    <w:qFormat/>
    <w:rsid w:val="001B5FCE"/>
    <w:rPr>
      <w:b/>
      <w:bCs/>
    </w:rPr>
  </w:style>
  <w:style w:type="character" w:styleId="Hyperlink">
    <w:name w:val="Hyperlink"/>
    <w:basedOn w:val="DefaultParagraphFont"/>
    <w:uiPriority w:val="99"/>
    <w:unhideWhenUsed/>
    <w:rsid w:val="00DE657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E65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8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alta.ru/tamdoc/21kr019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C8DEC-1F3D-4EEA-88CD-8B32E901D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18</cp:revision>
  <dcterms:created xsi:type="dcterms:W3CDTF">2022-02-22T05:52:00Z</dcterms:created>
  <dcterms:modified xsi:type="dcterms:W3CDTF">2022-04-21T05:04:00Z</dcterms:modified>
</cp:coreProperties>
</file>