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203F" w:rsidRDefault="0001203F" w:rsidP="0001203F">
      <w:pPr>
        <w:jc w:val="center"/>
      </w:pPr>
      <w:r>
        <w:rPr>
          <w:noProof/>
          <w:lang w:eastAsia="en-US"/>
        </w:rPr>
        <w:drawing>
          <wp:inline distT="0" distB="0" distL="0" distR="0" wp14:anchorId="1CAF292A" wp14:editId="06CAEAEE">
            <wp:extent cx="1327785" cy="1264285"/>
            <wp:effectExtent l="0" t="0" r="5715" b="0"/>
            <wp:docPr id="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203F" w:rsidRDefault="0001203F" w:rsidP="0001203F">
      <w:pPr>
        <w:jc w:val="center"/>
      </w:pPr>
    </w:p>
    <w:p w:rsidR="0001203F" w:rsidRDefault="0001203F" w:rsidP="0001203F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01203F" w:rsidRDefault="0001203F" w:rsidP="0001203F">
      <w:pPr>
        <w:pStyle w:val="mechtex"/>
        <w:rPr>
          <w:rFonts w:ascii="GHEA Mariam" w:hAnsi="GHEA Mariam"/>
          <w:b/>
        </w:rPr>
      </w:pPr>
    </w:p>
    <w:p w:rsidR="0001203F" w:rsidRDefault="0001203F" w:rsidP="0001203F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01203F" w:rsidRDefault="0001203F">
      <w:pPr>
        <w:jc w:val="center"/>
        <w:rPr>
          <w:rFonts w:ascii="GHEA Mariam" w:hAnsi="GHEA Mariam"/>
          <w:sz w:val="24"/>
          <w:szCs w:val="24"/>
        </w:rPr>
      </w:pPr>
    </w:p>
    <w:p w:rsidR="0001203F" w:rsidRPr="0001203F" w:rsidRDefault="0001203F">
      <w:pPr>
        <w:jc w:val="center"/>
        <w:rPr>
          <w:rFonts w:ascii="GHEA Mariam" w:hAnsi="GHEA Mariam"/>
          <w:sz w:val="24"/>
          <w:szCs w:val="24"/>
        </w:rPr>
      </w:pPr>
    </w:p>
    <w:p w:rsidR="0001203F" w:rsidRPr="0001203F" w:rsidRDefault="0001203F">
      <w:pPr>
        <w:jc w:val="center"/>
        <w:rPr>
          <w:rFonts w:ascii="GHEA Mariam" w:hAnsi="GHEA Mariam"/>
          <w:sz w:val="24"/>
          <w:szCs w:val="24"/>
        </w:rPr>
      </w:pPr>
      <w:r w:rsidRPr="0001203F">
        <w:rPr>
          <w:rFonts w:ascii="GHEA Mariam" w:hAnsi="GHEA Mariam"/>
          <w:sz w:val="24"/>
          <w:szCs w:val="24"/>
          <w:lang w:val="hy-AM"/>
        </w:rPr>
        <w:t>22</w:t>
      </w:r>
      <w:r w:rsidRPr="0001203F">
        <w:rPr>
          <w:rFonts w:ascii="GHEA Mariam" w:hAnsi="GHEA Mariam"/>
          <w:sz w:val="24"/>
          <w:szCs w:val="24"/>
        </w:rPr>
        <w:t xml:space="preserve"> </w:t>
      </w:r>
      <w:r w:rsidR="00CC23A4">
        <w:rPr>
          <w:rFonts w:ascii="GHEA Mariam" w:hAnsi="GHEA Mariam"/>
          <w:sz w:val="24"/>
          <w:szCs w:val="24"/>
          <w:lang w:val="hy-AM"/>
        </w:rPr>
        <w:t>ապրիլ</w:t>
      </w:r>
      <w:r w:rsidRPr="0001203F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Pr="0001203F">
        <w:rPr>
          <w:rFonts w:ascii="GHEA Mariam" w:hAnsi="GHEA Mariam"/>
          <w:sz w:val="24"/>
          <w:szCs w:val="24"/>
        </w:rPr>
        <w:t xml:space="preserve"> 202</w:t>
      </w:r>
      <w:r w:rsidRPr="0001203F">
        <w:rPr>
          <w:rFonts w:ascii="GHEA Mariam" w:hAnsi="GHEA Mariam"/>
          <w:sz w:val="24"/>
          <w:szCs w:val="24"/>
          <w:lang w:val="hy-AM"/>
        </w:rPr>
        <w:t>2</w:t>
      </w:r>
      <w:r w:rsidRPr="0001203F">
        <w:rPr>
          <w:rFonts w:ascii="GHEA Mariam" w:hAnsi="GHEA Mariam"/>
          <w:sz w:val="24"/>
          <w:szCs w:val="24"/>
        </w:rPr>
        <w:t xml:space="preserve"> </w:t>
      </w:r>
      <w:r w:rsidRPr="0001203F">
        <w:rPr>
          <w:rFonts w:ascii="GHEA Mariam" w:hAnsi="GHEA Mariam" w:cs="Sylfaen"/>
          <w:sz w:val="24"/>
          <w:szCs w:val="24"/>
        </w:rPr>
        <w:t>թվականի</w:t>
      </w:r>
      <w:r w:rsidRPr="0001203F">
        <w:rPr>
          <w:rFonts w:ascii="GHEA Mariam" w:hAnsi="GHEA Mariam"/>
          <w:sz w:val="24"/>
          <w:szCs w:val="24"/>
        </w:rPr>
        <w:t xml:space="preserve">  N              - Ն</w:t>
      </w:r>
    </w:p>
    <w:p w:rsidR="0001203F" w:rsidRPr="0001203F" w:rsidRDefault="0001203F">
      <w:pPr>
        <w:jc w:val="center"/>
        <w:rPr>
          <w:rFonts w:ascii="GHEA Mariam" w:hAnsi="GHEA Mariam"/>
          <w:sz w:val="24"/>
          <w:szCs w:val="24"/>
        </w:rPr>
      </w:pPr>
    </w:p>
    <w:p w:rsidR="0001203F" w:rsidRPr="0001203F" w:rsidRDefault="0001203F">
      <w:pPr>
        <w:jc w:val="center"/>
        <w:rPr>
          <w:rFonts w:ascii="GHEA Mariam" w:hAnsi="GHEA Mariam"/>
          <w:sz w:val="24"/>
          <w:szCs w:val="24"/>
        </w:rPr>
      </w:pPr>
    </w:p>
    <w:p w:rsidR="0001203F" w:rsidRPr="0001203F" w:rsidRDefault="0001203F">
      <w:pPr>
        <w:jc w:val="center"/>
        <w:rPr>
          <w:rFonts w:ascii="GHEA Mariam" w:hAnsi="GHEA Mariam"/>
          <w:sz w:val="24"/>
          <w:szCs w:val="24"/>
        </w:rPr>
      </w:pPr>
    </w:p>
    <w:p w:rsidR="0001203F" w:rsidRDefault="0001203F" w:rsidP="0001203F">
      <w:pPr>
        <w:pStyle w:val="mechtex"/>
        <w:jc w:val="both"/>
        <w:rPr>
          <w:rFonts w:ascii="GHEA Mariam" w:hAnsi="GHEA Mariam" w:cs="Arial"/>
          <w:sz w:val="24"/>
          <w:szCs w:val="24"/>
          <w:shd w:val="clear" w:color="auto" w:fill="FFFFFF"/>
        </w:rPr>
      </w:pPr>
      <w:r w:rsidRPr="0001203F">
        <w:rPr>
          <w:rFonts w:ascii="GHEA Mariam" w:hAnsi="GHEA Mariam" w:cs="Arial"/>
          <w:sz w:val="24"/>
          <w:szCs w:val="24"/>
          <w:shd w:val="clear" w:color="auto" w:fill="FFFFFF"/>
        </w:rPr>
        <w:t>ՀԵՂՈՒԿ</w:t>
      </w:r>
      <w:r w:rsidRPr="0001203F">
        <w:rPr>
          <w:rFonts w:ascii="GHEA Mariam" w:hAnsi="GHEA Mariam"/>
          <w:sz w:val="24"/>
          <w:szCs w:val="24"/>
          <w:shd w:val="clear" w:color="auto" w:fill="FFFFFF"/>
        </w:rPr>
        <w:t xml:space="preserve"> </w:t>
      </w:r>
      <w:r w:rsidRPr="0001203F">
        <w:rPr>
          <w:rFonts w:ascii="GHEA Mariam" w:hAnsi="GHEA Mariam" w:cs="Arial"/>
          <w:sz w:val="24"/>
          <w:szCs w:val="24"/>
          <w:shd w:val="clear" w:color="auto" w:fill="FFFFFF"/>
        </w:rPr>
        <w:t>ՎԱՌԵԼԻՔԻ</w:t>
      </w:r>
      <w:r w:rsidRPr="0001203F">
        <w:rPr>
          <w:rFonts w:ascii="GHEA Mariam" w:hAnsi="GHEA Mariam"/>
          <w:sz w:val="24"/>
          <w:szCs w:val="24"/>
          <w:shd w:val="clear" w:color="auto" w:fill="FFFFFF"/>
        </w:rPr>
        <w:t xml:space="preserve"> </w:t>
      </w:r>
      <w:r w:rsidRPr="0001203F">
        <w:rPr>
          <w:rFonts w:ascii="GHEA Mariam" w:hAnsi="GHEA Mariam" w:cs="Arial"/>
          <w:sz w:val="24"/>
          <w:szCs w:val="24"/>
          <w:shd w:val="clear" w:color="auto" w:fill="FFFFFF"/>
        </w:rPr>
        <w:t>ՄԱՆՐԱԾԱԽ</w:t>
      </w:r>
      <w:r w:rsidRPr="0001203F">
        <w:rPr>
          <w:rFonts w:ascii="GHEA Mariam" w:hAnsi="GHEA Mariam"/>
          <w:sz w:val="24"/>
          <w:szCs w:val="24"/>
          <w:shd w:val="clear" w:color="auto" w:fill="FFFFFF"/>
        </w:rPr>
        <w:t xml:space="preserve"> </w:t>
      </w:r>
      <w:r w:rsidRPr="0001203F">
        <w:rPr>
          <w:rFonts w:ascii="GHEA Mariam" w:hAnsi="GHEA Mariam" w:cs="Arial"/>
          <w:sz w:val="24"/>
          <w:szCs w:val="24"/>
          <w:shd w:val="clear" w:color="auto" w:fill="FFFFFF"/>
        </w:rPr>
        <w:t>ԱՌԵՎՏՐԻ</w:t>
      </w:r>
      <w:r w:rsidRPr="0001203F">
        <w:rPr>
          <w:rFonts w:ascii="GHEA Mariam" w:hAnsi="GHEA Mariam"/>
          <w:sz w:val="24"/>
          <w:szCs w:val="24"/>
          <w:shd w:val="clear" w:color="auto" w:fill="FFFFFF"/>
        </w:rPr>
        <w:t xml:space="preserve"> </w:t>
      </w:r>
      <w:r w:rsidRPr="0001203F">
        <w:rPr>
          <w:rFonts w:ascii="GHEA Mariam" w:hAnsi="GHEA Mariam" w:cs="Arial"/>
          <w:sz w:val="24"/>
          <w:szCs w:val="24"/>
          <w:shd w:val="clear" w:color="auto" w:fill="FFFFFF"/>
        </w:rPr>
        <w:t>ԿԵՏԵՐՈՒՄ</w:t>
      </w:r>
      <w:r w:rsidRPr="0001203F">
        <w:rPr>
          <w:rFonts w:ascii="GHEA Mariam" w:hAnsi="GHEA Mariam"/>
          <w:sz w:val="24"/>
          <w:szCs w:val="24"/>
          <w:shd w:val="clear" w:color="auto" w:fill="FFFFFF"/>
        </w:rPr>
        <w:t xml:space="preserve"> </w:t>
      </w:r>
      <w:r w:rsidRPr="0001203F">
        <w:rPr>
          <w:rFonts w:ascii="GHEA Mariam" w:hAnsi="GHEA Mariam" w:cs="Arial"/>
          <w:sz w:val="24"/>
          <w:szCs w:val="24"/>
          <w:shd w:val="clear" w:color="auto" w:fill="FFFFFF"/>
        </w:rPr>
        <w:t>ՍՏՈՒԳԱՉԱՓՎԱԾ</w:t>
      </w:r>
      <w:r w:rsidRPr="0001203F">
        <w:rPr>
          <w:rFonts w:ascii="GHEA Mariam" w:hAnsi="GHEA Mariam"/>
          <w:sz w:val="24"/>
          <w:szCs w:val="24"/>
          <w:shd w:val="clear" w:color="auto" w:fill="FFFFFF"/>
        </w:rPr>
        <w:t xml:space="preserve"> </w:t>
      </w:r>
      <w:r w:rsidRPr="0001203F">
        <w:rPr>
          <w:rFonts w:ascii="GHEA Mariam" w:hAnsi="GHEA Mariam" w:cs="Arial"/>
          <w:sz w:val="24"/>
          <w:szCs w:val="24"/>
          <w:shd w:val="clear" w:color="auto" w:fill="FFFFFF"/>
        </w:rPr>
        <w:t>ՏԱՐԱՆԵՐԻՆ</w:t>
      </w:r>
      <w:r w:rsidRPr="0001203F">
        <w:rPr>
          <w:rFonts w:ascii="GHEA Mariam" w:hAnsi="GHEA Mariam"/>
          <w:sz w:val="24"/>
          <w:szCs w:val="24"/>
          <w:shd w:val="clear" w:color="auto" w:fill="FFFFFF"/>
        </w:rPr>
        <w:t xml:space="preserve"> </w:t>
      </w:r>
      <w:r w:rsidRPr="0001203F">
        <w:rPr>
          <w:rFonts w:ascii="GHEA Mariam" w:hAnsi="GHEA Mariam" w:cs="Arial"/>
          <w:sz w:val="24"/>
          <w:szCs w:val="24"/>
          <w:shd w:val="clear" w:color="auto" w:fill="FFFFFF"/>
        </w:rPr>
        <w:t>ՆԵՐԿԱՅԱՑՎՈՂ</w:t>
      </w:r>
      <w:r w:rsidRPr="0001203F">
        <w:rPr>
          <w:rFonts w:ascii="GHEA Mariam" w:hAnsi="GHEA Mariam"/>
          <w:sz w:val="24"/>
          <w:szCs w:val="24"/>
          <w:shd w:val="clear" w:color="auto" w:fill="FFFFFF"/>
        </w:rPr>
        <w:t xml:space="preserve"> </w:t>
      </w:r>
      <w:r w:rsidRPr="0001203F">
        <w:rPr>
          <w:rFonts w:ascii="GHEA Mariam" w:hAnsi="GHEA Mariam" w:cs="Arial"/>
          <w:sz w:val="24"/>
          <w:szCs w:val="24"/>
          <w:shd w:val="clear" w:color="auto" w:fill="FFFFFF"/>
        </w:rPr>
        <w:t>ՊԱՀԱՆՋՆԵՐԸ</w:t>
      </w:r>
      <w:r w:rsidRPr="0001203F">
        <w:rPr>
          <w:rFonts w:ascii="GHEA Mariam" w:hAnsi="GHEA Mariam"/>
          <w:sz w:val="24"/>
          <w:szCs w:val="24"/>
          <w:shd w:val="clear" w:color="auto" w:fill="FFFFFF"/>
        </w:rPr>
        <w:t xml:space="preserve">, </w:t>
      </w:r>
      <w:r w:rsidRPr="0001203F">
        <w:rPr>
          <w:rFonts w:ascii="GHEA Mariam" w:hAnsi="GHEA Mariam" w:cs="Arial"/>
          <w:sz w:val="24"/>
          <w:szCs w:val="24"/>
          <w:shd w:val="clear" w:color="auto" w:fill="FFFFFF"/>
        </w:rPr>
        <w:t>ԴՐԱՆՑ</w:t>
      </w:r>
      <w:r w:rsidRPr="0001203F">
        <w:rPr>
          <w:rFonts w:ascii="GHEA Mariam" w:hAnsi="GHEA Mariam"/>
          <w:sz w:val="24"/>
          <w:szCs w:val="24"/>
          <w:shd w:val="clear" w:color="auto" w:fill="FFFFFF"/>
        </w:rPr>
        <w:t xml:space="preserve"> </w:t>
      </w:r>
      <w:r w:rsidRPr="0001203F">
        <w:rPr>
          <w:rFonts w:ascii="GHEA Mariam" w:hAnsi="GHEA Mariam" w:cs="Arial"/>
          <w:sz w:val="24"/>
          <w:szCs w:val="24"/>
          <w:shd w:val="clear" w:color="auto" w:fill="FFFFFF"/>
        </w:rPr>
        <w:t>ՏԵՂԱԴՐՄԱՆ</w:t>
      </w:r>
      <w:r w:rsidRPr="0001203F">
        <w:rPr>
          <w:rFonts w:ascii="GHEA Mariam" w:hAnsi="GHEA Mariam"/>
          <w:sz w:val="24"/>
          <w:szCs w:val="24"/>
          <w:shd w:val="clear" w:color="auto" w:fill="FFFFFF"/>
        </w:rPr>
        <w:t xml:space="preserve"> </w:t>
      </w:r>
      <w:r w:rsidRPr="0001203F">
        <w:rPr>
          <w:rFonts w:ascii="GHEA Mariam" w:hAnsi="GHEA Mariam" w:cs="Arial"/>
          <w:sz w:val="24"/>
          <w:szCs w:val="24"/>
          <w:shd w:val="clear" w:color="auto" w:fill="FFFFFF"/>
        </w:rPr>
        <w:t>ԵՎ</w:t>
      </w:r>
      <w:r w:rsidRPr="0001203F">
        <w:rPr>
          <w:rFonts w:ascii="GHEA Mariam" w:hAnsi="GHEA Mariam"/>
          <w:sz w:val="24"/>
          <w:szCs w:val="24"/>
          <w:shd w:val="clear" w:color="auto" w:fill="FFFFFF"/>
        </w:rPr>
        <w:t xml:space="preserve"> </w:t>
      </w:r>
      <w:r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Mariam" w:hAnsi="GHEA Mariam"/>
          <w:sz w:val="24"/>
          <w:szCs w:val="24"/>
          <w:shd w:val="clear" w:color="auto" w:fill="FFFFFF"/>
          <w:lang w:val="hy-AM"/>
        </w:rPr>
        <w:br/>
        <w:t xml:space="preserve">                             </w:t>
      </w:r>
      <w:r w:rsidRPr="0001203F">
        <w:rPr>
          <w:rFonts w:ascii="GHEA Mariam" w:hAnsi="GHEA Mariam" w:cs="Arial"/>
          <w:sz w:val="24"/>
          <w:szCs w:val="24"/>
          <w:shd w:val="clear" w:color="auto" w:fill="FFFFFF"/>
        </w:rPr>
        <w:t>ԿԻՐԱՌՄԱՆ</w:t>
      </w:r>
      <w:r w:rsidRPr="0001203F">
        <w:rPr>
          <w:rFonts w:ascii="GHEA Mariam" w:hAnsi="GHEA Mariam"/>
          <w:sz w:val="24"/>
          <w:szCs w:val="24"/>
          <w:shd w:val="clear" w:color="auto" w:fill="FFFFFF"/>
        </w:rPr>
        <w:t xml:space="preserve"> </w:t>
      </w:r>
      <w:r w:rsidRPr="0001203F">
        <w:rPr>
          <w:rFonts w:ascii="GHEA Mariam" w:hAnsi="GHEA Mariam" w:cs="Arial"/>
          <w:sz w:val="24"/>
          <w:szCs w:val="24"/>
          <w:shd w:val="clear" w:color="auto" w:fill="FFFFFF"/>
        </w:rPr>
        <w:t>ԿԱՐԳԸ</w:t>
      </w:r>
      <w:r w:rsidRPr="0001203F">
        <w:rPr>
          <w:rFonts w:ascii="GHEA Mariam" w:hAnsi="GHEA Mariam"/>
          <w:sz w:val="24"/>
          <w:szCs w:val="24"/>
          <w:shd w:val="clear" w:color="auto" w:fill="FFFFFF"/>
        </w:rPr>
        <w:t xml:space="preserve"> </w:t>
      </w:r>
      <w:r w:rsidRPr="0001203F">
        <w:rPr>
          <w:rFonts w:ascii="GHEA Mariam" w:hAnsi="GHEA Mariam" w:cs="Arial"/>
          <w:sz w:val="24"/>
          <w:szCs w:val="24"/>
          <w:shd w:val="clear" w:color="auto" w:fill="FFFFFF"/>
        </w:rPr>
        <w:t>ՀԱՍՏԱՏԵԼՈՒ</w:t>
      </w:r>
      <w:r w:rsidRPr="0001203F">
        <w:rPr>
          <w:rFonts w:ascii="GHEA Mariam" w:hAnsi="GHEA Mariam"/>
          <w:sz w:val="24"/>
          <w:szCs w:val="24"/>
          <w:shd w:val="clear" w:color="auto" w:fill="FFFFFF"/>
        </w:rPr>
        <w:t xml:space="preserve"> </w:t>
      </w:r>
      <w:r w:rsidRPr="0001203F">
        <w:rPr>
          <w:rFonts w:ascii="GHEA Mariam" w:hAnsi="GHEA Mariam" w:cs="Arial"/>
          <w:sz w:val="24"/>
          <w:szCs w:val="24"/>
          <w:shd w:val="clear" w:color="auto" w:fill="FFFFFF"/>
        </w:rPr>
        <w:t>ՄԱՍԻՆ</w:t>
      </w:r>
    </w:p>
    <w:p w:rsidR="0001203F" w:rsidRDefault="0001203F" w:rsidP="0001203F">
      <w:pPr>
        <w:pStyle w:val="mechtex"/>
        <w:jc w:val="both"/>
        <w:rPr>
          <w:rFonts w:ascii="GHEA Mariam" w:hAnsi="GHEA Mariam" w:cs="Arial"/>
          <w:sz w:val="24"/>
          <w:szCs w:val="24"/>
          <w:shd w:val="clear" w:color="auto" w:fill="FFFFFF"/>
          <w:lang w:val="hy-AM"/>
        </w:rPr>
      </w:pP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-----------------------------------------------------------------------------------------------------------------</w:t>
      </w:r>
    </w:p>
    <w:p w:rsidR="0001203F" w:rsidRPr="0001203F" w:rsidRDefault="0001203F" w:rsidP="0001203F">
      <w:pPr>
        <w:pStyle w:val="mechtex"/>
        <w:rPr>
          <w:rFonts w:ascii="GHEA Mariam" w:hAnsi="GHEA Mariam"/>
          <w:sz w:val="24"/>
          <w:szCs w:val="24"/>
          <w:shd w:val="clear" w:color="auto" w:fill="FFFFFF"/>
        </w:rPr>
      </w:pPr>
    </w:p>
    <w:p w:rsidR="0001203F" w:rsidRPr="0001203F" w:rsidRDefault="0001203F" w:rsidP="0001203F">
      <w:pPr>
        <w:pStyle w:val="mechtex"/>
        <w:rPr>
          <w:rFonts w:ascii="GHEA Mariam" w:hAnsi="GHEA Mariam"/>
          <w:sz w:val="24"/>
          <w:szCs w:val="24"/>
          <w:shd w:val="clear" w:color="auto" w:fill="FFFFFF"/>
        </w:rPr>
      </w:pPr>
    </w:p>
    <w:p w:rsidR="0001203F" w:rsidRPr="0001203F" w:rsidRDefault="0001203F" w:rsidP="0001203F">
      <w:pPr>
        <w:pStyle w:val="norm"/>
        <w:spacing w:line="360" w:lineRule="auto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 w:rsidRPr="0001203F">
        <w:rPr>
          <w:rFonts w:ascii="GHEA Mariam" w:hAnsi="GHEA Mariam" w:cs="Arial"/>
          <w:sz w:val="24"/>
          <w:szCs w:val="24"/>
          <w:shd w:val="clear" w:color="auto" w:fill="FFFFFF"/>
        </w:rPr>
        <w:t>Հիմք</w:t>
      </w:r>
      <w:r w:rsidRPr="0001203F">
        <w:rPr>
          <w:rFonts w:ascii="GHEA Mariam" w:hAnsi="GHEA Mariam"/>
          <w:sz w:val="24"/>
          <w:szCs w:val="24"/>
          <w:shd w:val="clear" w:color="auto" w:fill="FFFFFF"/>
        </w:rPr>
        <w:t xml:space="preserve"> </w:t>
      </w:r>
      <w:r w:rsidRPr="0001203F">
        <w:rPr>
          <w:rFonts w:ascii="GHEA Mariam" w:hAnsi="GHEA Mariam" w:cs="Arial"/>
          <w:sz w:val="24"/>
          <w:szCs w:val="24"/>
          <w:shd w:val="clear" w:color="auto" w:fill="FFFFFF"/>
        </w:rPr>
        <w:t>ընդունելով</w:t>
      </w:r>
      <w:r w:rsidRPr="0001203F">
        <w:rPr>
          <w:rFonts w:ascii="GHEA Mariam" w:hAnsi="GHEA Mariam"/>
          <w:sz w:val="24"/>
          <w:szCs w:val="24"/>
          <w:shd w:val="clear" w:color="auto" w:fill="FFFFFF"/>
        </w:rPr>
        <w:t xml:space="preserve"> </w:t>
      </w:r>
      <w:r w:rsidRPr="0001203F">
        <w:rPr>
          <w:rFonts w:ascii="GHEA Mariam" w:hAnsi="GHEA Mariam" w:cs="Arial Armenian"/>
          <w:sz w:val="24"/>
          <w:szCs w:val="24"/>
          <w:shd w:val="clear" w:color="auto" w:fill="FFFFFF"/>
        </w:rPr>
        <w:t>«</w:t>
      </w:r>
      <w:r w:rsidRPr="0001203F">
        <w:rPr>
          <w:rFonts w:ascii="GHEA Mariam" w:hAnsi="GHEA Mariam" w:cs="Arial"/>
          <w:sz w:val="24"/>
          <w:szCs w:val="24"/>
          <w:shd w:val="clear" w:color="auto" w:fill="FFFFFF"/>
        </w:rPr>
        <w:t>Առևտրի</w:t>
      </w:r>
      <w:r w:rsidRPr="0001203F">
        <w:rPr>
          <w:rFonts w:ascii="GHEA Mariam" w:hAnsi="GHEA Mariam"/>
          <w:sz w:val="24"/>
          <w:szCs w:val="24"/>
          <w:shd w:val="clear" w:color="auto" w:fill="FFFFFF"/>
        </w:rPr>
        <w:t xml:space="preserve"> </w:t>
      </w:r>
      <w:r w:rsidRPr="0001203F">
        <w:rPr>
          <w:rFonts w:ascii="GHEA Mariam" w:hAnsi="GHEA Mariam" w:cs="Arial"/>
          <w:sz w:val="24"/>
          <w:szCs w:val="24"/>
          <w:shd w:val="clear" w:color="auto" w:fill="FFFFFF"/>
        </w:rPr>
        <w:t>և</w:t>
      </w:r>
      <w:r w:rsidRPr="0001203F">
        <w:rPr>
          <w:rFonts w:ascii="GHEA Mariam" w:hAnsi="GHEA Mariam"/>
          <w:sz w:val="24"/>
          <w:szCs w:val="24"/>
          <w:shd w:val="clear" w:color="auto" w:fill="FFFFFF"/>
        </w:rPr>
        <w:t xml:space="preserve"> </w:t>
      </w:r>
      <w:r w:rsidRPr="0001203F">
        <w:rPr>
          <w:rFonts w:ascii="GHEA Mariam" w:hAnsi="GHEA Mariam" w:cs="Arial"/>
          <w:sz w:val="24"/>
          <w:szCs w:val="24"/>
          <w:shd w:val="clear" w:color="auto" w:fill="FFFFFF"/>
        </w:rPr>
        <w:t>ծառայությունների</w:t>
      </w:r>
      <w:r w:rsidRPr="0001203F">
        <w:rPr>
          <w:rFonts w:ascii="GHEA Mariam" w:hAnsi="GHEA Mariam"/>
          <w:sz w:val="24"/>
          <w:szCs w:val="24"/>
          <w:shd w:val="clear" w:color="auto" w:fill="FFFFFF"/>
        </w:rPr>
        <w:t xml:space="preserve"> </w:t>
      </w:r>
      <w:r w:rsidRPr="0001203F">
        <w:rPr>
          <w:rFonts w:ascii="GHEA Mariam" w:hAnsi="GHEA Mariam" w:cs="Arial"/>
          <w:sz w:val="24"/>
          <w:szCs w:val="24"/>
          <w:shd w:val="clear" w:color="auto" w:fill="FFFFFF"/>
        </w:rPr>
        <w:t>մասին</w:t>
      </w:r>
      <w:r w:rsidRPr="0001203F">
        <w:rPr>
          <w:rFonts w:ascii="GHEA Mariam" w:hAnsi="GHEA Mariam" w:cs="Arial Armenian"/>
          <w:sz w:val="24"/>
          <w:szCs w:val="24"/>
          <w:shd w:val="clear" w:color="auto" w:fill="FFFFFF"/>
        </w:rPr>
        <w:t>»</w:t>
      </w:r>
      <w:r w:rsidRPr="0001203F">
        <w:rPr>
          <w:rFonts w:ascii="GHEA Mariam" w:hAnsi="GHEA Mariam"/>
          <w:sz w:val="24"/>
          <w:szCs w:val="24"/>
          <w:shd w:val="clear" w:color="auto" w:fill="FFFFFF"/>
        </w:rPr>
        <w:t xml:space="preserve"> </w:t>
      </w:r>
      <w:r w:rsidRPr="0001203F">
        <w:rPr>
          <w:rFonts w:ascii="GHEA Mariam" w:hAnsi="GHEA Mariam" w:cs="Arial"/>
          <w:sz w:val="24"/>
          <w:szCs w:val="24"/>
          <w:shd w:val="clear" w:color="auto" w:fill="FFFFFF"/>
        </w:rPr>
        <w:t>Հայաստանի</w:t>
      </w:r>
      <w:r w:rsidRPr="0001203F">
        <w:rPr>
          <w:rFonts w:ascii="GHEA Mariam" w:hAnsi="GHEA Mariam"/>
          <w:sz w:val="24"/>
          <w:szCs w:val="24"/>
          <w:shd w:val="clear" w:color="auto" w:fill="FFFFFF"/>
        </w:rPr>
        <w:t xml:space="preserve"> </w:t>
      </w:r>
      <w:r w:rsidRPr="0001203F">
        <w:rPr>
          <w:rFonts w:ascii="GHEA Mariam" w:hAnsi="GHEA Mariam" w:cs="Arial"/>
          <w:sz w:val="24"/>
          <w:szCs w:val="24"/>
          <w:shd w:val="clear" w:color="auto" w:fill="FFFFFF"/>
        </w:rPr>
        <w:t>Հան</w:t>
      </w:r>
      <w:r>
        <w:rPr>
          <w:rFonts w:ascii="GHEA Mariam" w:hAnsi="GHEA Mariam" w:cs="Arial"/>
          <w:sz w:val="24"/>
          <w:szCs w:val="24"/>
          <w:shd w:val="clear" w:color="auto" w:fill="FFFFFF"/>
        </w:rPr>
        <w:softHyphen/>
      </w:r>
      <w:r w:rsidRPr="0001203F">
        <w:rPr>
          <w:rFonts w:ascii="GHEA Mariam" w:hAnsi="GHEA Mariam" w:cs="Arial"/>
          <w:sz w:val="24"/>
          <w:szCs w:val="24"/>
          <w:shd w:val="clear" w:color="auto" w:fill="FFFFFF"/>
        </w:rPr>
        <w:t>րապետության</w:t>
      </w:r>
      <w:r w:rsidRPr="0001203F">
        <w:rPr>
          <w:rFonts w:ascii="GHEA Mariam" w:hAnsi="GHEA Mariam"/>
          <w:sz w:val="24"/>
          <w:szCs w:val="24"/>
          <w:shd w:val="clear" w:color="auto" w:fill="FFFFFF"/>
        </w:rPr>
        <w:t xml:space="preserve"> </w:t>
      </w:r>
      <w:r w:rsidRPr="0001203F">
        <w:rPr>
          <w:rFonts w:ascii="GHEA Mariam" w:hAnsi="GHEA Mariam" w:cs="Arial"/>
          <w:sz w:val="24"/>
          <w:szCs w:val="24"/>
          <w:shd w:val="clear" w:color="auto" w:fill="FFFFFF"/>
        </w:rPr>
        <w:t>օրենքի</w:t>
      </w:r>
      <w:r w:rsidRPr="0001203F">
        <w:rPr>
          <w:rFonts w:ascii="GHEA Mariam" w:hAnsi="GHEA Mariam"/>
          <w:sz w:val="24"/>
          <w:szCs w:val="24"/>
          <w:shd w:val="clear" w:color="auto" w:fill="FFFFFF"/>
        </w:rPr>
        <w:t xml:space="preserve"> 9-</w:t>
      </w:r>
      <w:r w:rsidRPr="0001203F">
        <w:rPr>
          <w:rFonts w:ascii="GHEA Mariam" w:hAnsi="GHEA Mariam" w:cs="Arial"/>
          <w:sz w:val="24"/>
          <w:szCs w:val="24"/>
          <w:shd w:val="clear" w:color="auto" w:fill="FFFFFF"/>
        </w:rPr>
        <w:t>րդ</w:t>
      </w:r>
      <w:r w:rsidRPr="0001203F">
        <w:rPr>
          <w:rFonts w:ascii="GHEA Mariam" w:hAnsi="GHEA Mariam"/>
          <w:sz w:val="24"/>
          <w:szCs w:val="24"/>
          <w:shd w:val="clear" w:color="auto" w:fill="FFFFFF"/>
        </w:rPr>
        <w:t xml:space="preserve"> </w:t>
      </w:r>
      <w:r w:rsidRPr="0001203F">
        <w:rPr>
          <w:rFonts w:ascii="GHEA Mariam" w:hAnsi="GHEA Mariam" w:cs="Arial"/>
          <w:sz w:val="24"/>
          <w:szCs w:val="24"/>
          <w:shd w:val="clear" w:color="auto" w:fill="FFFFFF"/>
        </w:rPr>
        <w:t>հոդվածի</w:t>
      </w:r>
      <w:r w:rsidRPr="0001203F">
        <w:rPr>
          <w:rFonts w:ascii="GHEA Mariam" w:hAnsi="GHEA Mariam"/>
          <w:sz w:val="24"/>
          <w:szCs w:val="24"/>
          <w:shd w:val="clear" w:color="auto" w:fill="FFFFFF"/>
        </w:rPr>
        <w:t xml:space="preserve"> 17</w:t>
      </w:r>
      <w:r w:rsidRPr="0001203F">
        <w:rPr>
          <w:rFonts w:ascii="Cambria Math" w:hAnsi="Cambria Math" w:cs="Cambria Math"/>
          <w:sz w:val="24"/>
          <w:szCs w:val="24"/>
          <w:shd w:val="clear" w:color="auto" w:fill="FFFFFF"/>
        </w:rPr>
        <w:t>․</w:t>
      </w:r>
      <w:r w:rsidRPr="0001203F">
        <w:rPr>
          <w:rFonts w:ascii="GHEA Mariam" w:hAnsi="GHEA Mariam"/>
          <w:sz w:val="24"/>
          <w:szCs w:val="24"/>
          <w:shd w:val="clear" w:color="auto" w:fill="FFFFFF"/>
        </w:rPr>
        <w:t>2-</w:t>
      </w:r>
      <w:r w:rsidRPr="0001203F">
        <w:rPr>
          <w:rFonts w:ascii="GHEA Mariam" w:hAnsi="GHEA Mariam" w:cs="Arial"/>
          <w:sz w:val="24"/>
          <w:szCs w:val="24"/>
          <w:shd w:val="clear" w:color="auto" w:fill="FFFFFF"/>
        </w:rPr>
        <w:t>րդ</w:t>
      </w:r>
      <w:r w:rsidRPr="0001203F">
        <w:rPr>
          <w:rFonts w:ascii="GHEA Mariam" w:hAnsi="GHEA Mariam"/>
          <w:sz w:val="24"/>
          <w:szCs w:val="24"/>
          <w:shd w:val="clear" w:color="auto" w:fill="FFFFFF"/>
        </w:rPr>
        <w:t xml:space="preserve"> </w:t>
      </w:r>
      <w:r w:rsidRPr="0001203F">
        <w:rPr>
          <w:rFonts w:ascii="GHEA Mariam" w:hAnsi="GHEA Mariam" w:cs="Arial"/>
          <w:sz w:val="24"/>
          <w:szCs w:val="24"/>
          <w:shd w:val="clear" w:color="auto" w:fill="FFFFFF"/>
        </w:rPr>
        <w:t>մասը</w:t>
      </w:r>
      <w:r w:rsidRPr="0001203F">
        <w:rPr>
          <w:rFonts w:ascii="GHEA Mariam" w:hAnsi="GHEA Mariam"/>
          <w:sz w:val="24"/>
          <w:szCs w:val="24"/>
          <w:shd w:val="clear" w:color="auto" w:fill="FFFFFF"/>
        </w:rPr>
        <w:t xml:space="preserve">` </w:t>
      </w:r>
      <w:r w:rsidRPr="0001203F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Հայաստանի</w:t>
      </w:r>
      <w:r w:rsidRPr="0001203F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01203F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Հանրապե</w:t>
      </w:r>
      <w:r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softHyphen/>
      </w:r>
      <w:r w:rsidRPr="0001203F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տու</w:t>
      </w:r>
      <w:r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softHyphen/>
      </w:r>
      <w:r w:rsidRPr="0001203F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թյան</w:t>
      </w:r>
      <w:r w:rsidRPr="0001203F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01203F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կառավարությունը</w:t>
      </w:r>
      <w:r w:rsidRPr="0001203F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 xml:space="preserve">    </w:t>
      </w:r>
      <w:r w:rsidRPr="0001203F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ո</w:t>
      </w:r>
      <w:r w:rsidRPr="0001203F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01203F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ր</w:t>
      </w:r>
      <w:r w:rsidRPr="0001203F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01203F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ո</w:t>
      </w:r>
      <w:r w:rsidRPr="0001203F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01203F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շ</w:t>
      </w:r>
      <w:r w:rsidRPr="0001203F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01203F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ու</w:t>
      </w:r>
      <w:r w:rsidRPr="0001203F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01203F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մ</w:t>
      </w:r>
      <w:r w:rsidRPr="0001203F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 xml:space="preserve">     </w:t>
      </w:r>
      <w:r w:rsidRPr="0001203F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է</w:t>
      </w:r>
      <w:r w:rsidRPr="0001203F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>.</w:t>
      </w:r>
    </w:p>
    <w:p w:rsidR="0001203F" w:rsidRPr="0001203F" w:rsidRDefault="0001203F" w:rsidP="0001203F">
      <w:pPr>
        <w:pStyle w:val="norm"/>
        <w:spacing w:line="360" w:lineRule="auto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 w:rsidRPr="0001203F">
        <w:rPr>
          <w:rFonts w:ascii="GHEA Mariam" w:hAnsi="GHEA Mariam"/>
          <w:sz w:val="24"/>
          <w:szCs w:val="24"/>
          <w:shd w:val="clear" w:color="auto" w:fill="FFFFFF"/>
          <w:lang w:val="hy-AM"/>
        </w:rPr>
        <w:t>1</w:t>
      </w:r>
      <w:r w:rsidRPr="0001203F">
        <w:rPr>
          <w:rFonts w:ascii="Cambria Math" w:hAnsi="Cambria Math" w:cs="Cambria Math"/>
          <w:sz w:val="24"/>
          <w:szCs w:val="24"/>
          <w:shd w:val="clear" w:color="auto" w:fill="FFFFFF"/>
          <w:lang w:val="hy-AM"/>
        </w:rPr>
        <w:t>․</w:t>
      </w:r>
      <w:r w:rsidRPr="0001203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01203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Հաստատել</w:t>
      </w:r>
      <w:r w:rsidRPr="0001203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01203F">
        <w:rPr>
          <w:rFonts w:ascii="GHEA Mariam" w:hAnsi="GHEA Mariam"/>
          <w:sz w:val="24"/>
          <w:szCs w:val="24"/>
          <w:lang w:val="hy-AM"/>
        </w:rPr>
        <w:t>h</w:t>
      </w:r>
      <w:r w:rsidRPr="0001203F">
        <w:rPr>
          <w:rFonts w:ascii="GHEA Mariam" w:hAnsi="GHEA Mariam" w:cs="Arial"/>
          <w:sz w:val="24"/>
          <w:szCs w:val="24"/>
          <w:lang w:val="hy-AM"/>
        </w:rPr>
        <w:t>եղուկ</w:t>
      </w:r>
      <w:r w:rsidRPr="0001203F">
        <w:rPr>
          <w:rFonts w:ascii="GHEA Mariam" w:hAnsi="GHEA Mariam"/>
          <w:sz w:val="24"/>
          <w:szCs w:val="24"/>
          <w:lang w:val="hy-AM"/>
        </w:rPr>
        <w:t xml:space="preserve"> </w:t>
      </w:r>
      <w:r w:rsidRPr="0001203F">
        <w:rPr>
          <w:rFonts w:ascii="GHEA Mariam" w:hAnsi="GHEA Mariam" w:cs="Arial"/>
          <w:sz w:val="24"/>
          <w:szCs w:val="24"/>
          <w:lang w:val="hy-AM"/>
        </w:rPr>
        <w:t>վառելիքի</w:t>
      </w:r>
      <w:r w:rsidRPr="0001203F">
        <w:rPr>
          <w:rFonts w:ascii="GHEA Mariam" w:hAnsi="GHEA Mariam"/>
          <w:sz w:val="24"/>
          <w:szCs w:val="24"/>
          <w:lang w:val="hy-AM"/>
        </w:rPr>
        <w:t xml:space="preserve"> </w:t>
      </w:r>
      <w:r w:rsidRPr="0001203F">
        <w:rPr>
          <w:rFonts w:ascii="GHEA Mariam" w:hAnsi="GHEA Mariam" w:cs="Arial"/>
          <w:sz w:val="24"/>
          <w:szCs w:val="24"/>
          <w:lang w:val="hy-AM"/>
        </w:rPr>
        <w:t>մանրածախ</w:t>
      </w:r>
      <w:r w:rsidRPr="0001203F">
        <w:rPr>
          <w:rFonts w:ascii="GHEA Mariam" w:hAnsi="GHEA Mariam"/>
          <w:sz w:val="24"/>
          <w:szCs w:val="24"/>
          <w:lang w:val="hy-AM"/>
        </w:rPr>
        <w:t xml:space="preserve"> </w:t>
      </w:r>
      <w:r w:rsidRPr="0001203F">
        <w:rPr>
          <w:rFonts w:ascii="GHEA Mariam" w:hAnsi="GHEA Mariam" w:cs="Arial"/>
          <w:sz w:val="24"/>
          <w:szCs w:val="24"/>
          <w:lang w:val="hy-AM"/>
        </w:rPr>
        <w:t>առևտրի</w:t>
      </w:r>
      <w:r w:rsidRPr="0001203F">
        <w:rPr>
          <w:rFonts w:ascii="GHEA Mariam" w:hAnsi="GHEA Mariam"/>
          <w:sz w:val="24"/>
          <w:szCs w:val="24"/>
          <w:lang w:val="hy-AM"/>
        </w:rPr>
        <w:t xml:space="preserve"> </w:t>
      </w:r>
      <w:r w:rsidRPr="0001203F">
        <w:rPr>
          <w:rFonts w:ascii="GHEA Mariam" w:hAnsi="GHEA Mariam" w:cs="Arial"/>
          <w:sz w:val="24"/>
          <w:szCs w:val="24"/>
          <w:lang w:val="hy-AM"/>
        </w:rPr>
        <w:t>կետերում</w:t>
      </w:r>
      <w:r w:rsidRPr="0001203F">
        <w:rPr>
          <w:rFonts w:ascii="GHEA Mariam" w:hAnsi="GHEA Mariam"/>
          <w:sz w:val="24"/>
          <w:szCs w:val="24"/>
          <w:lang w:val="hy-AM"/>
        </w:rPr>
        <w:t xml:space="preserve"> </w:t>
      </w:r>
      <w:r w:rsidRPr="0001203F">
        <w:rPr>
          <w:rFonts w:ascii="GHEA Mariam" w:hAnsi="GHEA Mariam" w:cs="Arial"/>
          <w:sz w:val="24"/>
          <w:szCs w:val="24"/>
          <w:lang w:val="hy-AM"/>
        </w:rPr>
        <w:t>ստուգա</w:t>
      </w:r>
      <w:r w:rsidRPr="0001203F">
        <w:rPr>
          <w:rFonts w:ascii="GHEA Mariam" w:hAnsi="GHEA Mariam" w:cs="Arial"/>
          <w:sz w:val="24"/>
          <w:szCs w:val="24"/>
          <w:lang w:val="hy-AM"/>
        </w:rPr>
        <w:softHyphen/>
        <w:t>չափված</w:t>
      </w:r>
      <w:r w:rsidRPr="0001203F">
        <w:rPr>
          <w:rFonts w:ascii="GHEA Mariam" w:hAnsi="GHEA Mariam"/>
          <w:sz w:val="24"/>
          <w:szCs w:val="24"/>
          <w:lang w:val="hy-AM"/>
        </w:rPr>
        <w:t xml:space="preserve"> </w:t>
      </w:r>
      <w:r w:rsidRPr="0001203F">
        <w:rPr>
          <w:rFonts w:ascii="GHEA Mariam" w:hAnsi="GHEA Mariam" w:cs="Arial"/>
          <w:sz w:val="24"/>
          <w:szCs w:val="24"/>
          <w:lang w:val="hy-AM"/>
        </w:rPr>
        <w:t>տարաներին</w:t>
      </w:r>
      <w:r w:rsidRPr="0001203F">
        <w:rPr>
          <w:rFonts w:ascii="GHEA Mariam" w:hAnsi="GHEA Mariam"/>
          <w:sz w:val="24"/>
          <w:szCs w:val="24"/>
          <w:lang w:val="hy-AM"/>
        </w:rPr>
        <w:t xml:space="preserve"> </w:t>
      </w:r>
      <w:r w:rsidRPr="0001203F">
        <w:rPr>
          <w:rFonts w:ascii="GHEA Mariam" w:hAnsi="GHEA Mariam" w:cs="Arial"/>
          <w:sz w:val="24"/>
          <w:szCs w:val="24"/>
          <w:lang w:val="hy-AM"/>
        </w:rPr>
        <w:t>ներկայացվող</w:t>
      </w:r>
      <w:r w:rsidRPr="0001203F">
        <w:rPr>
          <w:rFonts w:ascii="GHEA Mariam" w:hAnsi="GHEA Mariam"/>
          <w:sz w:val="24"/>
          <w:szCs w:val="24"/>
          <w:lang w:val="hy-AM"/>
        </w:rPr>
        <w:t xml:space="preserve"> </w:t>
      </w:r>
      <w:r w:rsidRPr="0001203F">
        <w:rPr>
          <w:rFonts w:ascii="GHEA Mariam" w:hAnsi="GHEA Mariam" w:cs="Arial"/>
          <w:sz w:val="24"/>
          <w:szCs w:val="24"/>
          <w:lang w:val="hy-AM"/>
        </w:rPr>
        <w:t>պահանջները</w:t>
      </w:r>
      <w:r w:rsidRPr="0001203F">
        <w:rPr>
          <w:rFonts w:ascii="GHEA Mariam" w:hAnsi="GHEA Mariam"/>
          <w:sz w:val="24"/>
          <w:szCs w:val="24"/>
          <w:lang w:val="hy-AM"/>
        </w:rPr>
        <w:t xml:space="preserve">, </w:t>
      </w:r>
      <w:r w:rsidRPr="0001203F">
        <w:rPr>
          <w:rFonts w:ascii="GHEA Mariam" w:hAnsi="GHEA Mariam" w:cs="Arial"/>
          <w:sz w:val="24"/>
          <w:szCs w:val="24"/>
          <w:lang w:val="hy-AM"/>
        </w:rPr>
        <w:t>դրանց</w:t>
      </w:r>
      <w:r w:rsidRPr="0001203F">
        <w:rPr>
          <w:rFonts w:ascii="GHEA Mariam" w:hAnsi="GHEA Mariam"/>
          <w:sz w:val="24"/>
          <w:szCs w:val="24"/>
          <w:lang w:val="hy-AM"/>
        </w:rPr>
        <w:t xml:space="preserve"> </w:t>
      </w:r>
      <w:r w:rsidRPr="0001203F">
        <w:rPr>
          <w:rFonts w:ascii="GHEA Mariam" w:hAnsi="GHEA Mariam" w:cs="Arial"/>
          <w:sz w:val="24"/>
          <w:szCs w:val="24"/>
          <w:lang w:val="hy-AM"/>
        </w:rPr>
        <w:t>տեղադրման</w:t>
      </w:r>
      <w:r w:rsidRPr="0001203F">
        <w:rPr>
          <w:rFonts w:ascii="GHEA Mariam" w:hAnsi="GHEA Mariam"/>
          <w:sz w:val="24"/>
          <w:szCs w:val="24"/>
          <w:lang w:val="hy-AM"/>
        </w:rPr>
        <w:t xml:space="preserve"> </w:t>
      </w:r>
      <w:r w:rsidRPr="0001203F">
        <w:rPr>
          <w:rFonts w:ascii="GHEA Mariam" w:hAnsi="GHEA Mariam" w:cs="Arial"/>
          <w:sz w:val="24"/>
          <w:szCs w:val="24"/>
          <w:lang w:val="hy-AM"/>
        </w:rPr>
        <w:t>և</w:t>
      </w:r>
      <w:r w:rsidRPr="0001203F">
        <w:rPr>
          <w:rFonts w:ascii="GHEA Mariam" w:hAnsi="GHEA Mariam"/>
          <w:sz w:val="24"/>
          <w:szCs w:val="24"/>
          <w:lang w:val="hy-AM"/>
        </w:rPr>
        <w:t xml:space="preserve"> </w:t>
      </w:r>
      <w:r w:rsidRPr="0001203F">
        <w:rPr>
          <w:rFonts w:ascii="GHEA Mariam" w:hAnsi="GHEA Mariam" w:cs="Arial"/>
          <w:sz w:val="24"/>
          <w:szCs w:val="24"/>
          <w:lang w:val="hy-AM"/>
        </w:rPr>
        <w:t>կիրառ</w:t>
      </w:r>
      <w:r w:rsidRPr="0001203F">
        <w:rPr>
          <w:rFonts w:ascii="GHEA Mariam" w:hAnsi="GHEA Mariam" w:cs="Arial"/>
          <w:sz w:val="24"/>
          <w:szCs w:val="24"/>
          <w:lang w:val="hy-AM"/>
        </w:rPr>
        <w:softHyphen/>
        <w:t>ման</w:t>
      </w:r>
      <w:r w:rsidRPr="0001203F">
        <w:rPr>
          <w:rFonts w:ascii="GHEA Mariam" w:hAnsi="GHEA Mariam"/>
          <w:sz w:val="24"/>
          <w:szCs w:val="24"/>
          <w:lang w:val="hy-AM"/>
        </w:rPr>
        <w:t xml:space="preserve"> </w:t>
      </w:r>
      <w:r w:rsidRPr="0001203F">
        <w:rPr>
          <w:rFonts w:ascii="GHEA Mariam" w:hAnsi="GHEA Mariam" w:cs="Arial"/>
          <w:sz w:val="24"/>
          <w:szCs w:val="24"/>
          <w:lang w:val="hy-AM"/>
        </w:rPr>
        <w:t>կարգը</w:t>
      </w:r>
      <w:r w:rsidRPr="0001203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՝</w:t>
      </w:r>
      <w:r w:rsidRPr="0001203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01203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համաձայն</w:t>
      </w:r>
      <w:r w:rsidRPr="0001203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</w:t>
      </w:r>
      <w:r w:rsidRPr="0001203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ավելվածի։</w:t>
      </w:r>
      <w:r w:rsidRPr="0001203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</w:p>
    <w:p w:rsidR="0001203F" w:rsidRPr="0011486C" w:rsidRDefault="0001203F" w:rsidP="0001203F">
      <w:pPr>
        <w:pStyle w:val="norm"/>
        <w:spacing w:line="360" w:lineRule="auto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 w:rsidRPr="0011486C">
        <w:rPr>
          <w:rFonts w:ascii="GHEA Mariam" w:hAnsi="GHEA Mariam"/>
          <w:spacing w:val="-6"/>
          <w:sz w:val="24"/>
          <w:szCs w:val="24"/>
          <w:shd w:val="clear" w:color="auto" w:fill="FFFFFF"/>
          <w:lang w:val="hy-AM"/>
        </w:rPr>
        <w:t>2</w:t>
      </w:r>
      <w:r w:rsidRPr="0011486C">
        <w:rPr>
          <w:rFonts w:ascii="Cambria Math" w:hAnsi="Cambria Math" w:cs="Cambria Math"/>
          <w:spacing w:val="-6"/>
          <w:sz w:val="24"/>
          <w:szCs w:val="24"/>
          <w:shd w:val="clear" w:color="auto" w:fill="FFFFFF"/>
          <w:lang w:val="hy-AM"/>
        </w:rPr>
        <w:t>․</w:t>
      </w:r>
      <w:r w:rsidRPr="0011486C">
        <w:rPr>
          <w:rFonts w:ascii="GHEA Mariam" w:hAnsi="GHEA Mariam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11486C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>Սույն</w:t>
      </w:r>
      <w:r w:rsidRPr="0011486C">
        <w:rPr>
          <w:rFonts w:ascii="GHEA Mariam" w:hAnsi="GHEA Mariam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11486C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>որոշումն</w:t>
      </w:r>
      <w:r w:rsidRPr="0011486C">
        <w:rPr>
          <w:rFonts w:ascii="GHEA Mariam" w:hAnsi="GHEA Mariam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11486C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>ուժի</w:t>
      </w:r>
      <w:r w:rsidRPr="0011486C">
        <w:rPr>
          <w:rFonts w:ascii="GHEA Mariam" w:hAnsi="GHEA Mariam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11486C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>մեջ</w:t>
      </w:r>
      <w:r w:rsidRPr="0011486C">
        <w:rPr>
          <w:rFonts w:ascii="GHEA Mariam" w:hAnsi="GHEA Mariam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11486C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>է</w:t>
      </w:r>
      <w:r w:rsidRPr="0011486C">
        <w:rPr>
          <w:rFonts w:ascii="GHEA Mariam" w:hAnsi="GHEA Mariam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11486C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>մտնում</w:t>
      </w:r>
      <w:r w:rsidRPr="0011486C">
        <w:rPr>
          <w:rFonts w:ascii="GHEA Mariam" w:hAnsi="GHEA Mariam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11486C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>պաշտոնական</w:t>
      </w:r>
      <w:r w:rsidRPr="0011486C">
        <w:rPr>
          <w:rFonts w:ascii="GHEA Mariam" w:hAnsi="GHEA Mariam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11486C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>հրապարակմանը</w:t>
      </w:r>
      <w:r w:rsidRPr="0011486C">
        <w:rPr>
          <w:rFonts w:ascii="GHEA Mariam" w:hAnsi="GHEA Mariam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11486C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>հաջորդո</w:t>
      </w:r>
      <w:r w:rsidRPr="0011486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ղ</w:t>
      </w:r>
      <w:r w:rsidRPr="0011486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180-</w:t>
      </w:r>
      <w:r w:rsidRPr="0011486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երորդ</w:t>
      </w:r>
      <w:r w:rsidRPr="0011486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1486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օրը։</w:t>
      </w:r>
    </w:p>
    <w:p w:rsidR="001F225D" w:rsidRPr="0011486C" w:rsidRDefault="001F225D" w:rsidP="0001203F">
      <w:pPr>
        <w:pStyle w:val="norm"/>
        <w:rPr>
          <w:rFonts w:ascii="GHEA Mariam" w:hAnsi="GHEA Mariam"/>
          <w:sz w:val="24"/>
          <w:szCs w:val="24"/>
          <w:lang w:val="hy-AM"/>
        </w:rPr>
      </w:pPr>
    </w:p>
    <w:p w:rsidR="0001203F" w:rsidRPr="00C041AC" w:rsidRDefault="0001203F" w:rsidP="0001203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C041AC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C041AC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C041AC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01203F" w:rsidRPr="00C041AC" w:rsidRDefault="0001203F" w:rsidP="0001203F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C041AC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C041AC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C041AC">
        <w:rPr>
          <w:rFonts w:ascii="GHEA Mariam" w:hAnsi="GHEA Mariam" w:cs="Arial Armenian"/>
          <w:sz w:val="24"/>
          <w:szCs w:val="24"/>
          <w:lang w:val="hy-AM"/>
        </w:rPr>
        <w:tab/>
      </w:r>
      <w:r w:rsidRPr="00C041AC">
        <w:rPr>
          <w:rFonts w:ascii="GHEA Mariam" w:hAnsi="GHEA Mariam" w:cs="Arial Armenian"/>
          <w:sz w:val="24"/>
          <w:szCs w:val="24"/>
          <w:lang w:val="hy-AM"/>
        </w:rPr>
        <w:tab/>
      </w:r>
      <w:r w:rsidRPr="00C041AC">
        <w:rPr>
          <w:rFonts w:ascii="GHEA Mariam" w:hAnsi="GHEA Mariam" w:cs="Arial Armenian"/>
          <w:sz w:val="24"/>
          <w:szCs w:val="24"/>
          <w:lang w:val="hy-AM"/>
        </w:rPr>
        <w:tab/>
      </w:r>
      <w:r w:rsidRPr="00C041AC">
        <w:rPr>
          <w:rFonts w:ascii="GHEA Mariam" w:hAnsi="GHEA Mariam" w:cs="Arial Armenian"/>
          <w:sz w:val="24"/>
          <w:szCs w:val="24"/>
          <w:lang w:val="hy-AM"/>
        </w:rPr>
        <w:tab/>
      </w:r>
      <w:r w:rsidRPr="00C041AC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C041AC">
        <w:rPr>
          <w:rFonts w:ascii="GHEA Mariam" w:hAnsi="GHEA Mariam" w:cs="Sylfaen"/>
          <w:sz w:val="24"/>
          <w:szCs w:val="24"/>
          <w:lang w:val="hy-AM"/>
        </w:rPr>
        <w:t>.</w:t>
      </w:r>
      <w:r w:rsidRPr="00C041AC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C041AC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01203F" w:rsidRPr="00C041AC" w:rsidRDefault="0001203F" w:rsidP="0001203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CC23A4" w:rsidRDefault="0001203F" w:rsidP="0001203F">
      <w:pPr>
        <w:pStyle w:val="norm"/>
        <w:ind w:firstLine="0"/>
        <w:rPr>
          <w:rFonts w:ascii="GHEA Mariam" w:hAnsi="GHEA Mariam" w:cs="Arial"/>
          <w:sz w:val="24"/>
          <w:szCs w:val="24"/>
          <w:lang w:val="hy-AM"/>
        </w:rPr>
        <w:sectPr w:rsidR="00CC23A4" w:rsidSect="008F3F17">
          <w:headerReference w:type="even" r:id="rId8"/>
          <w:headerReference w:type="default" r:id="rId9"/>
          <w:footerReference w:type="even" r:id="rId10"/>
          <w:footerReference w:type="default" r:id="rId11"/>
          <w:footerReference w:type="first" r:id="rId12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C041AC">
        <w:rPr>
          <w:rFonts w:ascii="GHEA Mariam" w:hAnsi="GHEA Mariam" w:cs="Arial"/>
          <w:sz w:val="24"/>
          <w:szCs w:val="24"/>
          <w:lang w:val="hy-AM"/>
        </w:rPr>
        <w:t>Երևան</w:t>
      </w:r>
    </w:p>
    <w:p w:rsidR="00CC23A4" w:rsidRPr="00CC23A4" w:rsidRDefault="00CC23A4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CC23A4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  Հավելված </w:t>
      </w:r>
    </w:p>
    <w:p w:rsidR="00CC23A4" w:rsidRPr="00CC23A4" w:rsidRDefault="00CC23A4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CC23A4">
        <w:rPr>
          <w:rFonts w:ascii="GHEA Mariam" w:hAnsi="GHEA Mariam"/>
          <w:spacing w:val="-6"/>
          <w:sz w:val="24"/>
          <w:szCs w:val="24"/>
          <w:lang w:val="hy-AM"/>
        </w:rPr>
        <w:t xml:space="preserve">       ՀՀ կառավարության 2022 թվականի</w:t>
      </w:r>
    </w:p>
    <w:p w:rsidR="00CC23A4" w:rsidRPr="00CC23A4" w:rsidRDefault="00CC23A4">
      <w:pPr>
        <w:pStyle w:val="mechtex"/>
        <w:jc w:val="left"/>
        <w:rPr>
          <w:rFonts w:ascii="Sylfaen" w:hAnsi="Sylfaen" w:cs="Sylfaen"/>
          <w:sz w:val="24"/>
          <w:szCs w:val="24"/>
          <w:lang w:val="hy-AM"/>
        </w:rPr>
      </w:pPr>
      <w:r w:rsidRPr="00CC23A4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C23A4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C23A4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C23A4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C23A4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C23A4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ապրիլ</w:t>
      </w:r>
      <w:r w:rsidRPr="00CC23A4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Pr="00CC23A4">
        <w:rPr>
          <w:rFonts w:ascii="GHEA Mariam" w:hAnsi="GHEA Mariam" w:cs="Sylfaen"/>
          <w:spacing w:val="-2"/>
          <w:sz w:val="24"/>
          <w:szCs w:val="24"/>
          <w:lang w:val="pt-BR"/>
        </w:rPr>
        <w:t xml:space="preserve"> </w:t>
      </w:r>
      <w:r w:rsidRPr="00CC23A4">
        <w:rPr>
          <w:rFonts w:ascii="GHEA Mariam" w:hAnsi="GHEA Mariam" w:cs="Sylfaen"/>
          <w:spacing w:val="-2"/>
          <w:sz w:val="24"/>
          <w:szCs w:val="24"/>
          <w:lang w:val="hy-AM"/>
        </w:rPr>
        <w:t>22</w:t>
      </w:r>
      <w:r w:rsidRPr="00CC23A4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CC23A4">
        <w:rPr>
          <w:rFonts w:ascii="GHEA Mariam" w:hAnsi="GHEA Mariam"/>
          <w:spacing w:val="-2"/>
          <w:sz w:val="24"/>
          <w:szCs w:val="24"/>
          <w:lang w:val="hy-AM"/>
        </w:rPr>
        <w:t>ի N             - Ն  որոշման</w:t>
      </w:r>
    </w:p>
    <w:p w:rsidR="0001203F" w:rsidRDefault="0001203F" w:rsidP="00CC23A4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CC23A4" w:rsidRPr="00CC23A4" w:rsidRDefault="00CC23A4" w:rsidP="00CC23A4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CC23A4" w:rsidRDefault="00CC23A4" w:rsidP="00CC23A4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CC23A4" w:rsidRPr="00CC23A4" w:rsidRDefault="00CC23A4" w:rsidP="00CC23A4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CC23A4" w:rsidRPr="00CC23A4" w:rsidRDefault="00CC23A4" w:rsidP="00CC23A4">
      <w:pPr>
        <w:pStyle w:val="mechtex"/>
        <w:jc w:val="both"/>
        <w:rPr>
          <w:rFonts w:ascii="GHEA Mariam" w:hAnsi="GHEA Mariam"/>
          <w:sz w:val="24"/>
          <w:szCs w:val="24"/>
          <w:lang w:val="hy-AM"/>
        </w:rPr>
      </w:pPr>
      <w:r w:rsidRPr="00CC23A4">
        <w:rPr>
          <w:rFonts w:ascii="GHEA Mariam" w:hAnsi="GHEA Mariam"/>
          <w:sz w:val="24"/>
          <w:szCs w:val="24"/>
          <w:lang w:val="hy-AM"/>
        </w:rPr>
        <w:t xml:space="preserve">ՀԵՂՈՒԿ ՎԱՌԵԼԻՔԻ ՄԱՆՐԱԾԱԽ ԱՌԵՎՏՐԻ ԿԵՏԵՐՈՒՄ ՍՏՈՒԳԱՉԱՓՎԱԾ ՏԱՐԱՆԵՐԻՆ ՆԵՐԿԱՅԱՑՎՈՂ ՊԱՀԱՆՋՆԵՐԸ, ԴՐԱՆՑ ՏԵՂԱԴՐՄԱՆ ԵՎ 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br/>
        <w:t xml:space="preserve">                                          </w:t>
      </w:r>
      <w:r w:rsidR="0011486C">
        <w:rPr>
          <w:rFonts w:ascii="GHEA Mariam" w:hAnsi="GHEA Mariam"/>
          <w:sz w:val="24"/>
          <w:szCs w:val="24"/>
          <w:lang w:val="hy-AM"/>
        </w:rPr>
        <w:t xml:space="preserve">    </w:t>
      </w:r>
      <w:r w:rsidR="00C93C6C">
        <w:rPr>
          <w:rFonts w:ascii="GHEA Mariam" w:hAnsi="GHEA Mariam"/>
          <w:sz w:val="24"/>
          <w:szCs w:val="24"/>
          <w:lang w:val="hy-AM"/>
        </w:rPr>
        <w:t xml:space="preserve">  </w:t>
      </w:r>
      <w:r w:rsidRPr="00CC23A4">
        <w:rPr>
          <w:rFonts w:ascii="GHEA Mariam" w:hAnsi="GHEA Mariam"/>
          <w:sz w:val="24"/>
          <w:szCs w:val="24"/>
          <w:lang w:val="hy-AM"/>
        </w:rPr>
        <w:t xml:space="preserve">ԿԻՐԱՌՄԱՆ </w:t>
      </w:r>
      <w:r w:rsidR="0011486C" w:rsidRPr="00CC23A4">
        <w:rPr>
          <w:rFonts w:ascii="GHEA Mariam" w:hAnsi="GHEA Mariam"/>
          <w:sz w:val="24"/>
          <w:szCs w:val="24"/>
          <w:lang w:val="hy-AM"/>
        </w:rPr>
        <w:t>ԿԱՐԳ</w:t>
      </w:r>
      <w:r w:rsidR="0011486C">
        <w:rPr>
          <w:rFonts w:ascii="GHEA Mariam" w:hAnsi="GHEA Mariam"/>
          <w:sz w:val="24"/>
          <w:szCs w:val="24"/>
          <w:lang w:val="hy-AM"/>
        </w:rPr>
        <w:t>Ը</w:t>
      </w:r>
    </w:p>
    <w:p w:rsidR="00CC23A4" w:rsidRPr="00CC23A4" w:rsidRDefault="00CC23A4" w:rsidP="00CC23A4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CC23A4" w:rsidRDefault="00CC23A4" w:rsidP="00CC23A4">
      <w:pPr>
        <w:pStyle w:val="mechtex"/>
        <w:rPr>
          <w:rFonts w:ascii="GHEA Mariam" w:hAnsi="GHEA Mariam"/>
          <w:sz w:val="24"/>
          <w:szCs w:val="24"/>
        </w:rPr>
      </w:pPr>
      <w:r w:rsidRPr="00CC23A4">
        <w:rPr>
          <w:rFonts w:ascii="GHEA Mariam" w:hAnsi="GHEA Mariam"/>
          <w:sz w:val="24"/>
          <w:szCs w:val="24"/>
        </w:rPr>
        <w:t>I. ԿԻՐԱՌՄԱՆ ՈԼՈՐՏԸ</w:t>
      </w:r>
    </w:p>
    <w:p w:rsidR="00CC23A4" w:rsidRPr="00CC23A4" w:rsidRDefault="00CC23A4" w:rsidP="00CC23A4">
      <w:pPr>
        <w:pStyle w:val="mechtex"/>
        <w:rPr>
          <w:rFonts w:ascii="GHEA Mariam" w:hAnsi="GHEA Mariam"/>
          <w:sz w:val="24"/>
          <w:szCs w:val="24"/>
        </w:rPr>
      </w:pPr>
    </w:p>
    <w:p w:rsidR="00CC23A4" w:rsidRPr="00CC23A4" w:rsidRDefault="00CC23A4" w:rsidP="00CC23A4">
      <w:pPr>
        <w:pStyle w:val="ListParagraph"/>
        <w:widowControl w:val="0"/>
        <w:numPr>
          <w:ilvl w:val="0"/>
          <w:numId w:val="1"/>
        </w:numPr>
        <w:tabs>
          <w:tab w:val="left" w:pos="900"/>
          <w:tab w:val="left" w:pos="990"/>
          <w:tab w:val="left" w:pos="1080"/>
          <w:tab w:val="left" w:pos="1170"/>
        </w:tabs>
        <w:spacing w:after="0" w:line="360" w:lineRule="auto"/>
        <w:ind w:left="0" w:firstLine="720"/>
        <w:jc w:val="both"/>
        <w:rPr>
          <w:rFonts w:ascii="GHEA Mariam" w:hAnsi="GHEA Mariam"/>
          <w:b/>
          <w:sz w:val="24"/>
          <w:szCs w:val="24"/>
        </w:rPr>
      </w:pPr>
      <w:r w:rsidRPr="00CC23A4">
        <w:rPr>
          <w:rFonts w:ascii="GHEA Mariam" w:hAnsi="GHEA Mariam"/>
          <w:sz w:val="24"/>
          <w:szCs w:val="24"/>
        </w:rPr>
        <w:t xml:space="preserve"> Սույն կարգի իմաստով հեղուկ վառելիքի մանրածախ առևտրի կետեր (այսուհետ՝ </w:t>
      </w:r>
      <w:r w:rsidRPr="00CC23A4">
        <w:rPr>
          <w:rFonts w:ascii="GHEA Mariam" w:hAnsi="GHEA Mariam"/>
          <w:sz w:val="24"/>
          <w:szCs w:val="24"/>
          <w:shd w:val="clear" w:color="auto" w:fill="FFFFFF"/>
        </w:rPr>
        <w:t>առևտրի կետեր</w:t>
      </w:r>
      <w:r w:rsidRPr="00CC23A4">
        <w:rPr>
          <w:rFonts w:ascii="GHEA Mariam" w:hAnsi="GHEA Mariam"/>
          <w:sz w:val="24"/>
          <w:szCs w:val="24"/>
        </w:rPr>
        <w:t>) են դիտարկվում հեղուկ վառելիքի</w:t>
      </w:r>
      <w:r w:rsidR="00C93C6C">
        <w:rPr>
          <w:rFonts w:ascii="GHEA Mariam" w:hAnsi="GHEA Mariam"/>
          <w:sz w:val="24"/>
          <w:szCs w:val="24"/>
        </w:rPr>
        <w:t>՝</w:t>
      </w:r>
      <w:r w:rsidRPr="00CC23A4">
        <w:rPr>
          <w:rFonts w:ascii="GHEA Mariam" w:hAnsi="GHEA Mariam"/>
          <w:sz w:val="24"/>
          <w:szCs w:val="24"/>
        </w:rPr>
        <w:t xml:space="preserve"> ներառյալ համա</w:t>
      </w:r>
      <w:r>
        <w:rPr>
          <w:rFonts w:ascii="GHEA Mariam" w:hAnsi="GHEA Mariam"/>
          <w:sz w:val="24"/>
          <w:szCs w:val="24"/>
        </w:rPr>
        <w:softHyphen/>
      </w:r>
      <w:r w:rsidRPr="00CC23A4">
        <w:rPr>
          <w:rFonts w:ascii="GHEA Mariam" w:hAnsi="GHEA Mariam"/>
          <w:sz w:val="24"/>
          <w:szCs w:val="24"/>
        </w:rPr>
        <w:t xml:space="preserve">տեղված, մանրածախ առևտրի կետերը՝ </w:t>
      </w:r>
      <w:r w:rsidRPr="00CC23A4">
        <w:rPr>
          <w:rFonts w:ascii="GHEA Mariam" w:hAnsi="GHEA Mariam"/>
          <w:sz w:val="24"/>
          <w:szCs w:val="24"/>
          <w:shd w:val="clear" w:color="auto" w:fill="FFFFFF"/>
        </w:rPr>
        <w:t xml:space="preserve">բացառությամբ միայն հեղուկացված նավթային կամ ածխաջրածնային գազերի վաճառքով զբաղվող առևտրի կետերի։ </w:t>
      </w:r>
    </w:p>
    <w:p w:rsidR="00CC23A4" w:rsidRPr="00CC23A4" w:rsidRDefault="00CC23A4" w:rsidP="00CC23A4">
      <w:pPr>
        <w:pStyle w:val="ListParagraph"/>
        <w:widowControl w:val="0"/>
        <w:numPr>
          <w:ilvl w:val="0"/>
          <w:numId w:val="1"/>
        </w:numPr>
        <w:tabs>
          <w:tab w:val="left" w:pos="900"/>
          <w:tab w:val="left" w:pos="990"/>
          <w:tab w:val="left" w:pos="1080"/>
          <w:tab w:val="left" w:pos="1170"/>
        </w:tabs>
        <w:spacing w:after="0" w:line="360" w:lineRule="auto"/>
        <w:ind w:left="0" w:firstLine="720"/>
        <w:jc w:val="both"/>
        <w:rPr>
          <w:rFonts w:ascii="GHEA Mariam" w:hAnsi="GHEA Mariam"/>
          <w:b/>
          <w:sz w:val="24"/>
          <w:szCs w:val="24"/>
        </w:rPr>
      </w:pPr>
      <w:r w:rsidRPr="00CC23A4">
        <w:rPr>
          <w:rFonts w:ascii="GHEA Mariam" w:hAnsi="GHEA Mariam"/>
          <w:sz w:val="24"/>
          <w:szCs w:val="24"/>
        </w:rPr>
        <w:t xml:space="preserve">Սույն կարգով կարգավորվում են առևտրի կետերում ստուգաչափված տարաներին </w:t>
      </w:r>
      <w:r w:rsidRPr="00CC23A4">
        <w:rPr>
          <w:rFonts w:ascii="GHEA Mariam" w:hAnsi="GHEA Mariam"/>
          <w:sz w:val="24"/>
          <w:szCs w:val="24"/>
          <w:shd w:val="clear" w:color="auto" w:fill="FFFFFF"/>
        </w:rPr>
        <w:t>(այսուհետ՝ չափանոթ</w:t>
      </w:r>
      <w:r w:rsidRPr="00CC23A4">
        <w:rPr>
          <w:rFonts w:ascii="GHEA Mariam" w:hAnsi="GHEA Mariam"/>
          <w:sz w:val="24"/>
          <w:szCs w:val="24"/>
        </w:rPr>
        <w:t xml:space="preserve">) ներկայացվող հիմնական պահանջները, դրանց տեղադրման և կիրառման կարգը։ </w:t>
      </w:r>
    </w:p>
    <w:p w:rsidR="00CC23A4" w:rsidRPr="00CC23A4" w:rsidRDefault="00CC23A4" w:rsidP="00CC23A4">
      <w:pPr>
        <w:pStyle w:val="ListParagraph"/>
        <w:widowControl w:val="0"/>
        <w:numPr>
          <w:ilvl w:val="0"/>
          <w:numId w:val="1"/>
        </w:numPr>
        <w:tabs>
          <w:tab w:val="left" w:pos="990"/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/>
          <w:b/>
          <w:sz w:val="24"/>
          <w:szCs w:val="24"/>
        </w:rPr>
      </w:pPr>
      <w:r w:rsidRPr="00CC23A4">
        <w:rPr>
          <w:rFonts w:ascii="GHEA Mariam" w:hAnsi="GHEA Mariam"/>
          <w:sz w:val="24"/>
          <w:szCs w:val="24"/>
          <w:shd w:val="clear" w:color="auto" w:fill="FFFFFF"/>
        </w:rPr>
        <w:t>Առևտրի կետերը պետք է ապահովված լինեն սույն կարգի պահանջներին համապատասխանող չափանոթներով։</w:t>
      </w:r>
    </w:p>
    <w:p w:rsidR="00CC23A4" w:rsidRPr="00CC23A4" w:rsidRDefault="00CC23A4" w:rsidP="00CC23A4">
      <w:pPr>
        <w:pStyle w:val="ListParagraph"/>
        <w:widowControl w:val="0"/>
        <w:numPr>
          <w:ilvl w:val="0"/>
          <w:numId w:val="1"/>
        </w:numPr>
        <w:tabs>
          <w:tab w:val="left" w:pos="990"/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/>
          <w:b/>
          <w:sz w:val="24"/>
          <w:szCs w:val="24"/>
        </w:rPr>
      </w:pPr>
      <w:r w:rsidRPr="00CC23A4">
        <w:rPr>
          <w:rFonts w:ascii="GHEA Mariam" w:hAnsi="GHEA Mariam"/>
          <w:sz w:val="24"/>
          <w:szCs w:val="24"/>
        </w:rPr>
        <w:t xml:space="preserve">Չափանոթի միջոցով սպառողի հայեցողությամբ </w:t>
      </w:r>
      <w:r w:rsidRPr="00CC23A4">
        <w:rPr>
          <w:rFonts w:ascii="GHEA Mariam" w:hAnsi="GHEA Mariam"/>
          <w:sz w:val="24"/>
          <w:szCs w:val="24"/>
          <w:shd w:val="clear" w:color="auto" w:fill="FFFFFF"/>
        </w:rPr>
        <w:t>հեղուկ վառելիքի</w:t>
      </w:r>
      <w:r w:rsidRPr="00CC23A4">
        <w:rPr>
          <w:rFonts w:ascii="GHEA Mariam" w:hAnsi="GHEA Mariam"/>
        </w:rPr>
        <w:t xml:space="preserve"> </w:t>
      </w:r>
      <w:r w:rsidRPr="00CC23A4">
        <w:rPr>
          <w:rFonts w:ascii="GHEA Mariam" w:hAnsi="GHEA Mariam"/>
          <w:sz w:val="24"/>
          <w:szCs w:val="24"/>
          <w:shd w:val="clear" w:color="auto" w:fill="FFFFFF"/>
        </w:rPr>
        <w:t>յուրա</w:t>
      </w:r>
      <w:r>
        <w:rPr>
          <w:rFonts w:ascii="GHEA Mariam" w:hAnsi="GHEA Mariam"/>
          <w:sz w:val="24"/>
          <w:szCs w:val="24"/>
          <w:shd w:val="clear" w:color="auto" w:fill="FFFFFF"/>
        </w:rPr>
        <w:softHyphen/>
      </w:r>
      <w:r w:rsidRPr="00CC23A4">
        <w:rPr>
          <w:rFonts w:ascii="GHEA Mariam" w:hAnsi="GHEA Mariam"/>
          <w:sz w:val="24"/>
          <w:szCs w:val="24"/>
          <w:shd w:val="clear" w:color="auto" w:fill="FFFFFF"/>
        </w:rPr>
        <w:t xml:space="preserve">քանչյուր տեսակի համար ճշգրիտ </w:t>
      </w:r>
      <w:r w:rsidR="00C93C6C">
        <w:rPr>
          <w:rFonts w:ascii="GHEA Mariam" w:hAnsi="GHEA Mariam"/>
          <w:sz w:val="24"/>
          <w:szCs w:val="24"/>
        </w:rPr>
        <w:t>չափն</w:t>
      </w:r>
      <w:r w:rsidRPr="00CC23A4">
        <w:rPr>
          <w:rFonts w:ascii="GHEA Mariam" w:hAnsi="GHEA Mariam"/>
          <w:sz w:val="24"/>
          <w:szCs w:val="24"/>
        </w:rPr>
        <w:t xml:space="preserve"> սպառողին ցույց տալը և դրա վաճառքի իրականացումը կատարվում </w:t>
      </w:r>
      <w:r w:rsidR="00C93C6C">
        <w:rPr>
          <w:rFonts w:ascii="GHEA Mariam" w:hAnsi="GHEA Mariam"/>
          <w:sz w:val="24"/>
          <w:szCs w:val="24"/>
        </w:rPr>
        <w:t>են</w:t>
      </w:r>
      <w:r w:rsidRPr="00CC23A4">
        <w:rPr>
          <w:rFonts w:ascii="GHEA Mariam" w:hAnsi="GHEA Mariam"/>
          <w:sz w:val="24"/>
          <w:szCs w:val="24"/>
        </w:rPr>
        <w:t xml:space="preserve"> չափանոթի 5 դմ</w:t>
      </w:r>
      <w:r w:rsidRPr="00CC23A4">
        <w:rPr>
          <w:rFonts w:ascii="GHEA Mariam" w:hAnsi="GHEA Mariam"/>
          <w:sz w:val="24"/>
          <w:szCs w:val="24"/>
          <w:vertAlign w:val="superscript"/>
        </w:rPr>
        <w:t xml:space="preserve">3 </w:t>
      </w:r>
      <w:r w:rsidRPr="00CC23A4">
        <w:rPr>
          <w:rFonts w:ascii="GHEA Mariam" w:hAnsi="GHEA Mariam"/>
          <w:sz w:val="24"/>
          <w:szCs w:val="24"/>
        </w:rPr>
        <w:t xml:space="preserve">(այսուհետ՝ 5 լ) անվանական տարողության չափով կամ դրա  բազմապատիկի չափով։  </w:t>
      </w:r>
    </w:p>
    <w:p w:rsidR="00CC23A4" w:rsidRPr="00CC23A4" w:rsidRDefault="00CC23A4" w:rsidP="00CC23A4">
      <w:pPr>
        <w:pStyle w:val="ListParagraph"/>
        <w:widowControl w:val="0"/>
        <w:numPr>
          <w:ilvl w:val="0"/>
          <w:numId w:val="1"/>
        </w:numPr>
        <w:tabs>
          <w:tab w:val="left" w:pos="990"/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/>
          <w:b/>
          <w:sz w:val="24"/>
          <w:szCs w:val="24"/>
        </w:rPr>
      </w:pPr>
      <w:r w:rsidRPr="00CC23A4">
        <w:rPr>
          <w:rFonts w:ascii="GHEA Mariam" w:hAnsi="GHEA Mariam"/>
          <w:sz w:val="24"/>
          <w:szCs w:val="24"/>
          <w:shd w:val="clear" w:color="auto" w:fill="FFFFFF"/>
        </w:rPr>
        <w:t>Առևտրի</w:t>
      </w:r>
      <w:r w:rsidRPr="00CC23A4">
        <w:rPr>
          <w:rFonts w:ascii="GHEA Mariam" w:hAnsi="GHEA Mariam"/>
          <w:b/>
          <w:sz w:val="24"/>
          <w:szCs w:val="24"/>
        </w:rPr>
        <w:t xml:space="preserve"> </w:t>
      </w:r>
      <w:r w:rsidRPr="00CC23A4">
        <w:rPr>
          <w:rFonts w:ascii="GHEA Mariam" w:hAnsi="GHEA Mariam"/>
          <w:sz w:val="24"/>
          <w:szCs w:val="24"/>
          <w:shd w:val="clear" w:color="auto" w:fill="FFFFFF"/>
        </w:rPr>
        <w:t xml:space="preserve">կետերում </w:t>
      </w:r>
      <w:r w:rsidRPr="00CC23A4">
        <w:rPr>
          <w:rFonts w:ascii="GHEA Mariam" w:hAnsi="GHEA Mariam"/>
          <w:sz w:val="24"/>
          <w:szCs w:val="24"/>
        </w:rPr>
        <w:t>չափանոթներ</w:t>
      </w:r>
      <w:r w:rsidRPr="00CC23A4">
        <w:rPr>
          <w:rFonts w:ascii="GHEA Mariam" w:hAnsi="GHEA Mariam"/>
          <w:sz w:val="24"/>
          <w:szCs w:val="24"/>
          <w:shd w:val="clear" w:color="auto" w:fill="FFFFFF"/>
        </w:rPr>
        <w:t>ը նախատեսված են վաճառվող տար</w:t>
      </w:r>
      <w:r>
        <w:rPr>
          <w:rFonts w:ascii="GHEA Mariam" w:hAnsi="GHEA Mariam"/>
          <w:sz w:val="24"/>
          <w:szCs w:val="24"/>
          <w:shd w:val="clear" w:color="auto" w:fill="FFFFFF"/>
        </w:rPr>
        <w:softHyphen/>
      </w:r>
      <w:r w:rsidRPr="00CC23A4">
        <w:rPr>
          <w:rFonts w:ascii="GHEA Mariam" w:hAnsi="GHEA Mariam"/>
          <w:sz w:val="24"/>
          <w:szCs w:val="24"/>
          <w:shd w:val="clear" w:color="auto" w:fill="FFFFFF"/>
        </w:rPr>
        <w:t>բեր տեսակների հեղուկ վառելիքի</w:t>
      </w:r>
      <w:r w:rsidRPr="00CC23A4">
        <w:rPr>
          <w:rFonts w:ascii="GHEA Mariam" w:hAnsi="GHEA Mariam"/>
        </w:rPr>
        <w:t xml:space="preserve"> </w:t>
      </w:r>
      <w:r w:rsidRPr="00CC23A4">
        <w:rPr>
          <w:rFonts w:ascii="GHEA Mariam" w:hAnsi="GHEA Mariam"/>
          <w:sz w:val="24"/>
          <w:szCs w:val="24"/>
          <w:shd w:val="clear" w:color="auto" w:fill="FFFFFF"/>
        </w:rPr>
        <w:t>քանակ</w:t>
      </w:r>
      <w:r w:rsidR="00C93C6C">
        <w:rPr>
          <w:rFonts w:ascii="GHEA Mariam" w:hAnsi="GHEA Mariam"/>
          <w:sz w:val="24"/>
          <w:szCs w:val="24"/>
          <w:shd w:val="clear" w:color="auto" w:fill="FFFFFF"/>
        </w:rPr>
        <w:t>ն</w:t>
      </w:r>
      <w:r w:rsidRPr="00CC23A4">
        <w:rPr>
          <w:rFonts w:ascii="GHEA Mariam" w:hAnsi="GHEA Mariam"/>
          <w:sz w:val="24"/>
          <w:szCs w:val="24"/>
        </w:rPr>
        <w:t xml:space="preserve"> սպառողին ցույց տալու և սպառողների հավելյալ վստահության ձևավորման համար։</w:t>
      </w:r>
    </w:p>
    <w:p w:rsidR="00CC23A4" w:rsidRPr="000D7101" w:rsidRDefault="00CC23A4" w:rsidP="00CC23A4">
      <w:pPr>
        <w:pStyle w:val="ListParagraph"/>
        <w:widowControl w:val="0"/>
        <w:tabs>
          <w:tab w:val="left" w:pos="1080"/>
        </w:tabs>
        <w:spacing w:after="0" w:line="360" w:lineRule="auto"/>
        <w:ind w:left="0" w:firstLine="720"/>
        <w:jc w:val="both"/>
        <w:rPr>
          <w:rFonts w:ascii="GHEA Grapalat" w:hAnsi="GHEA Grapalat"/>
          <w:b/>
          <w:sz w:val="24"/>
          <w:szCs w:val="24"/>
        </w:rPr>
      </w:pPr>
      <w:r w:rsidRPr="000D7101">
        <w:rPr>
          <w:rFonts w:ascii="GHEA Grapalat" w:hAnsi="GHEA Grapalat"/>
          <w:sz w:val="24"/>
          <w:szCs w:val="24"/>
        </w:rPr>
        <w:t xml:space="preserve"> </w:t>
      </w:r>
    </w:p>
    <w:p w:rsidR="00CC23A4" w:rsidRDefault="00CC23A4" w:rsidP="00CC23A4">
      <w:pPr>
        <w:pStyle w:val="ListParagraph"/>
        <w:widowControl w:val="0"/>
        <w:numPr>
          <w:ilvl w:val="0"/>
          <w:numId w:val="2"/>
        </w:numPr>
        <w:tabs>
          <w:tab w:val="left" w:pos="900"/>
          <w:tab w:val="left" w:pos="1080"/>
          <w:tab w:val="left" w:pos="1170"/>
        </w:tabs>
        <w:spacing w:after="0" w:line="360" w:lineRule="auto"/>
        <w:ind w:left="0" w:firstLine="720"/>
        <w:jc w:val="center"/>
        <w:rPr>
          <w:rFonts w:ascii="GHEA Mariam" w:hAnsi="GHEA Mariam"/>
          <w:sz w:val="24"/>
          <w:szCs w:val="24"/>
        </w:rPr>
      </w:pPr>
      <w:r w:rsidRPr="00CC23A4">
        <w:rPr>
          <w:rFonts w:ascii="GHEA Mariam" w:hAnsi="GHEA Mariam"/>
          <w:sz w:val="24"/>
          <w:szCs w:val="24"/>
        </w:rPr>
        <w:t>ՉԱՓԱՆՈԹՆԵՐԻՆ ՆԵՐԿԱՅԱՑՎՈՂ ՀԻՄՆԱԿԱՆ ՊԱՀԱՆՋՆԵՐԸ</w:t>
      </w:r>
    </w:p>
    <w:p w:rsidR="004E700B" w:rsidRPr="004E700B" w:rsidRDefault="004E700B" w:rsidP="004E700B">
      <w:pPr>
        <w:pStyle w:val="ListParagraph"/>
        <w:widowControl w:val="0"/>
        <w:tabs>
          <w:tab w:val="left" w:pos="900"/>
          <w:tab w:val="left" w:pos="1080"/>
          <w:tab w:val="left" w:pos="1170"/>
        </w:tabs>
        <w:spacing w:after="0" w:line="360" w:lineRule="auto"/>
        <w:rPr>
          <w:rFonts w:ascii="GHEA Mariam" w:hAnsi="GHEA Mariam"/>
          <w:sz w:val="8"/>
          <w:szCs w:val="24"/>
        </w:rPr>
      </w:pPr>
    </w:p>
    <w:p w:rsidR="00CC23A4" w:rsidRPr="00CC23A4" w:rsidRDefault="00CC23A4" w:rsidP="00CC23A4">
      <w:pPr>
        <w:pStyle w:val="ListParagraph"/>
        <w:widowControl w:val="0"/>
        <w:numPr>
          <w:ilvl w:val="0"/>
          <w:numId w:val="1"/>
        </w:numPr>
        <w:tabs>
          <w:tab w:val="left" w:pos="900"/>
          <w:tab w:val="left" w:pos="990"/>
          <w:tab w:val="left" w:pos="1080"/>
          <w:tab w:val="left" w:pos="1170"/>
        </w:tabs>
        <w:spacing w:after="0" w:line="360" w:lineRule="auto"/>
        <w:ind w:left="0" w:firstLine="720"/>
        <w:jc w:val="both"/>
        <w:rPr>
          <w:rFonts w:ascii="GHEA Mariam" w:hAnsi="GHEA Mariam"/>
          <w:b/>
          <w:sz w:val="24"/>
          <w:szCs w:val="24"/>
        </w:rPr>
      </w:pPr>
      <w:r w:rsidRPr="00CC23A4">
        <w:rPr>
          <w:rFonts w:ascii="GHEA Mariam" w:hAnsi="GHEA Mariam"/>
          <w:sz w:val="24"/>
          <w:szCs w:val="24"/>
          <w:shd w:val="clear" w:color="auto" w:fill="FFFFFF"/>
        </w:rPr>
        <w:t xml:space="preserve">Չափանոթները հանդիսանում են օրենսդրական </w:t>
      </w:r>
      <w:r w:rsidRPr="00CC23A4">
        <w:rPr>
          <w:rFonts w:ascii="GHEA Mariam" w:hAnsi="GHEA Mariam"/>
          <w:sz w:val="24"/>
          <w:szCs w:val="24"/>
        </w:rPr>
        <w:t>չափագիտական հսկո</w:t>
      </w:r>
      <w:r>
        <w:rPr>
          <w:rFonts w:ascii="GHEA Mariam" w:hAnsi="GHEA Mariam"/>
          <w:sz w:val="24"/>
          <w:szCs w:val="24"/>
        </w:rPr>
        <w:softHyphen/>
      </w:r>
      <w:r w:rsidRPr="00CC23A4">
        <w:rPr>
          <w:rFonts w:ascii="GHEA Mariam" w:hAnsi="GHEA Mariam"/>
          <w:sz w:val="24"/>
          <w:szCs w:val="24"/>
        </w:rPr>
        <w:t>ղության ենթակա չափման միջոցներ</w:t>
      </w:r>
      <w:r w:rsidRPr="00CC23A4">
        <w:rPr>
          <w:rFonts w:ascii="GHEA Mariam" w:hAnsi="GHEA Mariam"/>
          <w:sz w:val="24"/>
          <w:szCs w:val="24"/>
          <w:shd w:val="clear" w:color="auto" w:fill="FFFFFF"/>
        </w:rPr>
        <w:t>։</w:t>
      </w:r>
    </w:p>
    <w:p w:rsidR="00CC23A4" w:rsidRPr="00CC23A4" w:rsidRDefault="00C93C6C" w:rsidP="00CC23A4">
      <w:pPr>
        <w:pStyle w:val="ListParagraph"/>
        <w:widowControl w:val="0"/>
        <w:numPr>
          <w:ilvl w:val="0"/>
          <w:numId w:val="1"/>
        </w:numPr>
        <w:tabs>
          <w:tab w:val="left" w:pos="900"/>
          <w:tab w:val="left" w:pos="990"/>
          <w:tab w:val="left" w:pos="1080"/>
          <w:tab w:val="left" w:pos="1170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</w:rPr>
        <w:t xml:space="preserve"> </w:t>
      </w:r>
      <w:r w:rsidR="00CC23A4" w:rsidRPr="00CC23A4">
        <w:rPr>
          <w:rFonts w:ascii="GHEA Mariam" w:hAnsi="GHEA Mariam"/>
          <w:sz w:val="24"/>
          <w:szCs w:val="24"/>
        </w:rPr>
        <w:t>Սույն կարգով նախատեսված պահանջների կիրառման համար</w:t>
      </w:r>
      <w:r w:rsidR="00CC23A4" w:rsidRPr="00CC23A4">
        <w:rPr>
          <w:rFonts w:ascii="GHEA Mariam" w:hAnsi="GHEA Mariam"/>
          <w:sz w:val="24"/>
          <w:szCs w:val="24"/>
          <w:shd w:val="clear" w:color="auto" w:fill="FFFFFF"/>
        </w:rPr>
        <w:t xml:space="preserve"> առևտրի </w:t>
      </w:r>
      <w:r w:rsidR="00CC23A4" w:rsidRPr="00CC23A4">
        <w:rPr>
          <w:rFonts w:ascii="GHEA Mariam" w:hAnsi="GHEA Mariam"/>
          <w:spacing w:val="-2"/>
          <w:sz w:val="24"/>
          <w:szCs w:val="24"/>
          <w:shd w:val="clear" w:color="auto" w:fill="FFFFFF"/>
        </w:rPr>
        <w:lastRenderedPageBreak/>
        <w:t>կետերը պետք է ապահովված լինեն</w:t>
      </w:r>
      <w:r w:rsidR="00CC23A4" w:rsidRPr="00CC23A4">
        <w:rPr>
          <w:rFonts w:ascii="GHEA Mariam" w:hAnsi="GHEA Mariam"/>
          <w:spacing w:val="-2"/>
          <w:sz w:val="24"/>
          <w:szCs w:val="24"/>
        </w:rPr>
        <w:t xml:space="preserve"> 20°С ջերմաստիճանի պայմաններում</w:t>
      </w:r>
      <w:r w:rsidR="00CC23A4" w:rsidRPr="00CC23A4">
        <w:rPr>
          <w:rFonts w:ascii="GHEA Mariam" w:hAnsi="GHEA Mariam"/>
          <w:spacing w:val="-2"/>
        </w:rPr>
        <w:t xml:space="preserve"> </w:t>
      </w:r>
      <w:r w:rsidR="00CC23A4" w:rsidRPr="00CC23A4">
        <w:rPr>
          <w:rFonts w:ascii="GHEA Mariam" w:hAnsi="GHEA Mariam"/>
          <w:spacing w:val="-2"/>
          <w:sz w:val="24"/>
          <w:szCs w:val="24"/>
        </w:rPr>
        <w:t>հե</w:t>
      </w:r>
      <w:r w:rsidR="00CC23A4" w:rsidRPr="00CC23A4">
        <w:rPr>
          <w:rFonts w:ascii="GHEA Mariam" w:hAnsi="GHEA Mariam"/>
          <w:spacing w:val="-2"/>
          <w:sz w:val="24"/>
          <w:szCs w:val="24"/>
        </w:rPr>
        <w:softHyphen/>
        <w:t>ղ</w:t>
      </w:r>
      <w:r w:rsidR="00CC23A4" w:rsidRPr="00CC23A4">
        <w:rPr>
          <w:rFonts w:ascii="GHEA Mariam" w:hAnsi="GHEA Mariam"/>
          <w:sz w:val="24"/>
          <w:szCs w:val="24"/>
        </w:rPr>
        <w:t xml:space="preserve">ուկ վառելիքի տարբեր տեսակների համար 5 լ </w:t>
      </w:r>
      <w:r w:rsidR="00CC23A4" w:rsidRPr="00CC23A4">
        <w:rPr>
          <w:rFonts w:ascii="GHEA Mariam" w:hAnsi="GHEA Mariam"/>
          <w:sz w:val="24"/>
          <w:szCs w:val="24"/>
          <w:vertAlign w:val="superscript"/>
        </w:rPr>
        <w:t xml:space="preserve"> </w:t>
      </w:r>
      <w:r w:rsidR="00CC23A4" w:rsidRPr="00CC23A4">
        <w:rPr>
          <w:rFonts w:ascii="GHEA Mariam" w:hAnsi="GHEA Mariam"/>
          <w:sz w:val="24"/>
          <w:szCs w:val="24"/>
        </w:rPr>
        <w:t>անվանական տարողություն ունե</w:t>
      </w:r>
      <w:r w:rsidR="00CC23A4">
        <w:rPr>
          <w:rFonts w:ascii="GHEA Mariam" w:hAnsi="GHEA Mariam"/>
          <w:sz w:val="24"/>
          <w:szCs w:val="24"/>
        </w:rPr>
        <w:softHyphen/>
      </w:r>
      <w:r w:rsidR="00CC23A4" w:rsidRPr="00CC23A4">
        <w:rPr>
          <w:rFonts w:ascii="GHEA Mariam" w:hAnsi="GHEA Mariam"/>
          <w:sz w:val="24"/>
          <w:szCs w:val="24"/>
        </w:rPr>
        <w:t xml:space="preserve">ցող առնվազն մեկ չափանոթով: </w:t>
      </w:r>
    </w:p>
    <w:p w:rsidR="00CC23A4" w:rsidRPr="00CC23A4" w:rsidRDefault="00CC23A4" w:rsidP="00CC23A4">
      <w:pPr>
        <w:pStyle w:val="ListParagraph"/>
        <w:widowControl w:val="0"/>
        <w:numPr>
          <w:ilvl w:val="0"/>
          <w:numId w:val="1"/>
        </w:numPr>
        <w:tabs>
          <w:tab w:val="left" w:pos="900"/>
          <w:tab w:val="left" w:pos="990"/>
          <w:tab w:val="left" w:pos="1080"/>
          <w:tab w:val="left" w:pos="1170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</w:rPr>
      </w:pPr>
      <w:r w:rsidRPr="00CC23A4">
        <w:rPr>
          <w:rFonts w:ascii="GHEA Mariam" w:hAnsi="GHEA Mariam"/>
          <w:sz w:val="24"/>
          <w:szCs w:val="24"/>
        </w:rPr>
        <w:t>Չափանոթների հարաբերական սխալանքը</w:t>
      </w:r>
      <w:r w:rsidRPr="00CC23A4">
        <w:rPr>
          <w:rFonts w:ascii="GHEA Mariam" w:hAnsi="GHEA Mariam"/>
        </w:rPr>
        <w:t xml:space="preserve"> </w:t>
      </w:r>
      <w:r w:rsidRPr="00CC23A4">
        <w:rPr>
          <w:rFonts w:ascii="GHEA Mariam" w:hAnsi="GHEA Mariam"/>
          <w:sz w:val="24"/>
          <w:szCs w:val="24"/>
        </w:rPr>
        <w:t>20 °С ±10 °С ջերմաստիճանի դեպքում չի կարող գերազանցել ± 0,5%</w:t>
      </w:r>
      <w:r w:rsidR="00AD1703">
        <w:rPr>
          <w:rFonts w:ascii="GHEA Mariam" w:hAnsi="GHEA Mariam"/>
          <w:sz w:val="24"/>
          <w:szCs w:val="24"/>
        </w:rPr>
        <w:t>-ը</w:t>
      </w:r>
      <w:r w:rsidRPr="00CC23A4">
        <w:rPr>
          <w:rFonts w:ascii="GHEA Mariam" w:hAnsi="GHEA Mariam"/>
          <w:sz w:val="24"/>
          <w:szCs w:val="24"/>
        </w:rPr>
        <w:t>:</w:t>
      </w:r>
    </w:p>
    <w:p w:rsidR="00CC23A4" w:rsidRPr="00CC23A4" w:rsidRDefault="00CC23A4" w:rsidP="00CC23A4">
      <w:pPr>
        <w:pStyle w:val="ListParagraph"/>
        <w:widowControl w:val="0"/>
        <w:numPr>
          <w:ilvl w:val="0"/>
          <w:numId w:val="1"/>
        </w:numPr>
        <w:tabs>
          <w:tab w:val="left" w:pos="900"/>
          <w:tab w:val="left" w:pos="990"/>
          <w:tab w:val="left" w:pos="1080"/>
          <w:tab w:val="left" w:pos="1170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</w:rPr>
      </w:pPr>
      <w:r w:rsidRPr="00CC23A4">
        <w:rPr>
          <w:rFonts w:ascii="GHEA Mariam" w:hAnsi="GHEA Mariam"/>
          <w:sz w:val="24"/>
          <w:szCs w:val="24"/>
        </w:rPr>
        <w:t xml:space="preserve">Վառելիքաբաշխիչ աշտարակի ցուցատախտակի վրա արտացոլված քանակության և չափանոթի անվանական տարողության նիշի տարբերությունը չի կարող գերազանցել 1 %-ը։ </w:t>
      </w:r>
    </w:p>
    <w:p w:rsidR="00CC23A4" w:rsidRPr="00CC23A4" w:rsidRDefault="00CC23A4" w:rsidP="00CC23A4">
      <w:pPr>
        <w:pStyle w:val="ListParagraph"/>
        <w:widowControl w:val="0"/>
        <w:numPr>
          <w:ilvl w:val="0"/>
          <w:numId w:val="1"/>
        </w:numPr>
        <w:tabs>
          <w:tab w:val="left" w:pos="900"/>
          <w:tab w:val="left" w:pos="1080"/>
          <w:tab w:val="left" w:pos="1170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shd w:val="clear" w:color="auto" w:fill="FFFFFF"/>
        </w:rPr>
      </w:pPr>
      <w:r w:rsidRPr="00CC23A4">
        <w:rPr>
          <w:rFonts w:ascii="GHEA Mariam" w:hAnsi="GHEA Mariam"/>
          <w:sz w:val="24"/>
          <w:szCs w:val="24"/>
          <w:shd w:val="clear" w:color="auto" w:fill="FFFFFF"/>
        </w:rPr>
        <w:t>Չափանոթները պետք է պատրաստված լինեն նավթամթերքի ազդեցու</w:t>
      </w:r>
      <w:r>
        <w:rPr>
          <w:rFonts w:ascii="GHEA Mariam" w:hAnsi="GHEA Mariam"/>
          <w:sz w:val="24"/>
          <w:szCs w:val="24"/>
          <w:shd w:val="clear" w:color="auto" w:fill="FFFFFF"/>
        </w:rPr>
        <w:softHyphen/>
      </w:r>
      <w:r w:rsidRPr="00CC23A4">
        <w:rPr>
          <w:rFonts w:ascii="GHEA Mariam" w:hAnsi="GHEA Mariam"/>
          <w:sz w:val="24"/>
          <w:szCs w:val="24"/>
          <w:shd w:val="clear" w:color="auto" w:fill="FFFFFF"/>
        </w:rPr>
        <w:t>թյան նկատմամբ չեզոք, չժանգոտվող մետաղից կամ համաձուլվածքներից (այդ թվում</w:t>
      </w:r>
      <w:r w:rsidR="00AD1703">
        <w:rPr>
          <w:rFonts w:ascii="GHEA Mariam" w:hAnsi="GHEA Mariam"/>
          <w:sz w:val="24"/>
          <w:szCs w:val="24"/>
          <w:shd w:val="clear" w:color="auto" w:fill="FFFFFF"/>
        </w:rPr>
        <w:t>՝</w:t>
      </w:r>
      <w:r w:rsidRPr="00CC23A4">
        <w:rPr>
          <w:rFonts w:ascii="GHEA Mariam" w:hAnsi="GHEA Mariam"/>
          <w:sz w:val="24"/>
          <w:szCs w:val="24"/>
          <w:shd w:val="clear" w:color="auto" w:fill="FFFFFF"/>
        </w:rPr>
        <w:t xml:space="preserve"> ածխածնային պողպատից) և դրանց կառուցվածքը պետք է բացառի երկա</w:t>
      </w:r>
      <w:r>
        <w:rPr>
          <w:rFonts w:ascii="GHEA Mariam" w:hAnsi="GHEA Mariam"/>
          <w:sz w:val="24"/>
          <w:szCs w:val="24"/>
          <w:shd w:val="clear" w:color="auto" w:fill="FFFFFF"/>
        </w:rPr>
        <w:softHyphen/>
      </w:r>
      <w:r w:rsidRPr="00CC23A4">
        <w:rPr>
          <w:rFonts w:ascii="GHEA Mariam" w:hAnsi="GHEA Mariam"/>
          <w:sz w:val="24"/>
          <w:szCs w:val="24"/>
          <w:shd w:val="clear" w:color="auto" w:fill="FFFFFF"/>
        </w:rPr>
        <w:t>րատև շահագործման դեպքում ձևափոխման հնարավորությունը՝ ապահո</w:t>
      </w:r>
      <w:r>
        <w:rPr>
          <w:rFonts w:ascii="GHEA Mariam" w:hAnsi="GHEA Mariam"/>
          <w:sz w:val="24"/>
          <w:szCs w:val="24"/>
          <w:shd w:val="clear" w:color="auto" w:fill="FFFFFF"/>
        </w:rPr>
        <w:softHyphen/>
      </w:r>
      <w:r w:rsidRPr="00CC23A4">
        <w:rPr>
          <w:rFonts w:ascii="GHEA Mariam" w:hAnsi="GHEA Mariam"/>
          <w:sz w:val="24"/>
          <w:szCs w:val="24"/>
          <w:shd w:val="clear" w:color="auto" w:fill="FFFFFF"/>
        </w:rPr>
        <w:t xml:space="preserve">վելով </w:t>
      </w:r>
      <w:r w:rsidRPr="00CC23A4">
        <w:rPr>
          <w:rFonts w:ascii="GHEA Mariam" w:hAnsi="GHEA Mariam"/>
          <w:spacing w:val="-2"/>
          <w:sz w:val="24"/>
          <w:szCs w:val="24"/>
          <w:shd w:val="clear" w:color="auto" w:fill="FFFFFF"/>
        </w:rPr>
        <w:t>կոշտության, ամրության և տարողության հաստատունությունը, նախատեսի շահա</w:t>
      </w:r>
      <w:r>
        <w:rPr>
          <w:rFonts w:ascii="GHEA Mariam" w:hAnsi="GHEA Mariam"/>
          <w:sz w:val="24"/>
          <w:szCs w:val="24"/>
          <w:shd w:val="clear" w:color="auto" w:fill="FFFFFF"/>
        </w:rPr>
        <w:softHyphen/>
      </w:r>
      <w:r w:rsidRPr="00CC23A4">
        <w:rPr>
          <w:rFonts w:ascii="GHEA Mariam" w:hAnsi="GHEA Mariam"/>
          <w:sz w:val="24"/>
          <w:szCs w:val="24"/>
          <w:shd w:val="clear" w:color="auto" w:fill="FFFFFF"/>
        </w:rPr>
        <w:t>գործման ժամանակ լվացումը, փակիչ ծորակի (առկայության դեպքում)  հուսալի աշխատանքը, հավաքակցված կցամասերի հերմետիկությունը:</w:t>
      </w:r>
    </w:p>
    <w:p w:rsidR="00CC23A4" w:rsidRPr="00CC23A4" w:rsidRDefault="00CC23A4" w:rsidP="00CC23A4">
      <w:pPr>
        <w:pStyle w:val="ListParagraph"/>
        <w:widowControl w:val="0"/>
        <w:numPr>
          <w:ilvl w:val="0"/>
          <w:numId w:val="1"/>
        </w:numPr>
        <w:tabs>
          <w:tab w:val="left" w:pos="900"/>
          <w:tab w:val="left" w:pos="990"/>
          <w:tab w:val="left" w:pos="1080"/>
          <w:tab w:val="left" w:pos="1134"/>
          <w:tab w:val="left" w:pos="1170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</w:rPr>
      </w:pPr>
      <w:r w:rsidRPr="00CC23A4">
        <w:rPr>
          <w:rFonts w:ascii="GHEA Mariam" w:hAnsi="GHEA Mariam"/>
          <w:sz w:val="24"/>
          <w:szCs w:val="24"/>
        </w:rPr>
        <w:t>Չափանոթները հավաքակցված են կոշտ շրջանակի վրա, որը թույլ է տալիս փոխադրումը և պաշտպանում է չափանոթի բաղկացուցիչ կցամասերը մեխանիկական վնասվածքներից, ինչպես նաև ապահովում է չափանոթի չափիչ բկանցքի (այսուհետ՝ բկանցք) առանցքի ուղղահայաց տեղակայումը։</w:t>
      </w:r>
    </w:p>
    <w:p w:rsidR="00CC23A4" w:rsidRPr="00CC23A4" w:rsidRDefault="00AD1703" w:rsidP="00CC23A4">
      <w:pPr>
        <w:pStyle w:val="ListParagraph"/>
        <w:widowControl w:val="0"/>
        <w:numPr>
          <w:ilvl w:val="0"/>
          <w:numId w:val="1"/>
        </w:numPr>
        <w:tabs>
          <w:tab w:val="left" w:pos="900"/>
          <w:tab w:val="left" w:pos="990"/>
          <w:tab w:val="left" w:pos="1080"/>
          <w:tab w:val="left" w:pos="1134"/>
          <w:tab w:val="left" w:pos="1170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</w:rPr>
        <w:t xml:space="preserve"> </w:t>
      </w:r>
      <w:r w:rsidR="00CC23A4" w:rsidRPr="00CC23A4">
        <w:rPr>
          <w:rFonts w:ascii="GHEA Mariam" w:hAnsi="GHEA Mariam"/>
          <w:sz w:val="24"/>
          <w:szCs w:val="24"/>
        </w:rPr>
        <w:t xml:space="preserve">Չափանոթները պետք է ունենան բկանցքի ուղղահայաց առանցք։ </w:t>
      </w:r>
    </w:p>
    <w:p w:rsidR="00CC23A4" w:rsidRPr="00CC23A4" w:rsidRDefault="00AD1703" w:rsidP="00CC23A4">
      <w:pPr>
        <w:pStyle w:val="ListParagraph"/>
        <w:widowControl w:val="0"/>
        <w:numPr>
          <w:ilvl w:val="0"/>
          <w:numId w:val="1"/>
        </w:numPr>
        <w:tabs>
          <w:tab w:val="left" w:pos="900"/>
          <w:tab w:val="left" w:pos="990"/>
          <w:tab w:val="left" w:pos="1080"/>
          <w:tab w:val="left" w:pos="1134"/>
          <w:tab w:val="left" w:pos="1170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</w:rPr>
        <w:t xml:space="preserve"> </w:t>
      </w:r>
      <w:r w:rsidR="00CC23A4" w:rsidRPr="00CC23A4">
        <w:rPr>
          <w:rFonts w:ascii="GHEA Mariam" w:hAnsi="GHEA Mariam"/>
          <w:sz w:val="24"/>
          <w:szCs w:val="24"/>
        </w:rPr>
        <w:t xml:space="preserve">Չափանոթները պետք է ունենան 5 լ անվանական տարողության նշումով </w:t>
      </w:r>
      <w:r w:rsidR="00CC23A4" w:rsidRPr="00CC23A4">
        <w:rPr>
          <w:rFonts w:ascii="GHEA Mariam" w:hAnsi="GHEA Mariam"/>
          <w:spacing w:val="-2"/>
          <w:sz w:val="24"/>
          <w:szCs w:val="24"/>
        </w:rPr>
        <w:t>թափանցիկ բկանցք կամ անվանական տարողության նշագծով թափանցիկ դիտա</w:t>
      </w:r>
      <w:r w:rsidR="00CC23A4">
        <w:rPr>
          <w:rFonts w:ascii="GHEA Mariam" w:hAnsi="GHEA Mariam"/>
          <w:sz w:val="24"/>
          <w:szCs w:val="24"/>
        </w:rPr>
        <w:softHyphen/>
      </w:r>
      <w:r w:rsidR="00CC23A4" w:rsidRPr="00CC23A4">
        <w:rPr>
          <w:rFonts w:ascii="GHEA Mariam" w:hAnsi="GHEA Mariam"/>
          <w:sz w:val="24"/>
          <w:szCs w:val="24"/>
        </w:rPr>
        <w:t xml:space="preserve">պատուհանով բկանցք կամ տարողության նշագծերով՝ թափանցիկ </w:t>
      </w:r>
      <w:r w:rsidR="00CC23A4" w:rsidRPr="00CC23A4">
        <w:rPr>
          <w:rFonts w:ascii="GHEA Mariam" w:hAnsi="GHEA Mariam"/>
          <w:spacing w:val="-2"/>
          <w:sz w:val="24"/>
          <w:szCs w:val="24"/>
        </w:rPr>
        <w:t>դիտապատու</w:t>
      </w:r>
      <w:r w:rsidR="00CC23A4" w:rsidRPr="00CC23A4">
        <w:rPr>
          <w:rFonts w:ascii="GHEA Mariam" w:hAnsi="GHEA Mariam"/>
          <w:spacing w:val="-2"/>
          <w:sz w:val="24"/>
          <w:szCs w:val="24"/>
        </w:rPr>
        <w:softHyphen/>
        <w:t>հաններով և սանդղակով բկանցք կամ բկանցքի առանցքին զուգահեռ՝ իրար կող</w:t>
      </w:r>
      <w:r w:rsidR="00CC23A4" w:rsidRPr="00CC23A4">
        <w:rPr>
          <w:rFonts w:ascii="GHEA Mariam" w:hAnsi="GHEA Mariam"/>
          <w:sz w:val="24"/>
          <w:szCs w:val="24"/>
        </w:rPr>
        <w:t>քի գտնվող մակարդակաչափ խողովակով և սանդղակով ոչ թափանցիկ բկանցք։</w:t>
      </w:r>
    </w:p>
    <w:p w:rsidR="00CC23A4" w:rsidRPr="00CC23A4" w:rsidRDefault="00CC23A4" w:rsidP="00CC23A4">
      <w:pPr>
        <w:pStyle w:val="ListParagraph"/>
        <w:widowControl w:val="0"/>
        <w:numPr>
          <w:ilvl w:val="0"/>
          <w:numId w:val="1"/>
        </w:numPr>
        <w:tabs>
          <w:tab w:val="left" w:pos="900"/>
          <w:tab w:val="left" w:pos="990"/>
          <w:tab w:val="left" w:pos="1080"/>
          <w:tab w:val="left" w:pos="1134"/>
          <w:tab w:val="left" w:pos="1170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</w:rPr>
      </w:pPr>
      <w:r w:rsidRPr="00CC23A4">
        <w:rPr>
          <w:rFonts w:ascii="GHEA Mariam" w:hAnsi="GHEA Mariam"/>
          <w:spacing w:val="-6"/>
          <w:sz w:val="24"/>
          <w:szCs w:val="24"/>
        </w:rPr>
        <w:t>Թափանցիկ դիտապատուհանի լայնությունը պետք է լինի առնվազն 15 մմ</w:t>
      </w:r>
      <w:r w:rsidRPr="00CC23A4">
        <w:rPr>
          <w:rFonts w:ascii="GHEA Mariam" w:hAnsi="GHEA Mariam"/>
          <w:sz w:val="24"/>
          <w:szCs w:val="24"/>
        </w:rPr>
        <w:t>:</w:t>
      </w:r>
    </w:p>
    <w:p w:rsidR="00CC23A4" w:rsidRPr="00CC23A4" w:rsidRDefault="00CC23A4" w:rsidP="00CC23A4">
      <w:pPr>
        <w:pStyle w:val="ListParagraph"/>
        <w:widowControl w:val="0"/>
        <w:numPr>
          <w:ilvl w:val="0"/>
          <w:numId w:val="1"/>
        </w:numPr>
        <w:tabs>
          <w:tab w:val="left" w:pos="900"/>
          <w:tab w:val="left" w:pos="1080"/>
          <w:tab w:val="left" w:pos="1134"/>
          <w:tab w:val="left" w:pos="1170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</w:rPr>
      </w:pPr>
      <w:r w:rsidRPr="00CC23A4">
        <w:rPr>
          <w:rFonts w:ascii="GHEA Mariam" w:hAnsi="GHEA Mariam"/>
          <w:spacing w:val="-2"/>
          <w:sz w:val="24"/>
          <w:szCs w:val="24"/>
        </w:rPr>
        <w:t>Չափանոթները կարող են սարքավորված լինել վառելիքի արտանե</w:t>
      </w:r>
      <w:r w:rsidRPr="00CC23A4">
        <w:rPr>
          <w:rFonts w:ascii="GHEA Mariam" w:hAnsi="GHEA Mariam"/>
          <w:spacing w:val="-2"/>
          <w:sz w:val="24"/>
          <w:szCs w:val="24"/>
        </w:rPr>
        <w:softHyphen/>
        <w:t>տումը</w:t>
      </w:r>
      <w:r w:rsidRPr="00CC23A4">
        <w:rPr>
          <w:rFonts w:ascii="GHEA Mariam" w:hAnsi="GHEA Mariam"/>
          <w:sz w:val="24"/>
          <w:szCs w:val="24"/>
        </w:rPr>
        <w:t xml:space="preserve"> բացառող փրփրամարիչներով, ջերմաչափերով (ջերմաստիճանի տվիչներով) և հարթաչափերով: </w:t>
      </w:r>
    </w:p>
    <w:p w:rsidR="00CC23A4" w:rsidRPr="00CC23A4" w:rsidRDefault="00CC23A4" w:rsidP="00CC23A4">
      <w:pPr>
        <w:pStyle w:val="ListParagraph"/>
        <w:widowControl w:val="0"/>
        <w:numPr>
          <w:ilvl w:val="0"/>
          <w:numId w:val="1"/>
        </w:numPr>
        <w:tabs>
          <w:tab w:val="left" w:pos="900"/>
          <w:tab w:val="left" w:pos="1080"/>
          <w:tab w:val="left" w:pos="1134"/>
          <w:tab w:val="left" w:pos="1170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</w:rPr>
      </w:pPr>
      <w:r w:rsidRPr="00CC23A4">
        <w:rPr>
          <w:rFonts w:ascii="GHEA Mariam" w:hAnsi="GHEA Mariam"/>
          <w:sz w:val="24"/>
          <w:szCs w:val="24"/>
        </w:rPr>
        <w:t xml:space="preserve">Չափանոթի բկանցքի թափանցիկ մասի սանդղակը պետք է գտնվի </w:t>
      </w:r>
      <w:r w:rsidRPr="00CC23A4">
        <w:rPr>
          <w:rFonts w:ascii="GHEA Mariam" w:hAnsi="GHEA Mariam"/>
          <w:sz w:val="24"/>
          <w:szCs w:val="24"/>
        </w:rPr>
        <w:lastRenderedPageBreak/>
        <w:t>դիտապատուհանի կամ մակարդակաչափ խողովակի վրա: Սանդղակը պետք է զետեղված լինի այնպես, որ դրա դիրքը հնարավոր չլինի փոփոխել առանց կապարակնիքի խախտման:</w:t>
      </w:r>
    </w:p>
    <w:p w:rsidR="00CC23A4" w:rsidRPr="00CC23A4" w:rsidRDefault="00CC23A4" w:rsidP="00CC23A4">
      <w:pPr>
        <w:pStyle w:val="ListParagraph"/>
        <w:widowControl w:val="0"/>
        <w:numPr>
          <w:ilvl w:val="0"/>
          <w:numId w:val="1"/>
        </w:numPr>
        <w:tabs>
          <w:tab w:val="left" w:pos="900"/>
          <w:tab w:val="left" w:pos="1080"/>
          <w:tab w:val="left" w:pos="1134"/>
          <w:tab w:val="left" w:pos="1170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</w:rPr>
      </w:pPr>
      <w:r w:rsidRPr="00CC23A4">
        <w:rPr>
          <w:rFonts w:ascii="GHEA Mariam" w:hAnsi="GHEA Mariam"/>
          <w:sz w:val="24"/>
          <w:szCs w:val="24"/>
        </w:rPr>
        <w:t xml:space="preserve">Չափանոթի բկանցքի թափանցիկ մասը կամ թափանցիկ մակարդաչափ խողովակը պետք է պատրաստված լինեն թափանցիկ և անգույն ապակուց և չունենան հեղուկի մակարդակին հետևելուն խոչընդոտող թերություններ: </w:t>
      </w:r>
    </w:p>
    <w:p w:rsidR="00CC23A4" w:rsidRPr="00CC23A4" w:rsidRDefault="00CC23A4" w:rsidP="00CC23A4">
      <w:pPr>
        <w:pStyle w:val="ListParagraph"/>
        <w:widowControl w:val="0"/>
        <w:numPr>
          <w:ilvl w:val="0"/>
          <w:numId w:val="1"/>
        </w:numPr>
        <w:tabs>
          <w:tab w:val="left" w:pos="900"/>
          <w:tab w:val="left" w:pos="1080"/>
          <w:tab w:val="left" w:pos="1134"/>
          <w:tab w:val="left" w:pos="1170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</w:rPr>
      </w:pPr>
      <w:r w:rsidRPr="00CC23A4">
        <w:rPr>
          <w:rFonts w:ascii="GHEA Mariam" w:hAnsi="GHEA Mariam"/>
          <w:sz w:val="24"/>
          <w:szCs w:val="24"/>
        </w:rPr>
        <w:t>Սանդղակի վրա նշագծերը պետք է լինեն բկանցքի առանցքին ուղղա</w:t>
      </w:r>
      <w:r>
        <w:rPr>
          <w:rFonts w:ascii="GHEA Mariam" w:hAnsi="GHEA Mariam"/>
          <w:sz w:val="24"/>
          <w:szCs w:val="24"/>
        </w:rPr>
        <w:softHyphen/>
      </w:r>
      <w:r w:rsidRPr="00CC23A4">
        <w:rPr>
          <w:rFonts w:ascii="GHEA Mariam" w:hAnsi="GHEA Mariam"/>
          <w:sz w:val="24"/>
          <w:szCs w:val="24"/>
        </w:rPr>
        <w:t>հա</w:t>
      </w:r>
      <w:r>
        <w:rPr>
          <w:rFonts w:ascii="GHEA Mariam" w:hAnsi="GHEA Mariam"/>
          <w:sz w:val="24"/>
          <w:szCs w:val="24"/>
        </w:rPr>
        <w:softHyphen/>
      </w:r>
      <w:r w:rsidRPr="00CC23A4">
        <w:rPr>
          <w:rFonts w:ascii="GHEA Mariam" w:hAnsi="GHEA Mariam"/>
          <w:sz w:val="24"/>
          <w:szCs w:val="24"/>
        </w:rPr>
        <w:t>յաց:</w:t>
      </w:r>
    </w:p>
    <w:p w:rsidR="00CC23A4" w:rsidRPr="00CC23A4" w:rsidRDefault="00CC23A4" w:rsidP="00CC23A4">
      <w:pPr>
        <w:pStyle w:val="ListParagraph"/>
        <w:widowControl w:val="0"/>
        <w:numPr>
          <w:ilvl w:val="0"/>
          <w:numId w:val="1"/>
        </w:numPr>
        <w:tabs>
          <w:tab w:val="left" w:pos="900"/>
          <w:tab w:val="left" w:pos="1080"/>
          <w:tab w:val="left" w:pos="1134"/>
          <w:tab w:val="left" w:pos="1170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</w:rPr>
      </w:pPr>
      <w:r w:rsidRPr="00CC23A4">
        <w:rPr>
          <w:rFonts w:ascii="GHEA Mariam" w:hAnsi="GHEA Mariam"/>
          <w:sz w:val="24"/>
          <w:szCs w:val="24"/>
        </w:rPr>
        <w:t xml:space="preserve">Աստիճանավորված բկանցքով չափանոթների համար սանդղակի վրա նշագծերը պետք է լինեն կայուն և հստակ տեսանելի, ընթեռնելի՝ </w:t>
      </w:r>
      <w:r w:rsidRPr="00CC23A4">
        <w:rPr>
          <w:rFonts w:ascii="GHEA Mariam" w:hAnsi="GHEA Mariam"/>
          <w:sz w:val="24"/>
          <w:szCs w:val="24"/>
          <w:shd w:val="clear" w:color="auto" w:fill="FFFFFF"/>
        </w:rPr>
        <w:t>ապահովելով դրա շահագործման ամբողջ ընթացքում սանդղակի և նշագծերի ամբողջականու</w:t>
      </w:r>
      <w:r>
        <w:rPr>
          <w:rFonts w:ascii="GHEA Mariam" w:hAnsi="GHEA Mariam"/>
          <w:sz w:val="24"/>
          <w:szCs w:val="24"/>
          <w:shd w:val="clear" w:color="auto" w:fill="FFFFFF"/>
        </w:rPr>
        <w:softHyphen/>
      </w:r>
      <w:r w:rsidRPr="00CC23A4">
        <w:rPr>
          <w:rFonts w:ascii="GHEA Mariam" w:hAnsi="GHEA Mariam"/>
          <w:sz w:val="24"/>
          <w:szCs w:val="24"/>
          <w:shd w:val="clear" w:color="auto" w:fill="FFFFFF"/>
        </w:rPr>
        <w:t>թյունը</w:t>
      </w:r>
      <w:r w:rsidRPr="00CC23A4">
        <w:rPr>
          <w:rFonts w:ascii="GHEA Mariam" w:hAnsi="GHEA Mariam"/>
          <w:spacing w:val="-2"/>
          <w:sz w:val="24"/>
          <w:szCs w:val="24"/>
          <w:shd w:val="clear" w:color="auto" w:fill="FFFFFF"/>
        </w:rPr>
        <w:t>, հստակությունն ու վերջինիս ջնջվելու (մաքրվելու) հնարավորության բացա</w:t>
      </w:r>
      <w:r>
        <w:rPr>
          <w:rFonts w:ascii="GHEA Mariam" w:hAnsi="GHEA Mariam"/>
          <w:sz w:val="24"/>
          <w:szCs w:val="24"/>
          <w:shd w:val="clear" w:color="auto" w:fill="FFFFFF"/>
        </w:rPr>
        <w:softHyphen/>
      </w:r>
      <w:r w:rsidRPr="00CC23A4">
        <w:rPr>
          <w:rFonts w:ascii="GHEA Mariam" w:hAnsi="GHEA Mariam"/>
          <w:sz w:val="24"/>
          <w:szCs w:val="24"/>
          <w:shd w:val="clear" w:color="auto" w:fill="FFFFFF"/>
        </w:rPr>
        <w:t>ռումը</w:t>
      </w:r>
      <w:r w:rsidRPr="00CC23A4">
        <w:rPr>
          <w:rFonts w:ascii="GHEA Mariam" w:hAnsi="GHEA Mariam"/>
          <w:sz w:val="24"/>
          <w:szCs w:val="24"/>
        </w:rPr>
        <w:t>:</w:t>
      </w:r>
    </w:p>
    <w:p w:rsidR="00CC23A4" w:rsidRPr="00CC23A4" w:rsidRDefault="00CC23A4" w:rsidP="00CC23A4">
      <w:pPr>
        <w:pStyle w:val="ListParagraph"/>
        <w:widowControl w:val="0"/>
        <w:numPr>
          <w:ilvl w:val="0"/>
          <w:numId w:val="1"/>
        </w:numPr>
        <w:tabs>
          <w:tab w:val="left" w:pos="900"/>
          <w:tab w:val="left" w:pos="1080"/>
          <w:tab w:val="left" w:pos="1134"/>
          <w:tab w:val="left" w:pos="1170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</w:rPr>
      </w:pPr>
      <w:r w:rsidRPr="00CC23A4">
        <w:rPr>
          <w:rFonts w:ascii="GHEA Mariam" w:hAnsi="GHEA Mariam"/>
          <w:spacing w:val="-6"/>
          <w:sz w:val="24"/>
          <w:szCs w:val="24"/>
        </w:rPr>
        <w:t xml:space="preserve">Սանդղակի վրա պետք է լինեն 20°С ջերմաստիճանի պայմաններում չափանոթի </w:t>
      </w:r>
      <w:r w:rsidRPr="00CC23A4">
        <w:rPr>
          <w:rFonts w:ascii="GHEA Mariam" w:hAnsi="GHEA Mariam"/>
          <w:sz w:val="24"/>
          <w:szCs w:val="24"/>
        </w:rPr>
        <w:t xml:space="preserve">5 լ </w:t>
      </w:r>
      <w:r w:rsidRPr="00CC23A4">
        <w:rPr>
          <w:rFonts w:ascii="GHEA Mariam" w:hAnsi="GHEA Mariam"/>
          <w:sz w:val="24"/>
          <w:szCs w:val="24"/>
          <w:vertAlign w:val="superscript"/>
        </w:rPr>
        <w:t xml:space="preserve"> </w:t>
      </w:r>
      <w:r w:rsidRPr="00CC23A4">
        <w:rPr>
          <w:rFonts w:ascii="GHEA Mariam" w:hAnsi="GHEA Mariam"/>
          <w:spacing w:val="-6"/>
          <w:sz w:val="24"/>
          <w:szCs w:val="24"/>
        </w:rPr>
        <w:t>անվանական տարողության, սանդղակի սկզբնական և վերջնական արժեքների թվային նշագծեր: Սանդղակի սկզբնական և վերջնական նշագծերը պետք է համապատասխանեն 20°С ջերմաստիճանի պայմաններում չափանոթի առավելա</w:t>
      </w:r>
      <w:r w:rsidR="0007280A">
        <w:rPr>
          <w:rFonts w:ascii="GHEA Mariam" w:hAnsi="GHEA Mariam"/>
          <w:spacing w:val="-6"/>
          <w:sz w:val="24"/>
          <w:szCs w:val="24"/>
        </w:rPr>
        <w:softHyphen/>
      </w:r>
      <w:r w:rsidRPr="00CC23A4">
        <w:rPr>
          <w:rFonts w:ascii="GHEA Mariam" w:hAnsi="GHEA Mariam"/>
          <w:spacing w:val="-6"/>
          <w:sz w:val="24"/>
          <w:szCs w:val="24"/>
        </w:rPr>
        <w:t>գույն թույլատրելի բացարձակ սխալանքի արժեքին:</w:t>
      </w:r>
    </w:p>
    <w:p w:rsidR="00CC23A4" w:rsidRPr="00CC23A4" w:rsidRDefault="00CC23A4" w:rsidP="00CC23A4">
      <w:pPr>
        <w:pStyle w:val="ListParagraph"/>
        <w:widowControl w:val="0"/>
        <w:numPr>
          <w:ilvl w:val="0"/>
          <w:numId w:val="1"/>
        </w:numPr>
        <w:tabs>
          <w:tab w:val="left" w:pos="900"/>
          <w:tab w:val="left" w:pos="1080"/>
          <w:tab w:val="left" w:pos="1134"/>
          <w:tab w:val="left" w:pos="1170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</w:rPr>
      </w:pPr>
      <w:r w:rsidRPr="00CC23A4">
        <w:rPr>
          <w:rFonts w:ascii="GHEA Mariam" w:hAnsi="GHEA Mariam"/>
          <w:spacing w:val="-6"/>
          <w:sz w:val="24"/>
          <w:szCs w:val="24"/>
        </w:rPr>
        <w:t>Չափանոթի բկանցքի աստիճանավորված մասը պետք է լինի անվանական տարողության նշագծից վերև և ներքև՝ տարողության 1%-ից ոչ պակաս:</w:t>
      </w:r>
    </w:p>
    <w:p w:rsidR="00CC23A4" w:rsidRPr="00CC23A4" w:rsidRDefault="00CC23A4" w:rsidP="00CC23A4">
      <w:pPr>
        <w:pStyle w:val="ListParagraph"/>
        <w:widowControl w:val="0"/>
        <w:numPr>
          <w:ilvl w:val="0"/>
          <w:numId w:val="1"/>
        </w:numPr>
        <w:tabs>
          <w:tab w:val="left" w:pos="900"/>
          <w:tab w:val="left" w:pos="1080"/>
          <w:tab w:val="left" w:pos="1134"/>
          <w:tab w:val="left" w:pos="1170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</w:rPr>
      </w:pPr>
      <w:r w:rsidRPr="0007280A">
        <w:rPr>
          <w:rFonts w:ascii="GHEA Mariam" w:hAnsi="GHEA Mariam"/>
          <w:spacing w:val="-4"/>
          <w:sz w:val="24"/>
          <w:szCs w:val="24"/>
        </w:rPr>
        <w:t>Չափանոթների սանդղակի նշագծերի լայնությունը պետք է լինի 0,5 մմ-ի</w:t>
      </w:r>
      <w:r w:rsidRPr="00CC23A4">
        <w:rPr>
          <w:rFonts w:ascii="GHEA Mariam" w:hAnsi="GHEA Mariam"/>
          <w:sz w:val="24"/>
          <w:szCs w:val="24"/>
        </w:rPr>
        <w:t>ց ոչ ավելի:</w:t>
      </w:r>
    </w:p>
    <w:p w:rsidR="00CC23A4" w:rsidRPr="00CC23A4" w:rsidRDefault="00CC23A4" w:rsidP="00CC23A4">
      <w:pPr>
        <w:pStyle w:val="ListParagraph"/>
        <w:widowControl w:val="0"/>
        <w:numPr>
          <w:ilvl w:val="0"/>
          <w:numId w:val="1"/>
        </w:numPr>
        <w:tabs>
          <w:tab w:val="left" w:pos="900"/>
          <w:tab w:val="left" w:pos="1080"/>
          <w:tab w:val="left" w:pos="1134"/>
          <w:tab w:val="left" w:pos="1170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</w:rPr>
      </w:pPr>
      <w:r w:rsidRPr="00CC23A4">
        <w:rPr>
          <w:rFonts w:ascii="GHEA Mariam" w:hAnsi="GHEA Mariam"/>
          <w:sz w:val="24"/>
          <w:szCs w:val="24"/>
        </w:rPr>
        <w:t>Չափանոթների կոնաձև պատերի թեքության անկյուններ</w:t>
      </w:r>
      <w:r w:rsidR="00AD1703">
        <w:rPr>
          <w:rFonts w:ascii="GHEA Mariam" w:hAnsi="GHEA Mariam"/>
          <w:sz w:val="24"/>
          <w:szCs w:val="24"/>
        </w:rPr>
        <w:t>ն</w:t>
      </w:r>
      <w:r w:rsidRPr="00CC23A4">
        <w:rPr>
          <w:rFonts w:ascii="GHEA Mariam" w:hAnsi="GHEA Mariam"/>
          <w:sz w:val="24"/>
          <w:szCs w:val="24"/>
        </w:rPr>
        <w:t xml:space="preserve"> ուղղահայաց առանցքի նկատմամբ պետք է լինեն 45°- 80°: </w:t>
      </w:r>
    </w:p>
    <w:p w:rsidR="00CC23A4" w:rsidRPr="00CC23A4" w:rsidRDefault="00CC23A4" w:rsidP="00CC23A4">
      <w:pPr>
        <w:pStyle w:val="ListParagraph"/>
        <w:widowControl w:val="0"/>
        <w:numPr>
          <w:ilvl w:val="0"/>
          <w:numId w:val="1"/>
        </w:numPr>
        <w:tabs>
          <w:tab w:val="left" w:pos="900"/>
          <w:tab w:val="left" w:pos="1080"/>
          <w:tab w:val="left" w:pos="1134"/>
          <w:tab w:val="left" w:pos="1170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</w:rPr>
      </w:pPr>
      <w:r w:rsidRPr="00CC23A4">
        <w:rPr>
          <w:rFonts w:ascii="GHEA Mariam" w:hAnsi="GHEA Mariam"/>
          <w:sz w:val="24"/>
          <w:szCs w:val="24"/>
        </w:rPr>
        <w:t xml:space="preserve">Չափանոթի կառուցվածքը պետք է ապահովի սանդղակային թիթեղի </w:t>
      </w:r>
      <w:r w:rsidRPr="0007280A">
        <w:rPr>
          <w:rFonts w:ascii="GHEA Mariam" w:hAnsi="GHEA Mariam"/>
          <w:spacing w:val="-2"/>
          <w:sz w:val="24"/>
          <w:szCs w:val="24"/>
        </w:rPr>
        <w:t>տեղաշարժը, չափիչ բկանցքի փոխարինումը և ծորակի առկայության դեպքում՝ տե</w:t>
      </w:r>
      <w:r w:rsidR="0007280A" w:rsidRPr="0007280A">
        <w:rPr>
          <w:rFonts w:ascii="GHEA Mariam" w:hAnsi="GHEA Mariam"/>
          <w:spacing w:val="-2"/>
          <w:sz w:val="24"/>
          <w:szCs w:val="24"/>
        </w:rPr>
        <w:softHyphen/>
      </w:r>
      <w:r w:rsidRPr="0007280A">
        <w:rPr>
          <w:rFonts w:ascii="GHEA Mariam" w:hAnsi="GHEA Mariam"/>
          <w:spacing w:val="-2"/>
          <w:sz w:val="24"/>
          <w:szCs w:val="24"/>
        </w:rPr>
        <w:t>ղաշարժը բացառող դրոշմների կամ կապարակնիքների հարմարավետ զետեղումը</w:t>
      </w:r>
      <w:r w:rsidRPr="00CC23A4">
        <w:rPr>
          <w:rFonts w:ascii="GHEA Mariam" w:hAnsi="GHEA Mariam"/>
          <w:sz w:val="24"/>
          <w:szCs w:val="24"/>
        </w:rPr>
        <w:t>:</w:t>
      </w:r>
    </w:p>
    <w:p w:rsidR="00CC23A4" w:rsidRPr="00CC23A4" w:rsidRDefault="00CC23A4" w:rsidP="00CC23A4">
      <w:pPr>
        <w:pStyle w:val="ListParagraph"/>
        <w:widowControl w:val="0"/>
        <w:numPr>
          <w:ilvl w:val="0"/>
          <w:numId w:val="1"/>
        </w:numPr>
        <w:tabs>
          <w:tab w:val="left" w:pos="900"/>
          <w:tab w:val="left" w:pos="1080"/>
          <w:tab w:val="left" w:pos="1134"/>
          <w:tab w:val="left" w:pos="1170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</w:rPr>
      </w:pPr>
      <w:r w:rsidRPr="00CC23A4">
        <w:rPr>
          <w:rFonts w:ascii="GHEA Mariam" w:hAnsi="GHEA Mariam"/>
          <w:sz w:val="24"/>
          <w:szCs w:val="24"/>
        </w:rPr>
        <w:t xml:space="preserve">Չափանոթի իրանին ամրացված ցուցանակի վրա պետք է </w:t>
      </w:r>
      <w:r w:rsidRPr="00CC23A4">
        <w:rPr>
          <w:rFonts w:ascii="GHEA Mariam" w:hAnsi="GHEA Mariam"/>
          <w:sz w:val="24"/>
          <w:szCs w:val="24"/>
          <w:shd w:val="clear" w:color="auto" w:fill="FFFFFF"/>
        </w:rPr>
        <w:t>զետեղված լինի հետևյալ տեղեկատվությունը</w:t>
      </w:r>
      <w:r w:rsidR="00AD1703">
        <w:rPr>
          <w:rFonts w:ascii="Cambria Math" w:hAnsi="Cambria Math" w:cs="Cambria Math"/>
          <w:sz w:val="24"/>
          <w:szCs w:val="24"/>
          <w:shd w:val="clear" w:color="auto" w:fill="FFFFFF"/>
        </w:rPr>
        <w:t>՝</w:t>
      </w:r>
    </w:p>
    <w:p w:rsidR="00CC23A4" w:rsidRPr="00CC23A4" w:rsidRDefault="00AD1703" w:rsidP="00CC23A4">
      <w:pPr>
        <w:pStyle w:val="ListParagraph"/>
        <w:widowControl w:val="0"/>
        <w:numPr>
          <w:ilvl w:val="0"/>
          <w:numId w:val="3"/>
        </w:numPr>
        <w:tabs>
          <w:tab w:val="left" w:pos="900"/>
          <w:tab w:val="left" w:pos="1080"/>
          <w:tab w:val="left" w:pos="1134"/>
          <w:tab w:val="left" w:pos="1170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</w:rPr>
        <w:lastRenderedPageBreak/>
        <w:t xml:space="preserve"> </w:t>
      </w:r>
      <w:r w:rsidR="0049370A">
        <w:rPr>
          <w:rFonts w:ascii="GHEA Mariam" w:hAnsi="GHEA Mariam"/>
          <w:sz w:val="24"/>
          <w:szCs w:val="24"/>
        </w:rPr>
        <w:t>չափանոթ</w:t>
      </w:r>
      <w:bookmarkStart w:id="0" w:name="_GoBack"/>
      <w:bookmarkEnd w:id="0"/>
      <w:r w:rsidR="00CC23A4" w:rsidRPr="00CC23A4">
        <w:rPr>
          <w:rFonts w:ascii="GHEA Mariam" w:hAnsi="GHEA Mariam"/>
          <w:sz w:val="24"/>
          <w:szCs w:val="24"/>
        </w:rPr>
        <w:t xml:space="preserve"> արտադրող </w:t>
      </w:r>
      <w:r w:rsidR="00CC23A4" w:rsidRPr="00CC23A4">
        <w:rPr>
          <w:rFonts w:ascii="GHEA Mariam" w:hAnsi="GHEA Mariam" w:cs="GHEA Grapalat"/>
          <w:bCs/>
          <w:sz w:val="24"/>
          <w:szCs w:val="24"/>
        </w:rPr>
        <w:t>կազմակերպության</w:t>
      </w:r>
      <w:r w:rsidR="00CC23A4" w:rsidRPr="00CC23A4">
        <w:rPr>
          <w:rFonts w:ascii="GHEA Mariam" w:hAnsi="GHEA Mariam"/>
          <w:sz w:val="24"/>
          <w:szCs w:val="24"/>
        </w:rPr>
        <w:t xml:space="preserve"> անվանումը կամ ապրան</w:t>
      </w:r>
      <w:r w:rsidR="0007280A">
        <w:rPr>
          <w:rFonts w:ascii="GHEA Mariam" w:hAnsi="GHEA Mariam"/>
          <w:sz w:val="24"/>
          <w:szCs w:val="24"/>
        </w:rPr>
        <w:softHyphen/>
      </w:r>
      <w:r w:rsidR="00CC23A4" w:rsidRPr="00CC23A4">
        <w:rPr>
          <w:rFonts w:ascii="GHEA Mariam" w:hAnsi="GHEA Mariam"/>
          <w:sz w:val="24"/>
          <w:szCs w:val="24"/>
        </w:rPr>
        <w:t>քա</w:t>
      </w:r>
      <w:r w:rsidR="0007280A">
        <w:rPr>
          <w:rFonts w:ascii="GHEA Mariam" w:hAnsi="GHEA Mariam"/>
          <w:sz w:val="24"/>
          <w:szCs w:val="24"/>
        </w:rPr>
        <w:softHyphen/>
      </w:r>
      <w:r w:rsidR="00CC23A4" w:rsidRPr="00CC23A4">
        <w:rPr>
          <w:rFonts w:ascii="GHEA Mariam" w:hAnsi="GHEA Mariam"/>
          <w:sz w:val="24"/>
          <w:szCs w:val="24"/>
        </w:rPr>
        <w:t>յին նշանը</w:t>
      </w:r>
      <w:r w:rsidR="00CC23A4" w:rsidRPr="00CC23A4">
        <w:rPr>
          <w:rFonts w:ascii="Cambria Math" w:hAnsi="Cambria Math" w:cs="Cambria Math"/>
          <w:sz w:val="24"/>
          <w:szCs w:val="24"/>
        </w:rPr>
        <w:t>․</w:t>
      </w:r>
    </w:p>
    <w:p w:rsidR="00CC23A4" w:rsidRPr="00CC23A4" w:rsidRDefault="00CC23A4" w:rsidP="00CC23A4">
      <w:pPr>
        <w:pStyle w:val="ListParagraph"/>
        <w:widowControl w:val="0"/>
        <w:numPr>
          <w:ilvl w:val="0"/>
          <w:numId w:val="3"/>
        </w:numPr>
        <w:tabs>
          <w:tab w:val="left" w:pos="900"/>
          <w:tab w:val="left" w:pos="1080"/>
          <w:tab w:val="left" w:pos="1134"/>
          <w:tab w:val="left" w:pos="1170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</w:rPr>
      </w:pPr>
      <w:r w:rsidRPr="0007280A">
        <w:rPr>
          <w:rFonts w:ascii="GHEA Mariam" w:hAnsi="GHEA Mariam"/>
          <w:spacing w:val="-8"/>
          <w:sz w:val="24"/>
          <w:szCs w:val="24"/>
        </w:rPr>
        <w:t xml:space="preserve">արտադրող </w:t>
      </w:r>
      <w:r w:rsidRPr="0007280A">
        <w:rPr>
          <w:rFonts w:ascii="GHEA Mariam" w:hAnsi="GHEA Mariam" w:cs="GHEA Grapalat"/>
          <w:bCs/>
          <w:spacing w:val="-8"/>
          <w:sz w:val="24"/>
          <w:szCs w:val="24"/>
        </w:rPr>
        <w:t>կազմակերպության</w:t>
      </w:r>
      <w:r w:rsidRPr="0007280A">
        <w:rPr>
          <w:rFonts w:ascii="GHEA Mariam" w:hAnsi="GHEA Mariam"/>
          <w:spacing w:val="-8"/>
          <w:sz w:val="24"/>
          <w:szCs w:val="24"/>
        </w:rPr>
        <w:t xml:space="preserve"> համարակալման համակարգով չափա</w:t>
      </w:r>
      <w:r w:rsidR="0007280A" w:rsidRPr="0007280A">
        <w:rPr>
          <w:rFonts w:ascii="GHEA Mariam" w:hAnsi="GHEA Mariam"/>
          <w:spacing w:val="-8"/>
          <w:sz w:val="24"/>
          <w:szCs w:val="24"/>
        </w:rPr>
        <w:softHyphen/>
      </w:r>
      <w:r w:rsidRPr="0007280A">
        <w:rPr>
          <w:rFonts w:ascii="GHEA Mariam" w:hAnsi="GHEA Mariam"/>
          <w:spacing w:val="-8"/>
          <w:sz w:val="24"/>
          <w:szCs w:val="24"/>
        </w:rPr>
        <w:t>նոթի</w:t>
      </w:r>
      <w:r w:rsidRPr="00CC23A4">
        <w:rPr>
          <w:rFonts w:ascii="GHEA Mariam" w:hAnsi="GHEA Mariam"/>
          <w:sz w:val="24"/>
          <w:szCs w:val="24"/>
        </w:rPr>
        <w:t xml:space="preserve"> հերթական համարը. </w:t>
      </w:r>
    </w:p>
    <w:p w:rsidR="00CC23A4" w:rsidRPr="00CC23A4" w:rsidRDefault="00CC23A4" w:rsidP="00CC23A4">
      <w:pPr>
        <w:pStyle w:val="ListParagraph"/>
        <w:widowControl w:val="0"/>
        <w:numPr>
          <w:ilvl w:val="0"/>
          <w:numId w:val="3"/>
        </w:numPr>
        <w:tabs>
          <w:tab w:val="left" w:pos="900"/>
          <w:tab w:val="left" w:pos="1080"/>
          <w:tab w:val="left" w:pos="1134"/>
          <w:tab w:val="left" w:pos="1170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</w:rPr>
      </w:pPr>
      <w:r w:rsidRPr="00CC23A4">
        <w:rPr>
          <w:rFonts w:ascii="GHEA Mariam" w:hAnsi="GHEA Mariam"/>
          <w:sz w:val="24"/>
          <w:szCs w:val="24"/>
        </w:rPr>
        <w:t>չափանոթի թողարկման տար</w:t>
      </w:r>
      <w:r w:rsidR="00AD1703">
        <w:rPr>
          <w:rFonts w:ascii="GHEA Mariam" w:hAnsi="GHEA Mariam"/>
          <w:sz w:val="24"/>
          <w:szCs w:val="24"/>
        </w:rPr>
        <w:t>եթիվը</w:t>
      </w:r>
      <w:r w:rsidRPr="00CC23A4">
        <w:rPr>
          <w:rFonts w:ascii="Cambria Math" w:hAnsi="Cambria Math" w:cs="Cambria Math"/>
          <w:sz w:val="24"/>
          <w:szCs w:val="24"/>
        </w:rPr>
        <w:t>․</w:t>
      </w:r>
      <w:r w:rsidRPr="00CC23A4">
        <w:rPr>
          <w:rFonts w:ascii="GHEA Mariam" w:hAnsi="GHEA Mariam"/>
          <w:sz w:val="24"/>
          <w:szCs w:val="24"/>
        </w:rPr>
        <w:t xml:space="preserve"> </w:t>
      </w:r>
    </w:p>
    <w:p w:rsidR="00CC23A4" w:rsidRPr="00CC23A4" w:rsidRDefault="00CC23A4" w:rsidP="00CC23A4">
      <w:pPr>
        <w:pStyle w:val="ListParagraph"/>
        <w:widowControl w:val="0"/>
        <w:numPr>
          <w:ilvl w:val="0"/>
          <w:numId w:val="3"/>
        </w:numPr>
        <w:tabs>
          <w:tab w:val="left" w:pos="900"/>
          <w:tab w:val="left" w:pos="1080"/>
          <w:tab w:val="left" w:pos="1134"/>
          <w:tab w:val="left" w:pos="1170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</w:rPr>
      </w:pPr>
      <w:r w:rsidRPr="00CC23A4">
        <w:rPr>
          <w:rFonts w:ascii="GHEA Mariam" w:hAnsi="GHEA Mariam"/>
          <w:sz w:val="24"/>
          <w:szCs w:val="24"/>
        </w:rPr>
        <w:t>20°С ջերմաստիճանի պայմաններում անվանական տարողությունը՝ լիտր (դմ</w:t>
      </w:r>
      <w:r w:rsidRPr="00CC23A4">
        <w:rPr>
          <w:rFonts w:ascii="GHEA Mariam" w:hAnsi="GHEA Mariam"/>
          <w:sz w:val="24"/>
          <w:szCs w:val="24"/>
          <w:vertAlign w:val="superscript"/>
        </w:rPr>
        <w:t>3</w:t>
      </w:r>
      <w:r w:rsidRPr="00CC23A4">
        <w:rPr>
          <w:rFonts w:ascii="GHEA Mariam" w:hAnsi="GHEA Mariam"/>
          <w:sz w:val="24"/>
          <w:szCs w:val="24"/>
        </w:rPr>
        <w:t xml:space="preserve">): </w:t>
      </w:r>
    </w:p>
    <w:p w:rsidR="00CC23A4" w:rsidRDefault="00CC23A4" w:rsidP="00CC23A4">
      <w:pPr>
        <w:pStyle w:val="ListParagraph"/>
        <w:widowControl w:val="0"/>
        <w:tabs>
          <w:tab w:val="left" w:pos="900"/>
          <w:tab w:val="left" w:pos="1080"/>
          <w:tab w:val="left" w:pos="1134"/>
          <w:tab w:val="left" w:pos="1170"/>
        </w:tabs>
        <w:spacing w:after="0" w:line="360" w:lineRule="auto"/>
        <w:ind w:left="1440"/>
        <w:jc w:val="both"/>
        <w:rPr>
          <w:rFonts w:ascii="GHEA Grapalat" w:hAnsi="GHEA Grapalat"/>
          <w:sz w:val="24"/>
          <w:szCs w:val="24"/>
        </w:rPr>
      </w:pPr>
    </w:p>
    <w:p w:rsidR="00CC23A4" w:rsidRPr="0007280A" w:rsidRDefault="00CC23A4" w:rsidP="0007280A">
      <w:pPr>
        <w:pStyle w:val="ListParagraph"/>
        <w:widowControl w:val="0"/>
        <w:tabs>
          <w:tab w:val="left" w:pos="900"/>
          <w:tab w:val="left" w:pos="1080"/>
          <w:tab w:val="left" w:pos="1134"/>
          <w:tab w:val="left" w:pos="1170"/>
        </w:tabs>
        <w:spacing w:after="0" w:line="240" w:lineRule="auto"/>
        <w:ind w:left="0" w:firstLine="720"/>
        <w:jc w:val="center"/>
        <w:rPr>
          <w:rFonts w:ascii="GHEA Mariam" w:hAnsi="GHEA Mariam"/>
          <w:sz w:val="24"/>
          <w:szCs w:val="24"/>
        </w:rPr>
      </w:pPr>
      <w:r w:rsidRPr="0007280A">
        <w:rPr>
          <w:rFonts w:ascii="GHEA Mariam" w:hAnsi="GHEA Mariam"/>
          <w:sz w:val="24"/>
          <w:szCs w:val="24"/>
        </w:rPr>
        <w:t>III</w:t>
      </w:r>
      <w:r w:rsidRPr="0007280A">
        <w:rPr>
          <w:rFonts w:ascii="Cambria Math" w:hAnsi="Cambria Math" w:cs="Cambria Math"/>
          <w:sz w:val="24"/>
          <w:szCs w:val="24"/>
        </w:rPr>
        <w:t>․</w:t>
      </w:r>
      <w:r w:rsidRPr="0007280A">
        <w:rPr>
          <w:rFonts w:ascii="GHEA Mariam" w:hAnsi="GHEA Mariam" w:cs="Cambria Math"/>
          <w:sz w:val="24"/>
          <w:szCs w:val="24"/>
        </w:rPr>
        <w:t xml:space="preserve"> </w:t>
      </w:r>
      <w:r w:rsidRPr="0007280A">
        <w:rPr>
          <w:rFonts w:ascii="GHEA Mariam" w:hAnsi="GHEA Mariam"/>
          <w:sz w:val="24"/>
          <w:szCs w:val="24"/>
        </w:rPr>
        <w:t xml:space="preserve">ՀԵՂՈՒԿ ՎԱՌԵԼԻՔԻ ՄԱՆՐԱԾԱԽ ԱՌԵՎՏՐԻ ԿԵՏԵՐՈՒՄ </w:t>
      </w:r>
      <w:r w:rsidR="0007280A">
        <w:rPr>
          <w:rFonts w:ascii="GHEA Mariam" w:hAnsi="GHEA Mariam"/>
          <w:sz w:val="24"/>
          <w:szCs w:val="24"/>
        </w:rPr>
        <w:t xml:space="preserve"> </w:t>
      </w:r>
      <w:r w:rsidR="0007280A">
        <w:rPr>
          <w:rFonts w:ascii="GHEA Mariam" w:hAnsi="GHEA Mariam"/>
          <w:sz w:val="24"/>
          <w:szCs w:val="24"/>
        </w:rPr>
        <w:br/>
        <w:t xml:space="preserve">          </w:t>
      </w:r>
      <w:r w:rsidRPr="0007280A">
        <w:rPr>
          <w:rFonts w:ascii="GHEA Mariam" w:hAnsi="GHEA Mariam"/>
          <w:sz w:val="24"/>
          <w:szCs w:val="24"/>
        </w:rPr>
        <w:t>ՉԱՓԱՆՈԹՆԵՐԻ ՏԵՂԱԴՐՄԱՆ ԵՎ ԿԻՐԱՌՄԱՆ ԿԱՐԳԸ</w:t>
      </w:r>
    </w:p>
    <w:p w:rsidR="00CC23A4" w:rsidRPr="0007280A" w:rsidRDefault="00CC23A4" w:rsidP="0007280A">
      <w:pPr>
        <w:pStyle w:val="ListParagraph"/>
        <w:widowControl w:val="0"/>
        <w:tabs>
          <w:tab w:val="left" w:pos="900"/>
          <w:tab w:val="left" w:pos="1080"/>
          <w:tab w:val="left" w:pos="1134"/>
          <w:tab w:val="left" w:pos="1170"/>
        </w:tabs>
        <w:spacing w:after="0" w:line="240" w:lineRule="auto"/>
        <w:ind w:left="0" w:firstLine="720"/>
        <w:jc w:val="center"/>
        <w:rPr>
          <w:rFonts w:ascii="GHEA Mariam" w:hAnsi="GHEA Mariam"/>
          <w:sz w:val="24"/>
          <w:szCs w:val="24"/>
        </w:rPr>
      </w:pPr>
    </w:p>
    <w:p w:rsidR="00CC23A4" w:rsidRPr="0007280A" w:rsidRDefault="00CC23A4" w:rsidP="00CC23A4">
      <w:pPr>
        <w:spacing w:line="360" w:lineRule="auto"/>
        <w:jc w:val="both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 w:rsidRPr="00CC23A4">
        <w:rPr>
          <w:rFonts w:ascii="GHEA Grapalat" w:hAnsi="GHEA Grapalat"/>
          <w:sz w:val="24"/>
          <w:szCs w:val="24"/>
          <w:shd w:val="clear" w:color="auto" w:fill="FFFFFF"/>
          <w:lang w:val="hy-AM"/>
        </w:rPr>
        <w:tab/>
      </w:r>
      <w:r w:rsidRPr="0007280A">
        <w:rPr>
          <w:rFonts w:ascii="GHEA Mariam" w:hAnsi="GHEA Mariam"/>
          <w:spacing w:val="-4"/>
          <w:sz w:val="24"/>
          <w:szCs w:val="24"/>
          <w:lang w:val="hy-AM"/>
        </w:rPr>
        <w:t>2</w:t>
      </w:r>
      <w:r w:rsidR="00AD1703">
        <w:rPr>
          <w:rFonts w:ascii="GHEA Mariam" w:hAnsi="GHEA Mariam"/>
          <w:spacing w:val="-4"/>
          <w:sz w:val="24"/>
          <w:szCs w:val="24"/>
          <w:lang w:val="hy-AM"/>
        </w:rPr>
        <w:t>6</w:t>
      </w:r>
      <w:r w:rsidRPr="0007280A">
        <w:rPr>
          <w:rFonts w:ascii="Cambria Math" w:hAnsi="Cambria Math" w:cs="Cambria Math"/>
          <w:spacing w:val="-4"/>
          <w:sz w:val="24"/>
          <w:szCs w:val="24"/>
          <w:lang w:val="hy-AM"/>
        </w:rPr>
        <w:t>․</w:t>
      </w:r>
      <w:r w:rsidRPr="0007280A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07280A">
        <w:rPr>
          <w:rFonts w:ascii="GHEA Mariam" w:hAnsi="GHEA Mariam"/>
          <w:spacing w:val="-4"/>
          <w:sz w:val="24"/>
          <w:szCs w:val="24"/>
          <w:shd w:val="clear" w:color="auto" w:fill="FFFFFF"/>
          <w:lang w:val="hy-AM"/>
        </w:rPr>
        <w:t>Հեղուկ վառելիքի մանրածախ առևտրի կետերում չափանոթի տեղա</w:t>
      </w:r>
      <w:r w:rsidR="0007280A" w:rsidRPr="0007280A">
        <w:rPr>
          <w:rFonts w:ascii="GHEA Mariam" w:hAnsi="GHEA Mariam"/>
          <w:spacing w:val="-4"/>
          <w:sz w:val="24"/>
          <w:szCs w:val="24"/>
          <w:shd w:val="clear" w:color="auto" w:fill="FFFFFF"/>
          <w:lang w:val="hy-AM"/>
        </w:rPr>
        <w:softHyphen/>
      </w:r>
      <w:r w:rsidRPr="0007280A">
        <w:rPr>
          <w:rFonts w:ascii="GHEA Mariam" w:hAnsi="GHEA Mariam"/>
          <w:spacing w:val="-4"/>
          <w:sz w:val="24"/>
          <w:szCs w:val="24"/>
          <w:shd w:val="clear" w:color="auto" w:fill="FFFFFF"/>
          <w:lang w:val="hy-AM"/>
        </w:rPr>
        <w:t>դրմա</w:t>
      </w:r>
      <w:r w:rsidRPr="0007280A">
        <w:rPr>
          <w:rFonts w:ascii="GHEA Mariam" w:hAnsi="GHEA Mariam"/>
          <w:sz w:val="24"/>
          <w:szCs w:val="24"/>
          <w:shd w:val="clear" w:color="auto" w:fill="FFFFFF"/>
          <w:lang w:val="hy-AM"/>
        </w:rPr>
        <w:t>ն հարթակը/վայրը պետք է լինի հարթ, հորիզոնական, պաշտպանված քամուց, տե</w:t>
      </w:r>
      <w:r w:rsidR="0007280A">
        <w:rPr>
          <w:rFonts w:ascii="GHEA Mariam" w:hAnsi="GHEA Mariam"/>
          <w:sz w:val="24"/>
          <w:szCs w:val="24"/>
          <w:shd w:val="clear" w:color="auto" w:fill="FFFFFF"/>
          <w:lang w:val="hy-AM"/>
        </w:rPr>
        <w:softHyphen/>
      </w:r>
      <w:r w:rsidRPr="0007280A">
        <w:rPr>
          <w:rFonts w:ascii="GHEA Mariam" w:hAnsi="GHEA Mariam"/>
          <w:sz w:val="24"/>
          <w:szCs w:val="24"/>
          <w:shd w:val="clear" w:color="auto" w:fill="FFFFFF"/>
          <w:lang w:val="hy-AM"/>
        </w:rPr>
        <w:t>ղումներից, արևային ճառագայթներից։</w:t>
      </w:r>
    </w:p>
    <w:p w:rsidR="00CC23A4" w:rsidRPr="0007280A" w:rsidRDefault="00CC23A4" w:rsidP="00CC23A4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 w:rsidRPr="0007280A">
        <w:rPr>
          <w:rFonts w:ascii="GHEA Mariam" w:hAnsi="GHEA Mariam"/>
          <w:sz w:val="24"/>
          <w:szCs w:val="24"/>
          <w:shd w:val="clear" w:color="auto" w:fill="FFFFFF"/>
          <w:lang w:val="hy-AM"/>
        </w:rPr>
        <w:t>2</w:t>
      </w:r>
      <w:r w:rsidR="00AD1703">
        <w:rPr>
          <w:rFonts w:ascii="GHEA Mariam" w:hAnsi="GHEA Mariam"/>
          <w:sz w:val="24"/>
          <w:szCs w:val="24"/>
          <w:shd w:val="clear" w:color="auto" w:fill="FFFFFF"/>
          <w:lang w:val="hy-AM"/>
        </w:rPr>
        <w:t>7</w:t>
      </w:r>
      <w:r w:rsidRPr="0007280A">
        <w:rPr>
          <w:rFonts w:ascii="Cambria Math" w:hAnsi="Cambria Math" w:cs="Cambria Math"/>
          <w:sz w:val="24"/>
          <w:szCs w:val="24"/>
          <w:shd w:val="clear" w:color="auto" w:fill="FFFFFF"/>
          <w:lang w:val="hy-AM"/>
        </w:rPr>
        <w:t>․</w:t>
      </w:r>
      <w:r w:rsidRPr="0007280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Չափանոթների մեջ վառելիք լցնելիս կամ վառելիքով լեցուն չափա</w:t>
      </w:r>
      <w:r w:rsidR="0007280A" w:rsidRPr="0007280A">
        <w:rPr>
          <w:rFonts w:ascii="GHEA Mariam" w:hAnsi="GHEA Mariam"/>
          <w:sz w:val="24"/>
          <w:szCs w:val="24"/>
          <w:shd w:val="clear" w:color="auto" w:fill="FFFFFF"/>
          <w:lang w:val="hy-AM"/>
        </w:rPr>
        <w:softHyphen/>
      </w:r>
      <w:r w:rsidRPr="0007280A">
        <w:rPr>
          <w:rFonts w:ascii="GHEA Mariam" w:hAnsi="GHEA Mariam"/>
          <w:sz w:val="24"/>
          <w:szCs w:val="24"/>
          <w:shd w:val="clear" w:color="auto" w:fill="FFFFFF"/>
          <w:lang w:val="hy-AM"/>
        </w:rPr>
        <w:t>նոթները դատարկելիս դրանք պետք է տեղակայվեն լիցքավորողի և այլ անձանց նկատմամբ քամու ընթացքի ուղղությամբ։</w:t>
      </w:r>
    </w:p>
    <w:p w:rsidR="00CC23A4" w:rsidRPr="0007280A" w:rsidRDefault="00CC23A4" w:rsidP="00CC23A4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 w:rsidRPr="0007280A">
        <w:rPr>
          <w:rFonts w:ascii="GHEA Mariam" w:hAnsi="GHEA Mariam"/>
          <w:sz w:val="24"/>
          <w:szCs w:val="24"/>
          <w:shd w:val="clear" w:color="auto" w:fill="FFFFFF"/>
          <w:lang w:val="hy-AM"/>
        </w:rPr>
        <w:t>2</w:t>
      </w:r>
      <w:r w:rsidR="00AD1703">
        <w:rPr>
          <w:rFonts w:ascii="GHEA Mariam" w:hAnsi="GHEA Mariam"/>
          <w:sz w:val="24"/>
          <w:szCs w:val="24"/>
          <w:shd w:val="clear" w:color="auto" w:fill="FFFFFF"/>
          <w:lang w:val="hy-AM"/>
        </w:rPr>
        <w:t>8</w:t>
      </w:r>
      <w:r w:rsidRPr="0007280A">
        <w:rPr>
          <w:rFonts w:ascii="Cambria Math" w:hAnsi="Cambria Math" w:cs="Cambria Math"/>
          <w:sz w:val="24"/>
          <w:szCs w:val="24"/>
          <w:shd w:val="clear" w:color="auto" w:fill="FFFFFF"/>
          <w:lang w:val="hy-AM"/>
        </w:rPr>
        <w:t>․</w:t>
      </w:r>
      <w:r w:rsidR="0007280A">
        <w:rPr>
          <w:rFonts w:ascii="Cambria Math" w:hAnsi="Cambria Math" w:cs="Cambria Math"/>
          <w:sz w:val="24"/>
          <w:szCs w:val="24"/>
          <w:shd w:val="clear" w:color="auto" w:fill="FFFFFF"/>
          <w:lang w:val="hy-AM"/>
        </w:rPr>
        <w:t xml:space="preserve"> </w:t>
      </w:r>
      <w:r w:rsidRPr="0007280A">
        <w:rPr>
          <w:rFonts w:ascii="GHEA Mariam" w:hAnsi="GHEA Mariam"/>
          <w:sz w:val="24"/>
          <w:szCs w:val="24"/>
          <w:shd w:val="clear" w:color="auto" w:fill="FFFFFF"/>
          <w:lang w:val="hy-AM"/>
        </w:rPr>
        <w:t>Յուրաքանչյուր օգտագործումից հետո չափանոթների արտաքին մակե</w:t>
      </w:r>
      <w:r w:rsidR="0007280A">
        <w:rPr>
          <w:rFonts w:ascii="GHEA Mariam" w:hAnsi="GHEA Mariam"/>
          <w:sz w:val="24"/>
          <w:szCs w:val="24"/>
          <w:shd w:val="clear" w:color="auto" w:fill="FFFFFF"/>
          <w:lang w:val="hy-AM"/>
        </w:rPr>
        <w:softHyphen/>
      </w:r>
      <w:r w:rsidRPr="0007280A">
        <w:rPr>
          <w:rFonts w:ascii="GHEA Mariam" w:hAnsi="GHEA Mariam"/>
          <w:sz w:val="24"/>
          <w:szCs w:val="24"/>
          <w:shd w:val="clear" w:color="auto" w:fill="FFFFFF"/>
          <w:lang w:val="hy-AM"/>
        </w:rPr>
        <w:t>րեսը պետք է չորացվի նավթամթերքի նկատմամբ չեզոք նյութից կտորով, որն այնուհետև պետք է դրվի կափարիչով մետաղյա տարայի մեջ:</w:t>
      </w:r>
    </w:p>
    <w:p w:rsidR="00CC23A4" w:rsidRPr="0007280A" w:rsidRDefault="00AD1703" w:rsidP="00CC23A4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>
        <w:rPr>
          <w:rFonts w:ascii="Cambria Math" w:hAnsi="Cambria Math" w:cs="Cambria Math"/>
          <w:sz w:val="24"/>
          <w:szCs w:val="24"/>
          <w:shd w:val="clear" w:color="auto" w:fill="FFFFFF"/>
          <w:lang w:val="hy-AM"/>
        </w:rPr>
        <w:t>29</w:t>
      </w:r>
      <w:r w:rsidR="00CC23A4" w:rsidRPr="0007280A">
        <w:rPr>
          <w:rFonts w:ascii="Cambria Math" w:hAnsi="Cambria Math" w:cs="Cambria Math"/>
          <w:sz w:val="24"/>
          <w:szCs w:val="24"/>
          <w:shd w:val="clear" w:color="auto" w:fill="FFFFFF"/>
          <w:lang w:val="hy-AM"/>
        </w:rPr>
        <w:t>․</w:t>
      </w:r>
      <w:r w:rsidR="00CC23A4" w:rsidRPr="0007280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Հեղուկ վառելիքի մանրածախ առևտրի կետ շահագործող անձը պետք է </w:t>
      </w:r>
      <w:r w:rsidR="00CC23A4" w:rsidRPr="0007280A">
        <w:rPr>
          <w:rFonts w:ascii="GHEA Mariam" w:hAnsi="GHEA Mariam"/>
          <w:spacing w:val="-6"/>
          <w:sz w:val="24"/>
          <w:szCs w:val="24"/>
          <w:shd w:val="clear" w:color="auto" w:fill="FFFFFF"/>
          <w:lang w:val="hy-AM"/>
        </w:rPr>
        <w:t>ապահովի ոլորտում գործող օրենսդրությամբ սահմանված պահանջներին հետևելիո</w:t>
      </w:r>
      <w:r w:rsidR="00CC23A4" w:rsidRPr="0007280A">
        <w:rPr>
          <w:rFonts w:ascii="GHEA Mariam" w:hAnsi="GHEA Mariam"/>
          <w:sz w:val="24"/>
          <w:szCs w:val="24"/>
          <w:shd w:val="clear" w:color="auto" w:fill="FFFFFF"/>
          <w:lang w:val="hy-AM"/>
        </w:rPr>
        <w:t>ւ</w:t>
      </w:r>
      <w:r w:rsidR="0007280A" w:rsidRPr="0007280A">
        <w:rPr>
          <w:rFonts w:ascii="GHEA Mariam" w:hAnsi="GHEA Mariam"/>
          <w:sz w:val="24"/>
          <w:szCs w:val="24"/>
          <w:shd w:val="clear" w:color="auto" w:fill="FFFFFF"/>
          <w:lang w:val="hy-AM"/>
        </w:rPr>
        <w:softHyphen/>
      </w:r>
      <w:r w:rsidR="00CC23A4" w:rsidRPr="0007280A">
        <w:rPr>
          <w:rFonts w:ascii="GHEA Mariam" w:hAnsi="GHEA Mariam"/>
          <w:sz w:val="24"/>
          <w:szCs w:val="24"/>
          <w:shd w:val="clear" w:color="auto" w:fill="FFFFFF"/>
          <w:lang w:val="hy-AM"/>
        </w:rPr>
        <w:t>թյունը (անձնակազմի անվտանգության տեխնիկայի հատուկ պատրաստվա</w:t>
      </w:r>
      <w:r w:rsidR="0007280A">
        <w:rPr>
          <w:rFonts w:ascii="GHEA Mariam" w:hAnsi="GHEA Mariam"/>
          <w:sz w:val="24"/>
          <w:szCs w:val="24"/>
          <w:shd w:val="clear" w:color="auto" w:fill="FFFFFF"/>
          <w:lang w:val="hy-AM"/>
        </w:rPr>
        <w:softHyphen/>
      </w:r>
      <w:r w:rsidR="00CC23A4" w:rsidRPr="0007280A">
        <w:rPr>
          <w:rFonts w:ascii="GHEA Mariam" w:hAnsi="GHEA Mariam"/>
          <w:sz w:val="24"/>
          <w:szCs w:val="24"/>
          <w:shd w:val="clear" w:color="auto" w:fill="FFFFFF"/>
          <w:lang w:val="hy-AM"/>
        </w:rPr>
        <w:t>ծություն և հրահանգավորում՝ ոլորտում գործող օրենսդրությամբ սահմանված պահանջների պահպանման և հետևելիության ապահովման տեսանկյունից)։</w:t>
      </w:r>
    </w:p>
    <w:p w:rsidR="00CC23A4" w:rsidRDefault="00CC23A4" w:rsidP="0001203F">
      <w:pPr>
        <w:pStyle w:val="norm"/>
        <w:ind w:firstLine="0"/>
        <w:rPr>
          <w:rFonts w:ascii="GHEA Mariam" w:hAnsi="GHEA Mariam"/>
          <w:sz w:val="24"/>
          <w:szCs w:val="24"/>
          <w:lang w:val="hy-AM"/>
        </w:rPr>
      </w:pPr>
    </w:p>
    <w:p w:rsidR="004E700B" w:rsidRPr="004E700B" w:rsidRDefault="004E700B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4E700B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4E700B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4E700B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4E700B" w:rsidRPr="004E700B" w:rsidRDefault="004E700B" w:rsidP="00C65C00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4E700B">
        <w:rPr>
          <w:rFonts w:ascii="GHEA Mariam" w:hAnsi="GHEA Mariam"/>
          <w:sz w:val="24"/>
          <w:szCs w:val="24"/>
          <w:lang w:val="hy-AM"/>
        </w:rPr>
        <w:t xml:space="preserve">  </w:t>
      </w:r>
      <w:r w:rsidRPr="004E700B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4E700B" w:rsidRPr="004E700B" w:rsidRDefault="004E700B" w:rsidP="00C65C00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4E700B">
        <w:rPr>
          <w:rFonts w:ascii="GHEA Mariam" w:hAnsi="GHEA Mariam" w:cs="Sylfaen"/>
          <w:sz w:val="24"/>
          <w:szCs w:val="24"/>
          <w:lang w:val="hy-AM"/>
        </w:rPr>
        <w:t xml:space="preserve">                 ՂԵԿԱՎԱՐ</w:t>
      </w:r>
      <w:r w:rsidRPr="004E700B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Ա</w:t>
      </w:r>
      <w:r w:rsidRPr="004E700B">
        <w:rPr>
          <w:rFonts w:ascii="GHEA Mariam" w:hAnsi="GHEA Mariam" w:cs="Sylfaen"/>
          <w:sz w:val="24"/>
          <w:szCs w:val="24"/>
          <w:lang w:val="hy-AM"/>
        </w:rPr>
        <w:t>.</w:t>
      </w:r>
      <w:r w:rsidRPr="004E700B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4E700B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4E700B" w:rsidRPr="0007280A" w:rsidRDefault="004E700B" w:rsidP="0001203F">
      <w:pPr>
        <w:pStyle w:val="norm"/>
        <w:ind w:firstLine="0"/>
        <w:rPr>
          <w:rFonts w:ascii="GHEA Mariam" w:hAnsi="GHEA Mariam"/>
          <w:sz w:val="24"/>
          <w:szCs w:val="24"/>
          <w:lang w:val="hy-AM"/>
        </w:rPr>
      </w:pPr>
    </w:p>
    <w:sectPr w:rsidR="004E700B" w:rsidRPr="0007280A" w:rsidSect="004E700B">
      <w:pgSz w:w="11909" w:h="16834" w:code="9"/>
      <w:pgMar w:top="108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74B65" w:rsidRDefault="00374B65">
      <w:r>
        <w:separator/>
      </w:r>
    </w:p>
  </w:endnote>
  <w:endnote w:type="continuationSeparator" w:id="0">
    <w:p w:rsidR="00374B65" w:rsidRDefault="00374B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4D70AC">
    <w:pPr>
      <w:pStyle w:val="Footer"/>
    </w:pPr>
    <w:fldSimple w:instr=" FILENAME   \* MERGEFORMAT ">
      <w:r w:rsidR="00A03F69">
        <w:rPr>
          <w:noProof/>
        </w:rPr>
        <w:t>voroshumTK122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74B65" w:rsidRDefault="00374B65">
      <w:r>
        <w:separator/>
      </w:r>
    </w:p>
  </w:footnote>
  <w:footnote w:type="continuationSeparator" w:id="0">
    <w:p w:rsidR="00374B65" w:rsidRDefault="00374B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49370A">
      <w:rPr>
        <w:rStyle w:val="PageNumber"/>
        <w:noProof/>
      </w:rPr>
      <w:t>3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C150C95"/>
    <w:multiLevelType w:val="hybridMultilevel"/>
    <w:tmpl w:val="E98C2C8C"/>
    <w:lvl w:ilvl="0" w:tplc="7F1CC680">
      <w:start w:val="1"/>
      <w:numFmt w:val="decimal"/>
      <w:lvlText w:val="%1."/>
      <w:lvlJc w:val="left"/>
      <w:pPr>
        <w:ind w:left="135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5B284DF3"/>
    <w:multiLevelType w:val="hybridMultilevel"/>
    <w:tmpl w:val="988817FC"/>
    <w:lvl w:ilvl="0" w:tplc="390C125C">
      <w:start w:val="2"/>
      <w:numFmt w:val="upperRoman"/>
      <w:lvlText w:val="%1."/>
      <w:lvlJc w:val="left"/>
      <w:pPr>
        <w:ind w:left="28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2" w15:restartNumberingAfterBreak="0">
    <w:nsid w:val="664D635F"/>
    <w:multiLevelType w:val="hybridMultilevel"/>
    <w:tmpl w:val="E3C48952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1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203F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03F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0A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86C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4B65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0A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0AC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00B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3F69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03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C6C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A4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0F00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18F157A"/>
  <w15:chartTrackingRefBased/>
  <w15:docId w15:val="{C93C5378-44ED-49B8-9D41-C325EDBA16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01203F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01203F"/>
    <w:rPr>
      <w:rFonts w:ascii="Arial Armenian" w:hAnsi="Arial Armenian"/>
      <w:sz w:val="22"/>
      <w:lang w:eastAsia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List Paragraph1,Bullet1,Bullets,References,IBL List Paragraph,List Paragraph nowy"/>
    <w:basedOn w:val="Normal"/>
    <w:link w:val="ListParagraphChar"/>
    <w:uiPriority w:val="34"/>
    <w:qFormat/>
    <w:rsid w:val="00CC23A4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hy-AM" w:eastAsia="hy-AM" w:bidi="hy-AM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List Paragraph1 Char"/>
    <w:link w:val="ListParagraph"/>
    <w:uiPriority w:val="34"/>
    <w:rsid w:val="00CC23A4"/>
    <w:rPr>
      <w:rFonts w:asciiTheme="minorHAnsi" w:eastAsiaTheme="minorHAnsi" w:hAnsiTheme="minorHAnsi" w:cstheme="minorBidi"/>
      <w:sz w:val="22"/>
      <w:szCs w:val="22"/>
      <w:lang w:val="hy-AM" w:eastAsia="hy-AM" w:bidi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5</Pages>
  <Words>1030</Words>
  <Characters>5871</Characters>
  <Application>Microsoft Office Word</Application>
  <DocSecurity>0</DocSecurity>
  <Lines>48</Lines>
  <Paragraphs>13</Paragraphs>
  <ScaleCrop>false</ScaleCrop>
  <Company/>
  <LinksUpToDate>false</LinksUpToDate>
  <CharactersWithSpaces>6888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9</cp:revision>
  <dcterms:created xsi:type="dcterms:W3CDTF">2022-04-22T05:26:00Z</dcterms:created>
  <dcterms:modified xsi:type="dcterms:W3CDTF">2022-04-22T06:42:00Z</dcterms:modified>
</cp:coreProperties>
</file>