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0E5" w:rsidRPr="000D7101" w:rsidRDefault="009C10E5" w:rsidP="009C10E5">
      <w:pPr>
        <w:tabs>
          <w:tab w:val="left" w:pos="1080"/>
          <w:tab w:val="left" w:pos="1260"/>
        </w:tabs>
        <w:spacing w:after="0" w:line="360" w:lineRule="auto"/>
        <w:ind w:firstLine="720"/>
        <w:jc w:val="center"/>
        <w:rPr>
          <w:rFonts w:ascii="GHEA Grapalat" w:hAnsi="GHEA Grapalat" w:cs="Calibri"/>
          <w:b/>
          <w:sz w:val="24"/>
          <w:szCs w:val="24"/>
        </w:rPr>
      </w:pPr>
      <w:r w:rsidRPr="000D7101">
        <w:rPr>
          <w:rFonts w:ascii="GHEA Grapalat" w:hAnsi="GHEA Grapalat"/>
          <w:b/>
          <w:bCs/>
          <w:sz w:val="24"/>
          <w:szCs w:val="24"/>
        </w:rPr>
        <w:t>ԱՄՓՈՓԱԹԵՐԹ</w:t>
      </w:r>
    </w:p>
    <w:p w:rsidR="009C10E5" w:rsidRPr="000D7101" w:rsidRDefault="009C10E5" w:rsidP="009C10E5">
      <w:pPr>
        <w:widowControl w:val="0"/>
        <w:tabs>
          <w:tab w:val="left" w:pos="900"/>
          <w:tab w:val="left" w:pos="1080"/>
          <w:tab w:val="left" w:pos="1170"/>
        </w:tabs>
        <w:spacing w:after="0" w:line="360" w:lineRule="auto"/>
        <w:ind w:firstLine="720"/>
        <w:jc w:val="center"/>
        <w:rPr>
          <w:rFonts w:ascii="GHEA Grapalat" w:hAnsi="GHEA Grapalat"/>
          <w:b/>
          <w:sz w:val="24"/>
          <w:szCs w:val="24"/>
          <w:shd w:val="clear" w:color="auto" w:fill="FFFFFF"/>
        </w:rPr>
      </w:pPr>
      <w:r w:rsidRPr="000D7101">
        <w:rPr>
          <w:rFonts w:ascii="GHEA Grapalat" w:eastAsia="Calibri" w:hAnsi="GHEA Grapalat" w:cs="Sylfaen"/>
          <w:b/>
          <w:sz w:val="24"/>
          <w:szCs w:val="24"/>
          <w:lang w:eastAsia="ru-RU"/>
        </w:rPr>
        <w:t>«</w:t>
      </w:r>
      <w:r w:rsidRPr="000D7101">
        <w:rPr>
          <w:rFonts w:ascii="GHEA Grapalat" w:hAnsi="GHEA Grapalat"/>
          <w:b/>
          <w:sz w:val="24"/>
          <w:szCs w:val="24"/>
          <w:shd w:val="clear" w:color="auto" w:fill="FFFFFF"/>
        </w:rPr>
        <w:t>ՀԵՂՈՒԿ ՎԱՌԵԼԻՔԻ ՄԱՆՐԱԾԱԽ ԱՌԵՎՏՐԻ ԿԵՏԵՐՈՒՄ ՍՏՈՒԳԱՉԱՓՎԱԾ ՏԱՐԱՆԵՐԻՆ ՆԵՐԿԱՅԱՑՎՈՂ ՊԱՀԱՆՋՆԵՐԸ, ԴՐԱՆՑ ՏԵՂԱԴՐՄԱՆ ԵՎ ԿԻՐԱՌՄԱՆ ԿԱՐԳԸ ՀԱՍՏԱՏԵԼՈՒ ՄԱՍԻՆ</w:t>
      </w:r>
      <w:r w:rsidRPr="000D7101">
        <w:rPr>
          <w:rFonts w:ascii="GHEA Grapalat" w:eastAsia="Calibri" w:hAnsi="GHEA Grapalat" w:cs="Sylfaen"/>
          <w:b/>
          <w:sz w:val="24"/>
          <w:szCs w:val="24"/>
          <w:lang w:eastAsia="ru-RU"/>
        </w:rPr>
        <w:t xml:space="preserve">» </w:t>
      </w:r>
    </w:p>
    <w:p w:rsidR="009C10E5" w:rsidRPr="000D7101" w:rsidRDefault="009C10E5" w:rsidP="009C10E5">
      <w:pPr>
        <w:tabs>
          <w:tab w:val="left" w:pos="1080"/>
          <w:tab w:val="left" w:pos="1260"/>
        </w:tabs>
        <w:spacing w:after="0" w:line="360" w:lineRule="auto"/>
        <w:ind w:firstLine="720"/>
        <w:jc w:val="center"/>
        <w:rPr>
          <w:rFonts w:ascii="GHEA Grapalat" w:eastAsia="Times New Roman" w:hAnsi="GHEA Grapalat" w:cs="Times New Roman"/>
          <w:sz w:val="24"/>
          <w:szCs w:val="24"/>
        </w:rPr>
      </w:pPr>
      <w:r w:rsidRPr="000D7101">
        <w:rPr>
          <w:rFonts w:ascii="GHEA Grapalat" w:eastAsia="Times New Roman" w:hAnsi="GHEA Grapalat" w:cs="Times New Roman"/>
          <w:b/>
          <w:sz w:val="24"/>
          <w:szCs w:val="24"/>
        </w:rPr>
        <w:t>ՀԱՅԱՍՏԱՆԻ ՀԱՆՐԱՊԵՏՈՒԹՅԱՆ ՎԱՐՉԱՊԵՏԻ ՈՐՈՇՄԱՆ ՆԱԽԱԳԾԻ</w:t>
      </w:r>
    </w:p>
    <w:tbl>
      <w:tblPr>
        <w:tblpPr w:leftFromText="180" w:rightFromText="180" w:vertAnchor="text" w:tblpY="1"/>
        <w:tblOverlap w:val="never"/>
        <w:tblW w:w="1439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172"/>
        <w:gridCol w:w="5220"/>
      </w:tblGrid>
      <w:tr w:rsidR="009C10E5" w:rsidRPr="0032017C" w:rsidTr="00216EDC">
        <w:trPr>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Calibri" w:eastAsia="Times New Roman" w:hAnsi="Calibri" w:cs="Calibri"/>
                <w:sz w:val="24"/>
                <w:szCs w:val="24"/>
              </w:rPr>
              <w:t> </w:t>
            </w:r>
            <w:r w:rsidRPr="0032017C">
              <w:rPr>
                <w:rFonts w:ascii="GHEA Grapalat" w:eastAsia="Times New Roman" w:hAnsi="GHEA Grapalat" w:cs="Calibri"/>
                <w:sz w:val="24"/>
                <w:szCs w:val="24"/>
              </w:rPr>
              <w:t>1</w:t>
            </w:r>
            <w:r w:rsidRPr="0032017C">
              <w:rPr>
                <w:rFonts w:ascii="Cambria Math" w:eastAsia="Times New Roman" w:hAnsi="Cambria Math" w:cs="Cambria Math"/>
                <w:sz w:val="24"/>
                <w:szCs w:val="24"/>
              </w:rPr>
              <w:t>․</w:t>
            </w:r>
            <w:r w:rsidRPr="0032017C">
              <w:rPr>
                <w:rFonts w:ascii="GHEA Grapalat" w:eastAsia="Times New Roman" w:hAnsi="GHEA Grapalat" w:cs="Calibri"/>
                <w:sz w:val="24"/>
                <w:szCs w:val="24"/>
              </w:rPr>
              <w:t xml:space="preserve"> </w:t>
            </w:r>
            <w:r w:rsidRPr="0032017C">
              <w:rPr>
                <w:rFonts w:ascii="GHEA Grapalat" w:hAnsi="GHEA Grapalat"/>
                <w:sz w:val="24"/>
                <w:szCs w:val="24"/>
              </w:rPr>
              <w:t>ՀՀ տարածքային կառավարման և ենթակառուցվածքների նախարար</w:t>
            </w: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18.01.2022 թ.</w:t>
            </w:r>
          </w:p>
        </w:tc>
      </w:tr>
      <w:tr w:rsidR="009C10E5" w:rsidRPr="0032017C" w:rsidTr="00216EDC">
        <w:trPr>
          <w:trHeight w:val="476"/>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C10E5" w:rsidRPr="0032017C" w:rsidRDefault="009C10E5" w:rsidP="00216EDC">
            <w:pPr>
              <w:tabs>
                <w:tab w:val="left" w:pos="1080"/>
                <w:tab w:val="left" w:pos="1260"/>
              </w:tabs>
              <w:spacing w:after="0" w:line="276" w:lineRule="auto"/>
              <w:ind w:firstLine="720"/>
              <w:rPr>
                <w:rFonts w:ascii="GHEA Grapalat" w:eastAsia="Times New Roman" w:hAnsi="GHEA Grapalat" w:cs="Times New Roman"/>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N ԳՍ/22.4/355-2022</w:t>
            </w:r>
          </w:p>
        </w:tc>
      </w:tr>
      <w:tr w:rsidR="009C10E5" w:rsidRPr="0032017C" w:rsidTr="00216EDC">
        <w:trPr>
          <w:trHeight w:val="458"/>
          <w:tblCellSpacing w:w="0" w:type="dxa"/>
        </w:trPr>
        <w:tc>
          <w:tcPr>
            <w:tcW w:w="9172" w:type="dxa"/>
            <w:tcBorders>
              <w:top w:val="outset" w:sz="6" w:space="0" w:color="auto"/>
              <w:left w:val="outset" w:sz="6" w:space="0" w:color="auto"/>
              <w:right w:val="outset" w:sz="6" w:space="0" w:color="auto"/>
            </w:tcBorders>
            <w:shd w:val="clear" w:color="auto" w:fill="FFFFFF"/>
            <w:hideMark/>
          </w:tcPr>
          <w:p w:rsidR="009C10E5" w:rsidRPr="0032017C" w:rsidRDefault="009C10E5" w:rsidP="00216EDC">
            <w:pPr>
              <w:tabs>
                <w:tab w:val="left" w:pos="1080"/>
                <w:tab w:val="left" w:pos="1260"/>
              </w:tabs>
              <w:spacing w:after="0" w:line="276" w:lineRule="auto"/>
              <w:ind w:right="330" w:firstLine="720"/>
              <w:jc w:val="center"/>
              <w:rPr>
                <w:rFonts w:ascii="GHEA Grapalat" w:eastAsia="Times New Roman" w:hAnsi="GHEA Grapalat" w:cs="Times New Roman"/>
                <w:sz w:val="24"/>
                <w:szCs w:val="24"/>
              </w:rPr>
            </w:pPr>
            <w:r w:rsidRPr="0032017C">
              <w:rPr>
                <w:rFonts w:ascii="GHEA Grapalat" w:hAnsi="GHEA Grapalat"/>
                <w:sz w:val="24"/>
                <w:szCs w:val="24"/>
                <w:shd w:val="clear" w:color="auto" w:fill="FFFFFF"/>
              </w:rPr>
              <w:t>Առաջարկություններ և դիտողություններ չկան։</w:t>
            </w:r>
          </w:p>
        </w:tc>
        <w:tc>
          <w:tcPr>
            <w:tcW w:w="5220" w:type="dxa"/>
            <w:tcBorders>
              <w:top w:val="outset" w:sz="6" w:space="0" w:color="auto"/>
              <w:left w:val="nil"/>
              <w:right w:val="outset" w:sz="6" w:space="0" w:color="auto"/>
            </w:tcBorders>
            <w:shd w:val="clear" w:color="auto" w:fill="FFFFFF"/>
            <w:hideMark/>
          </w:tcPr>
          <w:p w:rsidR="009C10E5" w:rsidRPr="0032017C" w:rsidRDefault="009C10E5" w:rsidP="00216EDC">
            <w:pPr>
              <w:tabs>
                <w:tab w:val="left" w:pos="1080"/>
                <w:tab w:val="left" w:pos="1260"/>
              </w:tabs>
              <w:spacing w:after="0" w:line="276" w:lineRule="auto"/>
              <w:ind w:firstLine="720"/>
              <w:rPr>
                <w:rFonts w:ascii="GHEA Grapalat" w:eastAsia="Times New Roman" w:hAnsi="GHEA Grapalat" w:cs="Times New Roman"/>
                <w:sz w:val="24"/>
                <w:szCs w:val="24"/>
              </w:rPr>
            </w:pPr>
          </w:p>
        </w:tc>
      </w:tr>
      <w:tr w:rsidR="009C10E5" w:rsidRPr="0032017C" w:rsidTr="00216EDC">
        <w:trPr>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hAnsi="GHEA Grapalat"/>
                <w:sz w:val="24"/>
                <w:szCs w:val="24"/>
              </w:rPr>
              <w:t>2</w:t>
            </w:r>
            <w:r w:rsidRPr="0032017C">
              <w:rPr>
                <w:rFonts w:ascii="Cambria Math" w:hAnsi="Cambria Math" w:cs="Cambria Math"/>
                <w:sz w:val="24"/>
                <w:szCs w:val="24"/>
              </w:rPr>
              <w:t>․</w:t>
            </w:r>
            <w:r w:rsidRPr="0032017C">
              <w:rPr>
                <w:rFonts w:ascii="GHEA Grapalat" w:hAnsi="GHEA Grapalat"/>
                <w:sz w:val="24"/>
                <w:szCs w:val="24"/>
              </w:rPr>
              <w:t xml:space="preserve"> ՀՀ </w:t>
            </w:r>
            <w:r w:rsidRPr="0032017C">
              <w:rPr>
                <w:rFonts w:ascii="GHEA Grapalat" w:eastAsia="Times New Roman" w:hAnsi="GHEA Grapalat" w:cs="Times New Roman"/>
                <w:sz w:val="24"/>
                <w:szCs w:val="24"/>
              </w:rPr>
              <w:t xml:space="preserve">ԿԵ պետական եկամուտների կոմիտեի նախագահ </w:t>
            </w: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18.01.2022 թ.</w:t>
            </w:r>
          </w:p>
        </w:tc>
      </w:tr>
      <w:tr w:rsidR="009C10E5" w:rsidRPr="0032017C" w:rsidTr="00216EDC">
        <w:trPr>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C10E5" w:rsidRPr="0032017C" w:rsidRDefault="009C10E5" w:rsidP="00216EDC">
            <w:pPr>
              <w:tabs>
                <w:tab w:val="left" w:pos="1080"/>
                <w:tab w:val="left" w:pos="1260"/>
              </w:tabs>
              <w:spacing w:after="0" w:line="276" w:lineRule="auto"/>
              <w:ind w:firstLine="720"/>
              <w:rPr>
                <w:rFonts w:ascii="GHEA Grapalat" w:eastAsia="Times New Roman" w:hAnsi="GHEA Grapalat" w:cs="Times New Roman"/>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N 01/3-4/2166-2022</w:t>
            </w:r>
          </w:p>
        </w:tc>
      </w:tr>
      <w:tr w:rsidR="009C10E5" w:rsidRPr="0032017C" w:rsidTr="00216EDC">
        <w:trPr>
          <w:trHeight w:val="503"/>
          <w:tblCellSpacing w:w="0" w:type="dxa"/>
        </w:trPr>
        <w:tc>
          <w:tcPr>
            <w:tcW w:w="9172" w:type="dxa"/>
            <w:tcBorders>
              <w:top w:val="outset" w:sz="6" w:space="0" w:color="auto"/>
              <w:left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hAnsi="GHEA Grapalat"/>
                <w:sz w:val="24"/>
                <w:szCs w:val="24"/>
                <w:shd w:val="clear" w:color="auto" w:fill="FFFFFF"/>
              </w:rPr>
              <w:t>Առաջարկություններ և դիտողություններ չկան։</w:t>
            </w:r>
          </w:p>
        </w:tc>
        <w:tc>
          <w:tcPr>
            <w:tcW w:w="5220" w:type="dxa"/>
            <w:tcBorders>
              <w:top w:val="outset" w:sz="6" w:space="0" w:color="auto"/>
              <w:left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rPr>
                <w:rFonts w:ascii="GHEA Grapalat" w:eastAsia="Times New Roman" w:hAnsi="GHEA Grapalat" w:cs="Times New Roman"/>
                <w:sz w:val="24"/>
                <w:szCs w:val="24"/>
              </w:rPr>
            </w:pPr>
          </w:p>
        </w:tc>
      </w:tr>
      <w:tr w:rsidR="009C10E5" w:rsidRPr="0032017C" w:rsidTr="00216EDC">
        <w:trPr>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Cambria Math"/>
                <w:sz w:val="24"/>
                <w:szCs w:val="24"/>
              </w:rPr>
              <w:t>3</w:t>
            </w:r>
            <w:r w:rsidRPr="0032017C">
              <w:rPr>
                <w:rFonts w:ascii="Cambria Math" w:eastAsia="Times New Roman" w:hAnsi="Cambria Math" w:cs="Cambria Math"/>
                <w:sz w:val="24"/>
                <w:szCs w:val="24"/>
              </w:rPr>
              <w:t>․</w:t>
            </w:r>
            <w:r w:rsidRPr="0032017C">
              <w:rPr>
                <w:rFonts w:ascii="GHEA Grapalat" w:eastAsia="Times New Roman" w:hAnsi="GHEA Grapalat" w:cs="Calibri"/>
                <w:sz w:val="24"/>
                <w:szCs w:val="24"/>
              </w:rPr>
              <w:t xml:space="preserve"> </w:t>
            </w:r>
            <w:r w:rsidRPr="0032017C">
              <w:rPr>
                <w:rFonts w:ascii="GHEA Grapalat" w:hAnsi="GHEA Grapalat"/>
                <w:sz w:val="24"/>
                <w:szCs w:val="24"/>
              </w:rPr>
              <w:t>ՀՀ շուկայի վերահսկողության տեսչական մարմնի ղեկավար</w:t>
            </w: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10.01.2022 թ.</w:t>
            </w:r>
          </w:p>
        </w:tc>
      </w:tr>
      <w:tr w:rsidR="009C10E5" w:rsidRPr="0032017C" w:rsidTr="00216EDC">
        <w:trPr>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C10E5" w:rsidRPr="0032017C" w:rsidRDefault="009C10E5" w:rsidP="00216EDC">
            <w:pPr>
              <w:tabs>
                <w:tab w:val="left" w:pos="1080"/>
                <w:tab w:val="left" w:pos="1260"/>
              </w:tabs>
              <w:spacing w:after="0" w:line="276" w:lineRule="auto"/>
              <w:ind w:firstLine="720"/>
              <w:rPr>
                <w:rFonts w:ascii="GHEA Grapalat" w:eastAsia="Times New Roman" w:hAnsi="GHEA Grapalat" w:cs="Times New Roman"/>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N 01//31-2022</w:t>
            </w:r>
          </w:p>
        </w:tc>
      </w:tr>
      <w:tr w:rsidR="009C10E5" w:rsidRPr="0032017C" w:rsidTr="00216EDC">
        <w:trPr>
          <w:trHeight w:val="566"/>
          <w:tblCellSpacing w:w="0" w:type="dxa"/>
        </w:trPr>
        <w:tc>
          <w:tcPr>
            <w:tcW w:w="9172" w:type="dxa"/>
            <w:tcBorders>
              <w:top w:val="outset" w:sz="6" w:space="0" w:color="auto"/>
              <w:left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right="255" w:firstLine="720"/>
              <w:rPr>
                <w:rFonts w:ascii="GHEA Grapalat" w:eastAsia="Times New Roman" w:hAnsi="GHEA Grapalat" w:cs="Times New Roman"/>
                <w:sz w:val="24"/>
                <w:szCs w:val="24"/>
              </w:rPr>
            </w:pPr>
            <w:r w:rsidRPr="0032017C">
              <w:rPr>
                <w:rFonts w:ascii="GHEA Grapalat" w:hAnsi="GHEA Grapalat" w:cs="Sylfaen"/>
                <w:sz w:val="24"/>
                <w:szCs w:val="24"/>
              </w:rPr>
              <w:t>Առաջարկում եմ Նախագծի հավելվածի 10-րդ կետը «չժանգոտվող» բառից հետո լրացնել «կամ ածխածնային պողպատից» բառերով</w:t>
            </w:r>
          </w:p>
        </w:tc>
        <w:tc>
          <w:tcPr>
            <w:tcW w:w="5220" w:type="dxa"/>
            <w:tcBorders>
              <w:top w:val="outset" w:sz="6" w:space="0" w:color="auto"/>
              <w:left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w:t>
            </w:r>
          </w:p>
        </w:tc>
      </w:tr>
      <w:tr w:rsidR="009C10E5" w:rsidRPr="0032017C" w:rsidTr="00216EDC">
        <w:trPr>
          <w:trHeight w:val="420"/>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Cambria Math"/>
                <w:sz w:val="24"/>
                <w:szCs w:val="24"/>
              </w:rPr>
              <w:t>4</w:t>
            </w:r>
            <w:r w:rsidRPr="0032017C">
              <w:rPr>
                <w:rFonts w:ascii="Cambria Math" w:eastAsia="Times New Roman" w:hAnsi="Cambria Math" w:cs="Cambria Math"/>
                <w:sz w:val="24"/>
                <w:szCs w:val="24"/>
              </w:rPr>
              <w:t>․</w:t>
            </w:r>
            <w:r w:rsidRPr="0032017C">
              <w:rPr>
                <w:rFonts w:ascii="GHEA Grapalat" w:eastAsia="Times New Roman" w:hAnsi="GHEA Grapalat" w:cs="Calibri"/>
                <w:sz w:val="24"/>
                <w:szCs w:val="24"/>
              </w:rPr>
              <w:t xml:space="preserve"> </w:t>
            </w:r>
            <w:r w:rsidRPr="0032017C">
              <w:rPr>
                <w:rFonts w:ascii="GHEA Grapalat" w:hAnsi="GHEA Grapalat"/>
                <w:sz w:val="24"/>
                <w:szCs w:val="24"/>
              </w:rPr>
              <w:t>ՀՀ առողջապահության նախարար</w:t>
            </w: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12.01.2022 թ.</w:t>
            </w:r>
          </w:p>
        </w:tc>
      </w:tr>
      <w:tr w:rsidR="009C10E5" w:rsidRPr="0032017C" w:rsidTr="00216EDC">
        <w:trPr>
          <w:trHeight w:val="420"/>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C10E5" w:rsidRPr="0032017C" w:rsidRDefault="009C10E5" w:rsidP="00216EDC">
            <w:pPr>
              <w:tabs>
                <w:tab w:val="left" w:pos="1080"/>
                <w:tab w:val="left" w:pos="1260"/>
              </w:tabs>
              <w:spacing w:after="0" w:line="276" w:lineRule="auto"/>
              <w:ind w:firstLine="720"/>
              <w:rPr>
                <w:rFonts w:ascii="GHEA Grapalat" w:eastAsia="Times New Roman" w:hAnsi="GHEA Grapalat" w:cs="Times New Roman"/>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N ԱԱ/11/561-2022</w:t>
            </w:r>
          </w:p>
        </w:tc>
      </w:tr>
      <w:tr w:rsidR="009C10E5" w:rsidRPr="0032017C" w:rsidTr="00216EDC">
        <w:trPr>
          <w:trHeight w:val="420"/>
          <w:tblCellSpacing w:w="0" w:type="dxa"/>
        </w:trPr>
        <w:tc>
          <w:tcPr>
            <w:tcW w:w="9172" w:type="dxa"/>
            <w:tcBorders>
              <w:top w:val="outset" w:sz="6" w:space="0" w:color="auto"/>
              <w:left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hAnsi="GHEA Grapalat"/>
                <w:sz w:val="24"/>
                <w:szCs w:val="24"/>
                <w:shd w:val="clear" w:color="auto" w:fill="FFFFFF"/>
              </w:rPr>
              <w:t>Առաջարկություններ և դիտողություններ չկան։</w:t>
            </w:r>
          </w:p>
        </w:tc>
        <w:tc>
          <w:tcPr>
            <w:tcW w:w="5220" w:type="dxa"/>
            <w:tcBorders>
              <w:top w:val="outset" w:sz="6" w:space="0" w:color="auto"/>
              <w:left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rPr>
                <w:rFonts w:ascii="GHEA Grapalat" w:eastAsia="Times New Roman" w:hAnsi="GHEA Grapalat" w:cs="Times New Roman"/>
                <w:sz w:val="24"/>
                <w:szCs w:val="24"/>
              </w:rPr>
            </w:pPr>
          </w:p>
        </w:tc>
      </w:tr>
      <w:tr w:rsidR="009C10E5" w:rsidRPr="0032017C" w:rsidTr="00216EDC">
        <w:trPr>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Calibri"/>
                <w:sz w:val="24"/>
                <w:szCs w:val="24"/>
              </w:rPr>
              <w:t>5</w:t>
            </w:r>
            <w:r w:rsidRPr="0032017C">
              <w:rPr>
                <w:rFonts w:ascii="Cambria Math" w:eastAsia="Times New Roman" w:hAnsi="Cambria Math" w:cs="Cambria Math"/>
                <w:sz w:val="24"/>
                <w:szCs w:val="24"/>
              </w:rPr>
              <w:t>․</w:t>
            </w:r>
            <w:r w:rsidRPr="0032017C">
              <w:rPr>
                <w:rFonts w:ascii="GHEA Grapalat" w:eastAsia="Times New Roman" w:hAnsi="GHEA Grapalat" w:cs="Calibri"/>
                <w:sz w:val="24"/>
                <w:szCs w:val="24"/>
              </w:rPr>
              <w:t xml:space="preserve"> </w:t>
            </w:r>
            <w:r w:rsidRPr="0032017C">
              <w:rPr>
                <w:rFonts w:ascii="GHEA Grapalat" w:hAnsi="GHEA Grapalat"/>
                <w:sz w:val="24"/>
                <w:szCs w:val="24"/>
              </w:rPr>
              <w:t>ՀՀ արտակարգ իրավիճակների նախարար</w:t>
            </w: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17.01.2022 թ.</w:t>
            </w:r>
          </w:p>
        </w:tc>
      </w:tr>
      <w:tr w:rsidR="009C10E5" w:rsidRPr="0032017C" w:rsidTr="00216EDC">
        <w:trPr>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C10E5" w:rsidRPr="0032017C" w:rsidRDefault="009C10E5" w:rsidP="00216EDC">
            <w:pPr>
              <w:tabs>
                <w:tab w:val="left" w:pos="1080"/>
                <w:tab w:val="left" w:pos="1260"/>
              </w:tabs>
              <w:spacing w:after="0" w:line="276" w:lineRule="auto"/>
              <w:ind w:firstLine="720"/>
              <w:rPr>
                <w:rFonts w:ascii="GHEA Grapalat" w:eastAsia="Times New Roman" w:hAnsi="GHEA Grapalat" w:cs="Times New Roman"/>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N 01/01.1/278-2022</w:t>
            </w:r>
          </w:p>
        </w:tc>
      </w:tr>
      <w:tr w:rsidR="009C10E5" w:rsidRPr="0032017C" w:rsidTr="00216EDC">
        <w:trPr>
          <w:trHeight w:val="431"/>
          <w:tblCellSpacing w:w="0" w:type="dxa"/>
        </w:trPr>
        <w:tc>
          <w:tcPr>
            <w:tcW w:w="9172" w:type="dxa"/>
            <w:tcBorders>
              <w:top w:val="outset" w:sz="6" w:space="0" w:color="auto"/>
              <w:left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hAnsi="GHEA Grapalat"/>
                <w:sz w:val="24"/>
                <w:szCs w:val="24"/>
                <w:shd w:val="clear" w:color="auto" w:fill="FFFFFF"/>
              </w:rPr>
              <w:t>Առաջարկություններ և դիտողություններ չկան։</w:t>
            </w:r>
          </w:p>
        </w:tc>
        <w:tc>
          <w:tcPr>
            <w:tcW w:w="5220" w:type="dxa"/>
            <w:tcBorders>
              <w:top w:val="outset" w:sz="6" w:space="0" w:color="auto"/>
              <w:left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rPr>
                <w:rFonts w:ascii="GHEA Grapalat" w:eastAsia="Times New Roman" w:hAnsi="GHEA Grapalat" w:cs="Times New Roman"/>
                <w:sz w:val="24"/>
                <w:szCs w:val="24"/>
              </w:rPr>
            </w:pPr>
          </w:p>
        </w:tc>
      </w:tr>
      <w:tr w:rsidR="009C10E5" w:rsidRPr="0032017C" w:rsidTr="00216EDC">
        <w:trPr>
          <w:tblCellSpacing w:w="0" w:type="dxa"/>
        </w:trPr>
        <w:tc>
          <w:tcPr>
            <w:tcW w:w="917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Calibri" w:eastAsia="Times New Roman" w:hAnsi="Calibri" w:cs="Calibri"/>
                <w:sz w:val="24"/>
                <w:szCs w:val="24"/>
              </w:rPr>
              <w:t> </w:t>
            </w:r>
            <w:r w:rsidRPr="0032017C">
              <w:rPr>
                <w:rFonts w:ascii="GHEA Grapalat" w:eastAsia="Times New Roman" w:hAnsi="GHEA Grapalat" w:cs="Calibri"/>
                <w:sz w:val="24"/>
                <w:szCs w:val="24"/>
              </w:rPr>
              <w:t>6</w:t>
            </w:r>
            <w:r w:rsidRPr="0032017C">
              <w:rPr>
                <w:rFonts w:ascii="Cambria Math" w:eastAsia="Times New Roman" w:hAnsi="Cambria Math" w:cs="Cambria Math"/>
                <w:sz w:val="24"/>
                <w:szCs w:val="24"/>
              </w:rPr>
              <w:t>․</w:t>
            </w:r>
            <w:r w:rsidRPr="0032017C">
              <w:rPr>
                <w:rFonts w:ascii="GHEA Grapalat" w:eastAsia="Times New Roman" w:hAnsi="GHEA Grapalat" w:cs="Calibri"/>
                <w:sz w:val="24"/>
                <w:szCs w:val="24"/>
              </w:rPr>
              <w:t xml:space="preserve"> </w:t>
            </w:r>
            <w:r w:rsidRPr="0032017C">
              <w:rPr>
                <w:rFonts w:ascii="GHEA Grapalat" w:hAnsi="GHEA Grapalat"/>
                <w:sz w:val="24"/>
                <w:szCs w:val="24"/>
              </w:rPr>
              <w:t xml:space="preserve">Առողջապահական և աշխատանքի տեսչական մարմնի ղեկավար </w:t>
            </w: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17.01.2022 թ.</w:t>
            </w:r>
          </w:p>
        </w:tc>
      </w:tr>
      <w:tr w:rsidR="009C10E5" w:rsidRPr="0032017C" w:rsidTr="00216EDC">
        <w:trPr>
          <w:tblCellSpacing w:w="0" w:type="dxa"/>
        </w:trPr>
        <w:tc>
          <w:tcPr>
            <w:tcW w:w="91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C10E5" w:rsidRPr="0032017C" w:rsidRDefault="009C10E5" w:rsidP="00216EDC">
            <w:pPr>
              <w:tabs>
                <w:tab w:val="left" w:pos="1080"/>
                <w:tab w:val="left" w:pos="1260"/>
              </w:tabs>
              <w:spacing w:after="0" w:line="276" w:lineRule="auto"/>
              <w:ind w:firstLine="720"/>
              <w:rPr>
                <w:rFonts w:ascii="GHEA Grapalat" w:eastAsia="Times New Roman" w:hAnsi="GHEA Grapalat" w:cs="Times New Roman"/>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0D0D0"/>
            <w:hideMark/>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N 01/633-2022</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hideMark/>
          </w:tcPr>
          <w:p w:rsidR="009C10E5" w:rsidRPr="0032017C" w:rsidRDefault="009C10E5" w:rsidP="00216EDC">
            <w:pPr>
              <w:tabs>
                <w:tab w:val="left" w:pos="567"/>
                <w:tab w:val="left" w:pos="1080"/>
              </w:tabs>
              <w:spacing w:after="0" w:line="276" w:lineRule="auto"/>
              <w:ind w:firstLine="720"/>
              <w:jc w:val="center"/>
              <w:rPr>
                <w:rFonts w:ascii="GHEA Grapalat" w:hAnsi="GHEA Grapalat"/>
                <w:sz w:val="24"/>
                <w:szCs w:val="24"/>
              </w:rPr>
            </w:pPr>
            <w:r w:rsidRPr="0032017C">
              <w:rPr>
                <w:rFonts w:ascii="GHEA Grapalat" w:hAnsi="GHEA Grapalat"/>
                <w:sz w:val="24"/>
                <w:szCs w:val="24"/>
                <w:shd w:val="clear" w:color="auto" w:fill="FFFFFF"/>
              </w:rPr>
              <w:t>Առաջարկություններ և դիտողություններ չկան։</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both"/>
              <w:rPr>
                <w:rFonts w:ascii="GHEA Grapalat" w:eastAsia="Times New Roman" w:hAnsi="GHEA Grapalat" w:cs="Times New Roman"/>
                <w:sz w:val="24"/>
                <w:szCs w:val="24"/>
              </w:rPr>
            </w:pPr>
          </w:p>
        </w:tc>
      </w:tr>
      <w:tr w:rsidR="009C10E5" w:rsidRPr="0032017C" w:rsidTr="00216EDC">
        <w:trPr>
          <w:trHeight w:val="65"/>
          <w:tblCellSpacing w:w="0" w:type="dxa"/>
        </w:trPr>
        <w:tc>
          <w:tcPr>
            <w:tcW w:w="9172" w:type="dxa"/>
            <w:vMerge w:val="restart"/>
            <w:tcBorders>
              <w:top w:val="outset" w:sz="6" w:space="0" w:color="auto"/>
              <w:left w:val="outset" w:sz="6" w:space="0" w:color="auto"/>
              <w:right w:val="outset" w:sz="6" w:space="0" w:color="auto"/>
            </w:tcBorders>
            <w:shd w:val="clear" w:color="auto" w:fill="D9D9D9" w:themeFill="background1" w:themeFillShade="D9"/>
          </w:tcPr>
          <w:p w:rsidR="009C10E5" w:rsidRPr="0032017C" w:rsidRDefault="009C10E5" w:rsidP="00216EDC">
            <w:pPr>
              <w:tabs>
                <w:tab w:val="left" w:pos="567"/>
                <w:tab w:val="left" w:pos="1080"/>
              </w:tabs>
              <w:spacing w:after="0" w:line="276" w:lineRule="auto"/>
              <w:ind w:firstLine="720"/>
              <w:jc w:val="center"/>
              <w:rPr>
                <w:rFonts w:ascii="GHEA Grapalat" w:hAnsi="GHEA Grapalat"/>
                <w:sz w:val="24"/>
                <w:szCs w:val="24"/>
                <w:shd w:val="clear" w:color="auto" w:fill="FFFFFF"/>
              </w:rPr>
            </w:pPr>
            <w:r w:rsidRPr="0032017C">
              <w:rPr>
                <w:rFonts w:ascii="GHEA Grapalat" w:hAnsi="GHEA Grapalat"/>
                <w:sz w:val="24"/>
                <w:szCs w:val="24"/>
              </w:rPr>
              <w:t>7</w:t>
            </w:r>
            <w:r w:rsidRPr="0032017C">
              <w:rPr>
                <w:rFonts w:ascii="Cambria Math" w:hAnsi="Cambria Math" w:cs="Cambria Math"/>
                <w:sz w:val="24"/>
                <w:szCs w:val="24"/>
              </w:rPr>
              <w:t>․</w:t>
            </w:r>
            <w:r w:rsidRPr="0032017C">
              <w:rPr>
                <w:rFonts w:ascii="GHEA Grapalat" w:hAnsi="GHEA Grapalat"/>
                <w:sz w:val="24"/>
                <w:szCs w:val="24"/>
              </w:rPr>
              <w:t xml:space="preserve"> Արդարադատության նախարար</w:t>
            </w:r>
          </w:p>
        </w:tc>
        <w:tc>
          <w:tcPr>
            <w:tcW w:w="52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14</w:t>
            </w:r>
            <w:r w:rsidRPr="0032017C">
              <w:rPr>
                <w:rFonts w:ascii="Cambria Math" w:eastAsia="Times New Roman" w:hAnsi="Cambria Math" w:cs="Cambria Math"/>
                <w:sz w:val="24"/>
                <w:szCs w:val="24"/>
              </w:rPr>
              <w:t>․</w:t>
            </w:r>
            <w:r w:rsidRPr="0032017C">
              <w:rPr>
                <w:rFonts w:ascii="GHEA Grapalat" w:eastAsia="Times New Roman" w:hAnsi="GHEA Grapalat" w:cs="Times New Roman"/>
                <w:sz w:val="24"/>
                <w:szCs w:val="24"/>
              </w:rPr>
              <w:t>02</w:t>
            </w:r>
            <w:r w:rsidRPr="0032017C">
              <w:rPr>
                <w:rFonts w:ascii="Cambria Math" w:eastAsia="Times New Roman" w:hAnsi="Cambria Math" w:cs="Cambria Math"/>
                <w:sz w:val="24"/>
                <w:szCs w:val="24"/>
              </w:rPr>
              <w:t>․</w:t>
            </w:r>
            <w:r w:rsidRPr="0032017C">
              <w:rPr>
                <w:rFonts w:ascii="GHEA Grapalat" w:eastAsia="Times New Roman" w:hAnsi="GHEA Grapalat" w:cs="Times New Roman"/>
                <w:sz w:val="24"/>
                <w:szCs w:val="24"/>
              </w:rPr>
              <w:t xml:space="preserve">2022 </w:t>
            </w:r>
            <w:r w:rsidRPr="0032017C">
              <w:rPr>
                <w:rFonts w:ascii="GHEA Grapalat" w:eastAsia="Times New Roman" w:hAnsi="GHEA Grapalat" w:cs="GHEA Grapalat"/>
                <w:sz w:val="24"/>
                <w:szCs w:val="24"/>
              </w:rPr>
              <w:t>թ</w:t>
            </w:r>
            <w:r w:rsidRPr="0032017C">
              <w:rPr>
                <w:rFonts w:ascii="Cambria Math" w:eastAsia="Times New Roman" w:hAnsi="Cambria Math" w:cs="Cambria Math"/>
                <w:sz w:val="24"/>
                <w:szCs w:val="24"/>
              </w:rPr>
              <w:t>․</w:t>
            </w:r>
          </w:p>
        </w:tc>
      </w:tr>
      <w:tr w:rsidR="009C10E5" w:rsidRPr="0032017C" w:rsidTr="00216EDC">
        <w:trPr>
          <w:trHeight w:val="65"/>
          <w:tblCellSpacing w:w="0" w:type="dxa"/>
        </w:trPr>
        <w:tc>
          <w:tcPr>
            <w:tcW w:w="9172" w:type="dxa"/>
            <w:vMerge/>
            <w:tcBorders>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tabs>
                <w:tab w:val="left" w:pos="567"/>
                <w:tab w:val="left" w:pos="1080"/>
              </w:tabs>
              <w:spacing w:after="0" w:line="276" w:lineRule="auto"/>
              <w:ind w:firstLine="720"/>
              <w:jc w:val="center"/>
              <w:rPr>
                <w:rFonts w:ascii="GHEA Grapalat" w:hAnsi="GHEA Grapalat"/>
                <w:sz w:val="24"/>
                <w:szCs w:val="24"/>
                <w:shd w:val="clear" w:color="auto" w:fill="FFFFFF"/>
              </w:rPr>
            </w:pPr>
          </w:p>
        </w:tc>
        <w:tc>
          <w:tcPr>
            <w:tcW w:w="52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N /27.2/6151-2022</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spacing w:after="0" w:line="276" w:lineRule="auto"/>
              <w:ind w:left="60" w:right="165"/>
              <w:jc w:val="both"/>
              <w:textAlignment w:val="baseline"/>
              <w:rPr>
                <w:rFonts w:ascii="GHEA Grapalat" w:hAnsi="GHEA Grapalat"/>
                <w:sz w:val="24"/>
                <w:szCs w:val="24"/>
              </w:rPr>
            </w:pPr>
            <w:r w:rsidRPr="0032017C">
              <w:rPr>
                <w:rFonts w:ascii="GHEA Grapalat" w:hAnsi="GHEA Grapalat"/>
                <w:sz w:val="24"/>
                <w:szCs w:val="24"/>
              </w:rPr>
              <w:lastRenderedPageBreak/>
              <w:t>1. «</w:t>
            </w:r>
            <w:r w:rsidRPr="0032017C">
              <w:rPr>
                <w:rFonts w:ascii="GHEA Grapalat" w:hAnsi="GHEA Grapalat" w:cs="Sylfaen"/>
                <w:sz w:val="24"/>
                <w:szCs w:val="24"/>
              </w:rPr>
              <w:t>Հեղուկ վառելիքի մանրածախ առևտրի կետերում ստուգաչափված տարաներին ներկայացվող պահանջները, դրանց տեղադրման և կիրառման կարգը հաստատելու մասին</w:t>
            </w:r>
            <w:r w:rsidRPr="0032017C">
              <w:rPr>
                <w:rFonts w:ascii="GHEA Grapalat" w:hAnsi="GHEA Grapalat"/>
                <w:sz w:val="24"/>
                <w:szCs w:val="24"/>
              </w:rPr>
              <w:t>» Հայաստանի Հանրապետության կառավարության որոշման նախագծի (այսուհետ` Նախագիծ) 1-ին կետով հաստատվող «Հեղուկ վառելիքի մանրածախ առևտրի կետերում ստուգաչափված տարաներին ներկայացվող պահանջների, դրանց տեղադրման և կիրառման կարգի» (այսուհետ՝ Կարգ) վերնագիրն անհրաժեշտ է շարադրել հետևյալ խմբագրությամբ. «Հեղուկ վառելիքի մանրածախ առևտրի կետերում ստուգաչափված տարաներին ներկայացվող պահանջները, դրանց տեղադրման և կիրառման կարգը»:</w:t>
            </w:r>
          </w:p>
          <w:p w:rsidR="009C10E5" w:rsidRPr="0032017C" w:rsidRDefault="009C10E5" w:rsidP="00216EDC">
            <w:pPr>
              <w:widowControl w:val="0"/>
              <w:spacing w:after="0" w:line="276" w:lineRule="auto"/>
              <w:ind w:left="60" w:right="165" w:firstLine="720"/>
              <w:jc w:val="both"/>
              <w:textAlignment w:val="baseline"/>
              <w:rPr>
                <w:rFonts w:ascii="GHEA Grapalat" w:hAnsi="GHEA Grapalat"/>
                <w:sz w:val="24"/>
                <w:szCs w:val="24"/>
              </w:rPr>
            </w:pPr>
            <w:r w:rsidRPr="0032017C">
              <w:rPr>
                <w:rFonts w:ascii="GHEA Grapalat" w:hAnsi="GHEA Grapalat"/>
                <w:sz w:val="24"/>
                <w:szCs w:val="24"/>
              </w:rPr>
              <w:t xml:space="preserve">2. Կարգի 1-ին կետում և ամբողջ տեքստում «Սույն Հավելվածի» բառերն անհրաժեշտ է փոխարինել «Սույն կարգի» բառերով՝ համապատասխան հոլովաձևերով։ </w:t>
            </w:r>
          </w:p>
          <w:p w:rsidR="009C10E5" w:rsidRPr="0032017C" w:rsidRDefault="009C10E5" w:rsidP="00216EDC">
            <w:pPr>
              <w:widowControl w:val="0"/>
              <w:spacing w:after="0" w:line="276" w:lineRule="auto"/>
              <w:ind w:left="60" w:right="165" w:firstLine="720"/>
              <w:jc w:val="both"/>
              <w:textAlignment w:val="baseline"/>
              <w:rPr>
                <w:rFonts w:ascii="GHEA Grapalat" w:hAnsi="GHEA Grapalat"/>
                <w:sz w:val="24"/>
                <w:szCs w:val="24"/>
              </w:rPr>
            </w:pPr>
            <w:r w:rsidRPr="0032017C">
              <w:rPr>
                <w:rFonts w:ascii="GHEA Grapalat" w:hAnsi="GHEA Grapalat"/>
                <w:sz w:val="24"/>
                <w:szCs w:val="24"/>
              </w:rPr>
              <w:t>3. Կարգի 2-րդ կետում «Սույն Հավելվածով սահմանվում են» բառերն անհրաժեշտ է փոխարինել «Սույն կարգով կարգավորվում են» բառերով, իսկ «պահանջները, դրանց տեղադրման և կիրառման կարգը» բառերը՝ «պահանջների, դրանց տեղադրման և կիրառման կարգի հետ կապված հարաբերությունները» բառերով:</w:t>
            </w:r>
          </w:p>
          <w:p w:rsidR="009C10E5" w:rsidRPr="0032017C" w:rsidRDefault="009C10E5" w:rsidP="00216EDC">
            <w:pPr>
              <w:widowControl w:val="0"/>
              <w:spacing w:after="0" w:line="276" w:lineRule="auto"/>
              <w:ind w:left="60" w:right="165" w:firstLine="720"/>
              <w:jc w:val="both"/>
              <w:textAlignment w:val="baseline"/>
              <w:rPr>
                <w:rFonts w:ascii="GHEA Grapalat" w:hAnsi="GHEA Grapalat"/>
                <w:sz w:val="24"/>
                <w:szCs w:val="24"/>
              </w:rPr>
            </w:pPr>
            <w:r w:rsidRPr="0032017C">
              <w:rPr>
                <w:rFonts w:ascii="GHEA Grapalat" w:hAnsi="GHEA Grapalat"/>
                <w:sz w:val="24"/>
                <w:szCs w:val="24"/>
              </w:rPr>
              <w:t xml:space="preserve">4. Կարգի 5-րդ կետի համաձայն՝ Առևտրի կետերում չափանոթները նախատեսված են հեղուկ վառելիքի բաշխման </w:t>
            </w:r>
            <w:r w:rsidRPr="0032017C">
              <w:rPr>
                <w:rFonts w:ascii="GHEA Grapalat" w:hAnsi="GHEA Grapalat"/>
                <w:b/>
                <w:i/>
                <w:sz w:val="24"/>
                <w:szCs w:val="24"/>
              </w:rPr>
              <w:t xml:space="preserve">սարքի ճշտության նկատմամբ հավելյալ վստահության ձևավորման համար։ </w:t>
            </w:r>
            <w:r w:rsidRPr="0032017C">
              <w:rPr>
                <w:rFonts w:ascii="GHEA Grapalat" w:hAnsi="GHEA Grapalat"/>
                <w:sz w:val="24"/>
                <w:szCs w:val="24"/>
              </w:rPr>
              <w:t xml:space="preserve">Հիշյալ դրույթներն անհրաժեշտ է խմբագրել՝ նկատի ունենալով, որ չափանոթը դա տարրա է, որի միջոցով հեղուկ վառելիքի վաճառք է իրականացվելու, ինչը նախատեսված պետք է լինի ոչ թե հեղուկ վառելիքի բաշխման սարքի ճշտության նկատմամբ հավելյալ վստահության ձևավորման, այլ՝ հեղուկ վառելիքի </w:t>
            </w:r>
            <w:r w:rsidRPr="0032017C">
              <w:rPr>
                <w:rFonts w:ascii="GHEA Grapalat" w:hAnsi="GHEA Grapalat"/>
                <w:b/>
                <w:i/>
                <w:sz w:val="24"/>
                <w:szCs w:val="24"/>
              </w:rPr>
              <w:t xml:space="preserve">ստույգ չափը սպառողին ցույց տալու </w:t>
            </w:r>
            <w:r w:rsidRPr="0032017C">
              <w:rPr>
                <w:rFonts w:ascii="GHEA Grapalat" w:hAnsi="GHEA Grapalat"/>
                <w:sz w:val="24"/>
                <w:szCs w:val="24"/>
              </w:rPr>
              <w:t>համար, ինչով պայամանավորված արդեն որպես արդյունք կարելի է դիտարկել սպառողների կողմից վստահության ձևավորումը։</w:t>
            </w:r>
          </w:p>
          <w:p w:rsidR="009C10E5" w:rsidRPr="0032017C" w:rsidRDefault="009C10E5" w:rsidP="00216EDC">
            <w:pPr>
              <w:widowControl w:val="0"/>
              <w:spacing w:after="0" w:line="276" w:lineRule="auto"/>
              <w:ind w:left="60" w:right="165" w:firstLine="720"/>
              <w:jc w:val="both"/>
              <w:textAlignment w:val="baseline"/>
              <w:rPr>
                <w:rFonts w:ascii="GHEA Grapalat" w:hAnsi="GHEA Grapalat" w:cs="GHEA Grapalat"/>
                <w:bCs/>
                <w:sz w:val="24"/>
                <w:szCs w:val="24"/>
              </w:rPr>
            </w:pPr>
            <w:r w:rsidRPr="0032017C">
              <w:rPr>
                <w:rFonts w:ascii="GHEA Grapalat" w:hAnsi="GHEA Grapalat"/>
                <w:sz w:val="24"/>
                <w:szCs w:val="24"/>
              </w:rPr>
              <w:lastRenderedPageBreak/>
              <w:t xml:space="preserve">5. </w:t>
            </w:r>
            <w:r w:rsidRPr="0032017C">
              <w:rPr>
                <w:rFonts w:ascii="GHEA Grapalat" w:hAnsi="GHEA Grapalat" w:cs="GHEA Grapalat"/>
                <w:bCs/>
                <w:sz w:val="24"/>
                <w:szCs w:val="24"/>
              </w:rPr>
              <w:t xml:space="preserve">Կարգի 6-րդ կետի համաձայն՝ Չափանոթները հանդիսանում են </w:t>
            </w:r>
            <w:r w:rsidRPr="0032017C">
              <w:rPr>
                <w:rFonts w:ascii="GHEA Grapalat" w:hAnsi="GHEA Grapalat" w:cs="GHEA Grapalat"/>
                <w:b/>
                <w:bCs/>
                <w:i/>
                <w:sz w:val="24"/>
                <w:szCs w:val="24"/>
              </w:rPr>
              <w:t xml:space="preserve">օրենսդրական չափագիտական հսկողության ենթակա չափման միջոցներ։ </w:t>
            </w:r>
            <w:r w:rsidRPr="0032017C">
              <w:rPr>
                <w:rFonts w:ascii="GHEA Grapalat" w:hAnsi="GHEA Grapalat" w:cs="GHEA Grapalat"/>
                <w:bCs/>
                <w:sz w:val="24"/>
                <w:szCs w:val="24"/>
              </w:rPr>
              <w:t xml:space="preserve">Այս կապակցությամբ անհրաժեշտ է նկատի ունենալ, որ ՀՀ կառավարության 2016 թվականի փետրվարի 11-ի N 113-Ն որոշմամբ սահմանված է </w:t>
            </w:r>
            <w:r w:rsidRPr="0032017C">
              <w:rPr>
                <w:rFonts w:ascii="GHEA Grapalat" w:hAnsi="GHEA Grapalat" w:cs="GHEA Grapalat"/>
                <w:b/>
                <w:bCs/>
                <w:i/>
                <w:sz w:val="24"/>
                <w:szCs w:val="24"/>
              </w:rPr>
              <w:t>օրենսդրական չափագիտական հսկողության ենթակա չափման միջոցների ցանկը</w:t>
            </w:r>
            <w:r w:rsidRPr="0032017C">
              <w:rPr>
                <w:rFonts w:ascii="GHEA Grapalat" w:hAnsi="GHEA Grapalat" w:cs="GHEA Grapalat"/>
                <w:bCs/>
                <w:sz w:val="24"/>
                <w:szCs w:val="24"/>
              </w:rPr>
              <w:t>, սակայն չափանոթները, որպես օրենսդրական չափագիտական հսկողության ենթակա չափման միջոց, հիշյալ ցանկում ներառված չեն։ Հետևապես, Կարգի 6-րդ կետի դրույթներն անհրաժեշտ է խմբագրել՝ համապատասխանեցնելով ՀՀ կառավարության 2016 թվականի փետրվարի 11-ի N 113-Ն որոշմամբ նախատեսված կարգավորումներին։</w:t>
            </w:r>
          </w:p>
          <w:p w:rsidR="009C10E5" w:rsidRPr="0032017C" w:rsidRDefault="009C10E5" w:rsidP="00216EDC">
            <w:pPr>
              <w:widowControl w:val="0"/>
              <w:spacing w:after="0" w:line="276" w:lineRule="auto"/>
              <w:ind w:left="60" w:right="165" w:firstLine="720"/>
              <w:jc w:val="both"/>
              <w:textAlignment w:val="baseline"/>
              <w:rPr>
                <w:rFonts w:ascii="GHEA Grapalat" w:hAnsi="GHEA Grapalat" w:cs="GHEA Grapalat"/>
                <w:bCs/>
                <w:sz w:val="24"/>
                <w:szCs w:val="24"/>
              </w:rPr>
            </w:pPr>
          </w:p>
          <w:p w:rsidR="009C10E5" w:rsidRPr="0032017C" w:rsidRDefault="009C10E5" w:rsidP="00216EDC">
            <w:pPr>
              <w:widowControl w:val="0"/>
              <w:spacing w:after="0" w:line="276" w:lineRule="auto"/>
              <w:ind w:left="60" w:right="165" w:firstLine="720"/>
              <w:jc w:val="both"/>
              <w:textAlignment w:val="baseline"/>
              <w:rPr>
                <w:rFonts w:ascii="GHEA Grapalat" w:hAnsi="GHEA Grapalat" w:cs="GHEA Grapalat"/>
                <w:bCs/>
                <w:sz w:val="24"/>
                <w:szCs w:val="24"/>
              </w:rPr>
            </w:pPr>
          </w:p>
          <w:p w:rsidR="009C10E5" w:rsidRDefault="009C10E5" w:rsidP="00216EDC">
            <w:pPr>
              <w:widowControl w:val="0"/>
              <w:spacing w:after="0" w:line="276" w:lineRule="auto"/>
              <w:ind w:left="60" w:right="165" w:firstLine="720"/>
              <w:jc w:val="both"/>
              <w:textAlignment w:val="baseline"/>
              <w:rPr>
                <w:rFonts w:ascii="GHEA Grapalat" w:hAnsi="GHEA Grapalat"/>
                <w:sz w:val="24"/>
                <w:szCs w:val="24"/>
              </w:rPr>
            </w:pPr>
          </w:p>
          <w:p w:rsidR="009C10E5" w:rsidRPr="0032017C" w:rsidRDefault="009C10E5" w:rsidP="00216EDC">
            <w:pPr>
              <w:widowControl w:val="0"/>
              <w:spacing w:after="0" w:line="276" w:lineRule="auto"/>
              <w:ind w:left="60" w:right="165" w:firstLine="720"/>
              <w:jc w:val="both"/>
              <w:textAlignment w:val="baseline"/>
              <w:rPr>
                <w:rFonts w:ascii="GHEA Grapalat" w:hAnsi="GHEA Grapalat"/>
                <w:sz w:val="24"/>
                <w:szCs w:val="24"/>
              </w:rPr>
            </w:pPr>
          </w:p>
          <w:p w:rsidR="009C10E5" w:rsidRPr="0032017C" w:rsidRDefault="009C10E5" w:rsidP="00216EDC">
            <w:pPr>
              <w:widowControl w:val="0"/>
              <w:spacing w:after="0" w:line="276" w:lineRule="auto"/>
              <w:ind w:left="60" w:right="165" w:firstLine="720"/>
              <w:jc w:val="both"/>
              <w:textAlignment w:val="baseline"/>
              <w:rPr>
                <w:rFonts w:ascii="GHEA Grapalat" w:hAnsi="GHEA Grapalat" w:cs="GHEA Grapalat"/>
                <w:bCs/>
                <w:sz w:val="24"/>
                <w:szCs w:val="24"/>
              </w:rPr>
            </w:pPr>
            <w:r w:rsidRPr="0032017C">
              <w:rPr>
                <w:rFonts w:ascii="GHEA Grapalat" w:hAnsi="GHEA Grapalat"/>
                <w:sz w:val="24"/>
                <w:szCs w:val="24"/>
              </w:rPr>
              <w:t xml:space="preserve">6. </w:t>
            </w:r>
            <w:r w:rsidRPr="0032017C">
              <w:rPr>
                <w:rFonts w:ascii="GHEA Grapalat" w:hAnsi="GHEA Grapalat" w:cs="GHEA Grapalat"/>
                <w:bCs/>
                <w:sz w:val="24"/>
                <w:szCs w:val="24"/>
              </w:rPr>
              <w:t>Կարգի 24-րդ կետում «ձեռնարկության» բառն անհրաժեշտ է փոխարինել «կազմակերպության» բառով՝ նկատի ունենալով ՀՀ քաղաքացիական օրենսգրքի պահանջները։</w:t>
            </w:r>
          </w:p>
          <w:p w:rsidR="009C10E5" w:rsidRPr="0032017C" w:rsidRDefault="009C10E5" w:rsidP="00216EDC">
            <w:pPr>
              <w:widowControl w:val="0"/>
              <w:spacing w:after="0" w:line="276" w:lineRule="auto"/>
              <w:ind w:left="60" w:right="165" w:firstLine="720"/>
              <w:jc w:val="both"/>
              <w:textAlignment w:val="baseline"/>
              <w:rPr>
                <w:rFonts w:ascii="GHEA Grapalat" w:hAnsi="GHEA Grapalat"/>
                <w:sz w:val="24"/>
                <w:szCs w:val="24"/>
              </w:rPr>
            </w:pPr>
            <w:r w:rsidRPr="0032017C">
              <w:rPr>
                <w:rFonts w:ascii="GHEA Grapalat" w:hAnsi="GHEA Grapalat" w:cs="GHEA Grapalat"/>
                <w:bCs/>
                <w:sz w:val="24"/>
                <w:szCs w:val="24"/>
              </w:rPr>
              <w:t xml:space="preserve">7. Կարգի 27-րդ կետում </w:t>
            </w:r>
            <w:r w:rsidRPr="0032017C">
              <w:rPr>
                <w:rFonts w:ascii="GHEA Grapalat" w:hAnsi="GHEA Grapalat" w:cs="Sylfaen"/>
                <w:sz w:val="24"/>
                <w:szCs w:val="24"/>
              </w:rPr>
              <w:t xml:space="preserve">հստակեցման կարիք ունի </w:t>
            </w:r>
            <w:r w:rsidRPr="0032017C">
              <w:rPr>
                <w:rFonts w:ascii="GHEA Grapalat" w:hAnsi="GHEA Grapalat"/>
                <w:sz w:val="24"/>
                <w:szCs w:val="24"/>
              </w:rPr>
              <w:t>«օրենսդրությամբ սահմանված պահանջներին</w:t>
            </w:r>
            <w:r w:rsidRPr="0032017C">
              <w:rPr>
                <w:rFonts w:ascii="GHEA Grapalat" w:hAnsi="GHEA Grapalat" w:cs="Sylfaen"/>
                <w:sz w:val="24"/>
                <w:szCs w:val="24"/>
              </w:rPr>
              <w:t>» դրույթը</w:t>
            </w:r>
            <w:r w:rsidRPr="0032017C">
              <w:rPr>
                <w:rFonts w:ascii="GHEA Grapalat" w:hAnsi="GHEA Grapalat"/>
                <w:sz w:val="24"/>
                <w:szCs w:val="24"/>
              </w:rPr>
              <w:t>, քանի որ «Նորմատիվ իրավական ակտերի</w:t>
            </w:r>
            <w:r w:rsidRPr="0032017C">
              <w:rPr>
                <w:rFonts w:ascii="GHEA Grapalat" w:hAnsi="GHEA Grapalat"/>
                <w:sz w:val="24"/>
                <w:szCs w:val="24"/>
                <w:shd w:val="clear" w:color="auto" w:fill="FFFFFF"/>
              </w:rPr>
              <w:t xml:space="preserve"> մասին» Հայաստանի Հանրապետության օրենքի </w:t>
            </w:r>
            <w:r w:rsidRPr="0032017C">
              <w:rPr>
                <w:rFonts w:ascii="GHEA Grapalat" w:hAnsi="GHEA Grapalat"/>
                <w:sz w:val="24"/>
                <w:szCs w:val="24"/>
              </w:rPr>
              <w:t xml:space="preserve">2-րդ հոդվածի 1-ին մասի 7-րդ կետի դրույթների համաձայն՝ </w:t>
            </w:r>
            <w:r w:rsidRPr="0032017C">
              <w:rPr>
                <w:rStyle w:val="Strong"/>
                <w:rFonts w:ascii="GHEA Grapalat" w:hAnsi="GHEA Grapalat"/>
                <w:i/>
                <w:sz w:val="24"/>
                <w:szCs w:val="24"/>
                <w:shd w:val="clear" w:color="auto" w:fill="FFFFFF"/>
              </w:rPr>
              <w:t>օրենսդրությունը</w:t>
            </w:r>
            <w:r w:rsidRPr="0032017C">
              <w:rPr>
                <w:rStyle w:val="Strong"/>
                <w:rFonts w:ascii="GHEA Grapalat" w:hAnsi="GHEA Grapalat"/>
                <w:sz w:val="24"/>
                <w:szCs w:val="24"/>
                <w:shd w:val="clear" w:color="auto" w:fill="FFFFFF"/>
              </w:rPr>
              <w:t xml:space="preserve"> </w:t>
            </w:r>
            <w:r w:rsidRPr="0032017C">
              <w:rPr>
                <w:rFonts w:ascii="GHEA Grapalat" w:hAnsi="GHEA Grapalat"/>
                <w:sz w:val="24"/>
                <w:szCs w:val="24"/>
                <w:shd w:val="clear" w:color="auto" w:fill="FFFFFF"/>
              </w:rPr>
              <w:t xml:space="preserve">օրենսդրական և ենթաօրենսդրական նորմատիվ իրավական ակտերի ամբողջություն է: Հետևապես, </w:t>
            </w:r>
            <w:r w:rsidRPr="0032017C">
              <w:rPr>
                <w:rFonts w:ascii="GHEA Grapalat" w:hAnsi="GHEA Grapalat"/>
                <w:sz w:val="24"/>
                <w:szCs w:val="24"/>
              </w:rPr>
              <w:t>անհրաժեշտ է նշել, թե որ իրավական ակտով սահմանված պահանջների մասին է խոսքը՝ նշելով այդ իրավական ակտի կրճատ անվանումը:</w:t>
            </w:r>
          </w:p>
          <w:p w:rsidR="009C10E5" w:rsidRPr="0032017C" w:rsidRDefault="009C10E5" w:rsidP="00216EDC">
            <w:pPr>
              <w:widowControl w:val="0"/>
              <w:spacing w:after="0" w:line="276" w:lineRule="auto"/>
              <w:ind w:left="60" w:right="165" w:firstLine="720"/>
              <w:jc w:val="both"/>
              <w:textAlignment w:val="baseline"/>
              <w:rPr>
                <w:rFonts w:ascii="GHEA Grapalat" w:hAnsi="GHEA Grapalat"/>
                <w:sz w:val="24"/>
                <w:szCs w:val="24"/>
                <w:shd w:val="clear" w:color="auto" w:fill="FFFFFF"/>
              </w:rPr>
            </w:pPr>
            <w:r w:rsidRPr="0032017C">
              <w:rPr>
                <w:rFonts w:ascii="GHEA Grapalat" w:hAnsi="GHEA Grapalat"/>
                <w:sz w:val="24"/>
                <w:szCs w:val="24"/>
              </w:rPr>
              <w:t>8. Նախագծի հիմնավորման համաձայն՝ Ն</w:t>
            </w:r>
            <w:r w:rsidRPr="0032017C">
              <w:rPr>
                <w:rFonts w:ascii="GHEA Grapalat" w:eastAsia="Times New Roman" w:hAnsi="GHEA Grapalat"/>
                <w:sz w:val="24"/>
                <w:szCs w:val="24"/>
              </w:rPr>
              <w:t xml:space="preserve">ախագծի մշակման անհրաժեշտությունը պայմանավորված է ՀՀ վարչապետի 2021 թվականի </w:t>
            </w:r>
            <w:r w:rsidRPr="0032017C">
              <w:rPr>
                <w:rFonts w:ascii="GHEA Grapalat" w:hAnsi="GHEA Grapalat" w:cs="Sylfaen"/>
                <w:sz w:val="24"/>
                <w:szCs w:val="24"/>
              </w:rPr>
              <w:t>«</w:t>
            </w:r>
            <w:r w:rsidRPr="0032017C">
              <w:rPr>
                <w:rFonts w:ascii="GHEA Grapalat" w:eastAsia="Times New Roman" w:hAnsi="GHEA Grapalat"/>
                <w:sz w:val="24"/>
                <w:szCs w:val="24"/>
              </w:rPr>
              <w:t>«Առևտրի և ծառայությունների մասին»</w:t>
            </w:r>
            <w:r w:rsidRPr="0032017C">
              <w:rPr>
                <w:rFonts w:ascii="GHEA Grapalat" w:hAnsi="GHEA Grapalat" w:cs="Sylfaen"/>
                <w:sz w:val="24"/>
                <w:szCs w:val="24"/>
              </w:rPr>
              <w:t xml:space="preserve"> օրենքում փոփոխություններ և լրացումներ կատարելու մասին» </w:t>
            </w:r>
            <w:r w:rsidRPr="0032017C">
              <w:rPr>
                <w:rStyle w:val="Strong"/>
                <w:rFonts w:ascii="GHEA Grapalat" w:hAnsi="GHEA Grapalat"/>
                <w:sz w:val="24"/>
                <w:szCs w:val="24"/>
                <w:shd w:val="clear" w:color="auto" w:fill="FFFFFF"/>
              </w:rPr>
              <w:t xml:space="preserve">օրենքի կիրարկումն </w:t>
            </w:r>
            <w:r w:rsidRPr="0032017C">
              <w:rPr>
                <w:rStyle w:val="Strong"/>
                <w:rFonts w:ascii="GHEA Grapalat" w:hAnsi="GHEA Grapalat" w:cs="Sylfaen"/>
                <w:sz w:val="24"/>
                <w:szCs w:val="24"/>
                <w:shd w:val="clear" w:color="auto" w:fill="FFFFFF"/>
              </w:rPr>
              <w:t>ապահովող</w:t>
            </w:r>
            <w:r w:rsidRPr="0032017C">
              <w:rPr>
                <w:rStyle w:val="Strong"/>
                <w:rFonts w:ascii="GHEA Grapalat" w:hAnsi="GHEA Grapalat"/>
                <w:sz w:val="24"/>
                <w:szCs w:val="24"/>
                <w:shd w:val="clear" w:color="auto" w:fill="FFFFFF"/>
              </w:rPr>
              <w:t xml:space="preserve"> </w:t>
            </w:r>
            <w:r w:rsidRPr="0032017C">
              <w:rPr>
                <w:rStyle w:val="Strong"/>
                <w:rFonts w:ascii="GHEA Grapalat" w:hAnsi="GHEA Grapalat" w:cs="Sylfaen"/>
                <w:sz w:val="24"/>
                <w:szCs w:val="24"/>
                <w:shd w:val="clear" w:color="auto" w:fill="FFFFFF"/>
              </w:rPr>
              <w:t xml:space="preserve">միջոցառումը </w:t>
            </w:r>
            <w:r w:rsidRPr="0032017C">
              <w:rPr>
                <w:rStyle w:val="Strong"/>
                <w:rFonts w:ascii="GHEA Grapalat" w:hAnsi="GHEA Grapalat" w:cs="Sylfaen"/>
                <w:sz w:val="24"/>
                <w:szCs w:val="24"/>
                <w:shd w:val="clear" w:color="auto" w:fill="FFFFFF"/>
              </w:rPr>
              <w:lastRenderedPageBreak/>
              <w:t>հաստատելու</w:t>
            </w:r>
            <w:r w:rsidRPr="0032017C">
              <w:rPr>
                <w:rStyle w:val="Strong"/>
                <w:rFonts w:ascii="GHEA Grapalat" w:hAnsi="GHEA Grapalat"/>
                <w:sz w:val="24"/>
                <w:szCs w:val="24"/>
                <w:shd w:val="clear" w:color="auto" w:fill="FFFFFF"/>
              </w:rPr>
              <w:t xml:space="preserve"> </w:t>
            </w:r>
            <w:r w:rsidRPr="0032017C">
              <w:rPr>
                <w:rStyle w:val="Strong"/>
                <w:rFonts w:ascii="GHEA Grapalat" w:hAnsi="GHEA Grapalat" w:cs="Sylfaen"/>
                <w:sz w:val="24"/>
                <w:szCs w:val="24"/>
                <w:shd w:val="clear" w:color="auto" w:fill="FFFFFF"/>
              </w:rPr>
              <w:t xml:space="preserve">մասին» N 792-Ա որոշմամբ </w:t>
            </w:r>
            <w:r w:rsidRPr="0032017C">
              <w:rPr>
                <w:rFonts w:ascii="GHEA Grapalat" w:hAnsi="GHEA Grapalat"/>
                <w:sz w:val="24"/>
                <w:szCs w:val="24"/>
              </w:rPr>
              <w:t xml:space="preserve">սահմանված միջոցառման ապահովմամբ: Այս առումով Նախագիծն անհրաժեշտ է համաձայնեցնել նաև ՀՀ վարչապետի աշխատակազմի տեսչական մարմինների աշխատանքների համակարգման գրասենյակի հետ՝ հաշվի առնելով հիշյալ որոշման պահանջները: </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lastRenderedPageBreak/>
              <w:t>Ընդունվել է</w:t>
            </w: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w:t>
            </w: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w:t>
            </w: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w:t>
            </w: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lastRenderedPageBreak/>
              <w:t>Չի ընդունվել</w:t>
            </w:r>
          </w:p>
          <w:p w:rsidR="009C10E5" w:rsidRDefault="009C10E5" w:rsidP="00216EDC">
            <w:pPr>
              <w:tabs>
                <w:tab w:val="left" w:pos="1080"/>
                <w:tab w:val="left" w:pos="1260"/>
              </w:tabs>
              <w:spacing w:after="0" w:line="276" w:lineRule="auto"/>
              <w:ind w:left="165" w:right="75" w:firstLine="90"/>
              <w:jc w:val="both"/>
              <w:rPr>
                <w:rFonts w:ascii="GHEA Grapalat" w:eastAsia="Times New Roman" w:hAnsi="GHEA Grapalat" w:cs="Times New Roman"/>
                <w:sz w:val="24"/>
                <w:szCs w:val="24"/>
              </w:rPr>
            </w:pPr>
            <w:r w:rsidRPr="0032017C">
              <w:rPr>
                <w:rFonts w:ascii="GHEA Grapalat" w:hAnsi="GHEA Grapalat" w:cs="GHEA Grapalat"/>
                <w:bCs/>
                <w:sz w:val="24"/>
                <w:szCs w:val="24"/>
              </w:rPr>
              <w:t xml:space="preserve">ՀՀ կառավարության 2016 թվականի փետրվարի 11-ի N 113-Ն որոշման հավելվածով ներկայացված է </w:t>
            </w:r>
            <w:r w:rsidRPr="0032017C">
              <w:rPr>
                <w:rFonts w:ascii="GHEA Grapalat" w:hAnsi="GHEA Grapalat"/>
                <w:sz w:val="24"/>
                <w:szCs w:val="24"/>
                <w:shd w:val="clear" w:color="auto" w:fill="FFFFFF"/>
              </w:rPr>
              <w:t>օրենսդրական չափագիտական հսկողության ենթակա չափման միջոցների ցանկը, որի 81-րդ կետով ներկայացված է «81</w:t>
            </w:r>
            <w:r w:rsidRPr="0032017C">
              <w:rPr>
                <w:rFonts w:ascii="Cambria Math" w:hAnsi="Cambria Math" w:cs="Cambria Math"/>
                <w:sz w:val="24"/>
                <w:szCs w:val="24"/>
                <w:shd w:val="clear" w:color="auto" w:fill="FFFFFF"/>
              </w:rPr>
              <w:t>․</w:t>
            </w:r>
            <w:r w:rsidRPr="0032017C">
              <w:rPr>
                <w:rFonts w:ascii="GHEA Grapalat" w:eastAsia="Times New Roman" w:hAnsi="GHEA Grapalat" w:cs="Times New Roman"/>
                <w:sz w:val="24"/>
                <w:szCs w:val="24"/>
              </w:rPr>
              <w:t>Նյութերի ծախսի, հոսքի, մակարդակի և ծավալի պարամետրերի չափման միջոցներ» չափման միջոցը, որն իր մեջ ներառում է նաև չափանոթները, քանի որ դրանք հանդիսանում են նյութ հանդիսացող հեղուկ վառելիքի ծավալի պարամետրերի չափման միջոցներ։</w:t>
            </w:r>
          </w:p>
          <w:p w:rsidR="009C10E5" w:rsidRPr="0032017C" w:rsidRDefault="009C10E5" w:rsidP="00216EDC">
            <w:pPr>
              <w:tabs>
                <w:tab w:val="left" w:pos="1080"/>
                <w:tab w:val="left" w:pos="1260"/>
              </w:tabs>
              <w:spacing w:after="0" w:line="276" w:lineRule="auto"/>
              <w:ind w:left="165" w:right="75" w:firstLine="90"/>
              <w:jc w:val="both"/>
              <w:rPr>
                <w:rFonts w:ascii="GHEA Grapalat" w:eastAsia="Times New Roman" w:hAnsi="GHEA Grapalat" w:cs="Times New Roman"/>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w:t>
            </w: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w:t>
            </w: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w:t>
            </w: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tc>
      </w:tr>
      <w:tr w:rsidR="009C10E5" w:rsidRPr="007E68B0"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7E68B0" w:rsidRDefault="009C10E5" w:rsidP="00216EDC">
            <w:pPr>
              <w:widowControl w:val="0"/>
              <w:spacing w:after="0" w:line="276" w:lineRule="auto"/>
              <w:ind w:left="60" w:right="165"/>
              <w:jc w:val="both"/>
              <w:textAlignment w:val="baseline"/>
              <w:rPr>
                <w:rFonts w:ascii="GHEA Grapalat" w:hAnsi="GHEA Grapalat"/>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tc>
      </w:tr>
      <w:tr w:rsidR="009C10E5" w:rsidRPr="0032017C" w:rsidTr="00216EDC">
        <w:trPr>
          <w:trHeight w:val="65"/>
          <w:tblCellSpacing w:w="0" w:type="dxa"/>
        </w:trPr>
        <w:tc>
          <w:tcPr>
            <w:tcW w:w="9172" w:type="dxa"/>
            <w:vMerge w:val="restart"/>
            <w:tcBorders>
              <w:top w:val="outset" w:sz="6" w:space="0" w:color="auto"/>
              <w:left w:val="outset" w:sz="6" w:space="0" w:color="auto"/>
              <w:right w:val="outset" w:sz="6" w:space="0" w:color="auto"/>
            </w:tcBorders>
            <w:shd w:val="clear" w:color="auto" w:fill="D9D9D9" w:themeFill="background1" w:themeFillShade="D9"/>
          </w:tcPr>
          <w:p w:rsidR="009C10E5" w:rsidRPr="0032017C" w:rsidRDefault="009C10E5" w:rsidP="00216EDC">
            <w:pPr>
              <w:widowControl w:val="0"/>
              <w:spacing w:after="0" w:line="276" w:lineRule="auto"/>
              <w:ind w:left="60" w:right="165"/>
              <w:jc w:val="center"/>
              <w:textAlignment w:val="baseline"/>
              <w:rPr>
                <w:rFonts w:ascii="GHEA Grapalat" w:hAnsi="GHEA Grapalat"/>
                <w:b/>
                <w:sz w:val="24"/>
                <w:szCs w:val="24"/>
              </w:rPr>
            </w:pPr>
            <w:r w:rsidRPr="0032017C">
              <w:rPr>
                <w:rFonts w:ascii="GHEA Grapalat" w:hAnsi="GHEA Grapalat"/>
                <w:b/>
                <w:sz w:val="24"/>
                <w:szCs w:val="24"/>
              </w:rPr>
              <w:t>8</w:t>
            </w:r>
            <w:r w:rsidRPr="0032017C">
              <w:rPr>
                <w:rFonts w:ascii="Cambria Math" w:hAnsi="Cambria Math" w:cs="Cambria Math"/>
                <w:b/>
                <w:sz w:val="24"/>
                <w:szCs w:val="24"/>
              </w:rPr>
              <w:t>․</w:t>
            </w:r>
            <w:r w:rsidRPr="0032017C">
              <w:rPr>
                <w:rFonts w:ascii="GHEA Grapalat" w:hAnsi="GHEA Grapalat"/>
                <w:b/>
                <w:sz w:val="24"/>
                <w:szCs w:val="24"/>
              </w:rPr>
              <w:t xml:space="preserve">  Վարչապետի աշխատակազմի ֆինանսատնտեսագիտական վարչություն</w:t>
            </w:r>
          </w:p>
        </w:tc>
        <w:tc>
          <w:tcPr>
            <w:tcW w:w="52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14</w:t>
            </w:r>
            <w:r w:rsidRPr="0032017C">
              <w:rPr>
                <w:rFonts w:ascii="Cambria Math" w:eastAsia="Times New Roman" w:hAnsi="Cambria Math" w:cs="Cambria Math"/>
                <w:b/>
                <w:sz w:val="24"/>
                <w:szCs w:val="24"/>
              </w:rPr>
              <w:t>․</w:t>
            </w:r>
            <w:r w:rsidRPr="0032017C">
              <w:rPr>
                <w:rFonts w:ascii="GHEA Grapalat" w:eastAsia="Times New Roman" w:hAnsi="GHEA Grapalat" w:cs="Times New Roman"/>
                <w:b/>
                <w:sz w:val="24"/>
                <w:szCs w:val="24"/>
              </w:rPr>
              <w:t>03</w:t>
            </w:r>
            <w:r w:rsidRPr="0032017C">
              <w:rPr>
                <w:rFonts w:ascii="Cambria Math" w:eastAsia="Times New Roman" w:hAnsi="Cambria Math" w:cs="Cambria Math"/>
                <w:b/>
                <w:sz w:val="24"/>
                <w:szCs w:val="24"/>
              </w:rPr>
              <w:t>․</w:t>
            </w:r>
            <w:r w:rsidRPr="0032017C">
              <w:rPr>
                <w:rFonts w:ascii="GHEA Grapalat" w:eastAsia="Times New Roman" w:hAnsi="GHEA Grapalat" w:cs="Times New Roman"/>
                <w:b/>
                <w:sz w:val="24"/>
                <w:szCs w:val="24"/>
              </w:rPr>
              <w:t xml:space="preserve">2022 </w:t>
            </w:r>
            <w:r w:rsidRPr="0032017C">
              <w:rPr>
                <w:rFonts w:ascii="GHEA Grapalat" w:eastAsia="Times New Roman" w:hAnsi="GHEA Grapalat" w:cs="GHEA Grapalat"/>
                <w:b/>
                <w:sz w:val="24"/>
                <w:szCs w:val="24"/>
              </w:rPr>
              <w:t>թ</w:t>
            </w:r>
            <w:r w:rsidRPr="0032017C">
              <w:rPr>
                <w:rFonts w:ascii="Cambria Math" w:eastAsia="Times New Roman" w:hAnsi="Cambria Math" w:cs="Cambria Math"/>
                <w:b/>
                <w:sz w:val="24"/>
                <w:szCs w:val="24"/>
              </w:rPr>
              <w:t>․</w:t>
            </w:r>
          </w:p>
        </w:tc>
      </w:tr>
      <w:tr w:rsidR="009C10E5" w:rsidRPr="0032017C" w:rsidTr="00216EDC">
        <w:trPr>
          <w:trHeight w:val="65"/>
          <w:tblCellSpacing w:w="0" w:type="dxa"/>
        </w:trPr>
        <w:tc>
          <w:tcPr>
            <w:tcW w:w="9172" w:type="dxa"/>
            <w:vMerge/>
            <w:tcBorders>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widowControl w:val="0"/>
              <w:spacing w:after="0" w:line="276" w:lineRule="auto"/>
              <w:ind w:left="60" w:right="165"/>
              <w:jc w:val="both"/>
              <w:textAlignment w:val="baseline"/>
              <w:rPr>
                <w:rFonts w:ascii="GHEA Grapalat" w:hAnsi="GHEA Grapalat"/>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sz w:val="24"/>
                <w:szCs w:val="24"/>
              </w:rPr>
              <w:t>N</w:t>
            </w:r>
            <w:r w:rsidRPr="0032017C">
              <w:rPr>
                <w:rFonts w:ascii="GHEA Grapalat" w:eastAsia="Times New Roman" w:hAnsi="GHEA Grapalat" w:cs="Times New Roman"/>
                <w:b/>
                <w:sz w:val="24"/>
                <w:szCs w:val="24"/>
              </w:rPr>
              <w:t xml:space="preserve"> 02/16.6/7533-2022</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pStyle w:val="ListParagraph"/>
              <w:numPr>
                <w:ilvl w:val="0"/>
                <w:numId w:val="1"/>
              </w:numPr>
              <w:tabs>
                <w:tab w:val="left" w:pos="1140"/>
              </w:tabs>
              <w:spacing w:line="276" w:lineRule="auto"/>
              <w:ind w:left="150" w:right="165" w:firstLine="720"/>
              <w:jc w:val="both"/>
              <w:rPr>
                <w:rFonts w:ascii="GHEA Grapalat" w:hAnsi="GHEA Grapalat"/>
                <w:sz w:val="24"/>
                <w:szCs w:val="24"/>
              </w:rPr>
            </w:pPr>
            <w:r w:rsidRPr="0032017C">
              <w:rPr>
                <w:rFonts w:ascii="GHEA Grapalat" w:hAnsi="GHEA Grapalat"/>
                <w:sz w:val="24"/>
                <w:szCs w:val="24"/>
              </w:rPr>
              <w:t>Նախագծով հաստատվող կարգից հասկանալի չէ թե՞ ինչ տարողությամբ չափանոթների մասին է խոսքը, օրինակ՝ նախատեսվում է արդյոք սահմանել չափանոթի նվազագույն և առավելագույն չափ՝ արտահայտված դմ</w:t>
            </w:r>
            <w:r w:rsidRPr="0032017C">
              <w:rPr>
                <w:rFonts w:ascii="GHEA Grapalat" w:hAnsi="GHEA Grapalat"/>
                <w:sz w:val="24"/>
                <w:szCs w:val="24"/>
                <w:vertAlign w:val="superscript"/>
              </w:rPr>
              <w:t>3</w:t>
            </w:r>
            <w:r w:rsidRPr="0032017C">
              <w:rPr>
                <w:rFonts w:ascii="GHEA Grapalat" w:hAnsi="GHEA Grapalat"/>
                <w:sz w:val="24"/>
                <w:szCs w:val="24"/>
              </w:rPr>
              <w:t>-ով կամ լիտրերով,</w:t>
            </w:r>
          </w:p>
          <w:p w:rsidR="009C10E5" w:rsidRPr="0032017C" w:rsidRDefault="009C10E5" w:rsidP="00216EDC">
            <w:pPr>
              <w:pStyle w:val="ListParagraph"/>
              <w:numPr>
                <w:ilvl w:val="0"/>
                <w:numId w:val="1"/>
              </w:numPr>
              <w:tabs>
                <w:tab w:val="left" w:pos="1140"/>
              </w:tabs>
              <w:spacing w:after="0" w:line="276" w:lineRule="auto"/>
              <w:ind w:left="150" w:right="255" w:firstLine="720"/>
              <w:jc w:val="both"/>
              <w:rPr>
                <w:rFonts w:ascii="GHEA Grapalat" w:hAnsi="GHEA Grapalat"/>
                <w:sz w:val="24"/>
                <w:szCs w:val="24"/>
              </w:rPr>
            </w:pPr>
            <w:r w:rsidRPr="0032017C">
              <w:rPr>
                <w:rFonts w:ascii="GHEA Grapalat" w:hAnsi="GHEA Grapalat"/>
                <w:sz w:val="24"/>
                <w:szCs w:val="24"/>
              </w:rPr>
              <w:t>Արդյո՞ք սպառողը իրավունք ունի մեծ տարողությամբ բաքով տրանսպորտային միջոց ունենալու պարագայում պահանջել հեղուկ վառելիքի լիցքավորում՝ բացառապես չափանոթի միջոցով, ինչը կարող է լրացուցիչ բեռ/անհարմարություն առաջացնել վաճառողի համար,</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 xml:space="preserve">Ընդունվել է </w:t>
            </w: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Ընդունվել է մասամբ</w:t>
            </w:r>
          </w:p>
          <w:p w:rsidR="009C10E5" w:rsidRPr="00DF309E" w:rsidRDefault="009C10E5" w:rsidP="00216EDC">
            <w:pPr>
              <w:widowControl w:val="0"/>
              <w:tabs>
                <w:tab w:val="left" w:pos="900"/>
                <w:tab w:val="left" w:pos="990"/>
                <w:tab w:val="left" w:pos="1080"/>
                <w:tab w:val="left" w:pos="1170"/>
              </w:tabs>
              <w:spacing w:after="0" w:line="276" w:lineRule="auto"/>
              <w:ind w:left="75" w:right="165" w:firstLine="90"/>
              <w:jc w:val="both"/>
              <w:rPr>
                <w:rFonts w:ascii="GHEA Grapalat" w:hAnsi="GHEA Grapalat"/>
                <w:sz w:val="24"/>
                <w:szCs w:val="24"/>
              </w:rPr>
            </w:pPr>
            <w:r w:rsidRPr="0032017C">
              <w:rPr>
                <w:rFonts w:ascii="GHEA Grapalat" w:hAnsi="GHEA Grapalat"/>
                <w:sz w:val="24"/>
                <w:szCs w:val="24"/>
                <w:shd w:val="clear" w:color="auto" w:fill="FFFFFF"/>
              </w:rPr>
              <w:t xml:space="preserve">Առևտրի կետերում </w:t>
            </w:r>
            <w:r w:rsidRPr="0032017C">
              <w:rPr>
                <w:rFonts w:ascii="GHEA Grapalat" w:hAnsi="GHEA Grapalat"/>
                <w:sz w:val="24"/>
                <w:szCs w:val="24"/>
              </w:rPr>
              <w:t>չափանոթներ</w:t>
            </w:r>
            <w:r w:rsidRPr="0032017C">
              <w:rPr>
                <w:rFonts w:ascii="GHEA Grapalat" w:hAnsi="GHEA Grapalat"/>
                <w:sz w:val="24"/>
                <w:szCs w:val="24"/>
                <w:shd w:val="clear" w:color="auto" w:fill="FFFFFF"/>
              </w:rPr>
              <w:t>ը նախատեսված են հեղուկ վառելիքի</w:t>
            </w:r>
            <w:r w:rsidRPr="0032017C">
              <w:rPr>
                <w:rFonts w:ascii="GHEA Grapalat" w:hAnsi="GHEA Grapalat"/>
                <w:sz w:val="24"/>
                <w:szCs w:val="24"/>
              </w:rPr>
              <w:t xml:space="preserve"> </w:t>
            </w:r>
            <w:r>
              <w:rPr>
                <w:rFonts w:ascii="GHEA Grapalat" w:hAnsi="GHEA Grapalat"/>
                <w:sz w:val="24"/>
                <w:szCs w:val="24"/>
                <w:shd w:val="clear" w:color="auto" w:fill="FFFFFF"/>
              </w:rPr>
              <w:t>յուրաքանչյուր</w:t>
            </w:r>
            <w:r w:rsidRPr="0032017C">
              <w:rPr>
                <w:rFonts w:ascii="GHEA Grapalat" w:hAnsi="GHEA Grapalat"/>
                <w:sz w:val="24"/>
                <w:szCs w:val="24"/>
                <w:shd w:val="clear" w:color="auto" w:fill="FFFFFF"/>
              </w:rPr>
              <w:t xml:space="preserve"> տեսակի համար ճշգրիտ </w:t>
            </w:r>
            <w:r w:rsidRPr="0032017C">
              <w:rPr>
                <w:rFonts w:ascii="GHEA Grapalat" w:hAnsi="GHEA Grapalat"/>
                <w:sz w:val="24"/>
                <w:szCs w:val="24"/>
              </w:rPr>
              <w:t xml:space="preserve">չափը սպառողին </w:t>
            </w:r>
            <w:r w:rsidRPr="0032017C">
              <w:rPr>
                <w:rFonts w:ascii="GHEA Grapalat" w:hAnsi="GHEA Grapalat"/>
                <w:b/>
                <w:sz w:val="24"/>
                <w:szCs w:val="24"/>
              </w:rPr>
              <w:t>ցույց տալու</w:t>
            </w:r>
            <w:r w:rsidRPr="0032017C">
              <w:rPr>
                <w:rFonts w:ascii="GHEA Grapalat" w:hAnsi="GHEA Grapalat"/>
                <w:sz w:val="24"/>
                <w:szCs w:val="24"/>
              </w:rPr>
              <w:t xml:space="preserve"> և սպառողների հավելյալ վստահության ձևավորման համար։</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pStyle w:val="ListParagraph"/>
              <w:numPr>
                <w:ilvl w:val="0"/>
                <w:numId w:val="1"/>
              </w:numPr>
              <w:tabs>
                <w:tab w:val="left" w:pos="1140"/>
              </w:tabs>
              <w:spacing w:after="0" w:line="276" w:lineRule="auto"/>
              <w:ind w:left="150" w:right="165" w:firstLine="720"/>
              <w:jc w:val="both"/>
              <w:rPr>
                <w:rFonts w:ascii="GHEA Grapalat" w:hAnsi="GHEA Grapalat"/>
                <w:sz w:val="24"/>
                <w:szCs w:val="24"/>
              </w:rPr>
            </w:pPr>
            <w:r w:rsidRPr="0032017C">
              <w:rPr>
                <w:rFonts w:ascii="GHEA Grapalat" w:hAnsi="GHEA Grapalat"/>
                <w:sz w:val="24"/>
                <w:szCs w:val="24"/>
              </w:rPr>
              <w:t>Նախագծից պարզ չէ, կա արդյո՞ք անհրաժեշտություն հեղուկ վառելիքի տարբեր տեսակների համար (պրեմիում, ռեգուլյար, դիզելային) ունենալ առանձին/տարբեր չափանոթներ (նույն չափանոթի օգտագործման պարագայում հնարավոր է առաջանան խնդիրներ վառելիքի որակական հատկանիշների մասով),</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w:t>
            </w:r>
          </w:p>
        </w:tc>
      </w:tr>
      <w:tr w:rsidR="009C10E5" w:rsidRPr="0032017C" w:rsidTr="00216EDC">
        <w:trPr>
          <w:trHeight w:val="65"/>
          <w:tblCellSpacing w:w="0" w:type="dxa"/>
        </w:trPr>
        <w:tc>
          <w:tcPr>
            <w:tcW w:w="9172" w:type="dxa"/>
            <w:vMerge w:val="restart"/>
            <w:tcBorders>
              <w:top w:val="outset" w:sz="6" w:space="0" w:color="auto"/>
              <w:left w:val="outset" w:sz="6" w:space="0" w:color="auto"/>
              <w:right w:val="outset" w:sz="6" w:space="0" w:color="auto"/>
            </w:tcBorders>
            <w:shd w:val="clear" w:color="auto" w:fill="D9D9D9" w:themeFill="background1" w:themeFillShade="D9"/>
          </w:tcPr>
          <w:p w:rsidR="009C10E5" w:rsidRPr="0032017C" w:rsidRDefault="009C10E5" w:rsidP="00216EDC">
            <w:pPr>
              <w:widowControl w:val="0"/>
              <w:spacing w:after="0" w:line="276" w:lineRule="auto"/>
              <w:ind w:left="60" w:right="165"/>
              <w:jc w:val="center"/>
              <w:textAlignment w:val="baseline"/>
              <w:rPr>
                <w:rFonts w:ascii="GHEA Grapalat" w:hAnsi="GHEA Grapalat"/>
                <w:b/>
                <w:sz w:val="24"/>
                <w:szCs w:val="24"/>
              </w:rPr>
            </w:pPr>
            <w:r w:rsidRPr="0032017C">
              <w:rPr>
                <w:rFonts w:ascii="GHEA Grapalat" w:hAnsi="GHEA Grapalat"/>
                <w:b/>
                <w:sz w:val="24"/>
                <w:szCs w:val="24"/>
              </w:rPr>
              <w:t>9</w:t>
            </w:r>
            <w:r w:rsidRPr="0032017C">
              <w:rPr>
                <w:rFonts w:ascii="Cambria Math" w:hAnsi="Cambria Math" w:cs="Cambria Math"/>
                <w:b/>
                <w:sz w:val="24"/>
                <w:szCs w:val="24"/>
              </w:rPr>
              <w:t>․</w:t>
            </w:r>
            <w:r w:rsidRPr="0032017C">
              <w:rPr>
                <w:rFonts w:ascii="GHEA Grapalat" w:hAnsi="GHEA Grapalat"/>
                <w:b/>
                <w:sz w:val="24"/>
                <w:szCs w:val="24"/>
              </w:rPr>
              <w:t xml:space="preserve"> Վարչապետի աշխատակազմի տեսչական մարմինների աշխատանքների համակարգման գրասենյակի ղեկավար</w:t>
            </w:r>
          </w:p>
        </w:tc>
        <w:tc>
          <w:tcPr>
            <w:tcW w:w="52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14</w:t>
            </w:r>
            <w:r w:rsidRPr="0032017C">
              <w:rPr>
                <w:rFonts w:ascii="Cambria Math" w:eastAsia="Times New Roman" w:hAnsi="Cambria Math" w:cs="Cambria Math"/>
                <w:b/>
                <w:sz w:val="24"/>
                <w:szCs w:val="24"/>
              </w:rPr>
              <w:t>․</w:t>
            </w:r>
            <w:r w:rsidRPr="0032017C">
              <w:rPr>
                <w:rFonts w:ascii="GHEA Grapalat" w:eastAsia="Times New Roman" w:hAnsi="GHEA Grapalat" w:cs="Times New Roman"/>
                <w:b/>
                <w:sz w:val="24"/>
                <w:szCs w:val="24"/>
              </w:rPr>
              <w:t>03</w:t>
            </w:r>
            <w:r w:rsidRPr="0032017C">
              <w:rPr>
                <w:rFonts w:ascii="Cambria Math" w:eastAsia="Times New Roman" w:hAnsi="Cambria Math" w:cs="Cambria Math"/>
                <w:b/>
                <w:sz w:val="24"/>
                <w:szCs w:val="24"/>
              </w:rPr>
              <w:t>․</w:t>
            </w:r>
            <w:r w:rsidRPr="0032017C">
              <w:rPr>
                <w:rFonts w:ascii="GHEA Grapalat" w:eastAsia="Times New Roman" w:hAnsi="GHEA Grapalat" w:cs="Times New Roman"/>
                <w:b/>
                <w:sz w:val="24"/>
                <w:szCs w:val="24"/>
              </w:rPr>
              <w:t xml:space="preserve">2022 </w:t>
            </w:r>
            <w:r w:rsidRPr="0032017C">
              <w:rPr>
                <w:rFonts w:ascii="GHEA Grapalat" w:eastAsia="Times New Roman" w:hAnsi="GHEA Grapalat" w:cs="GHEA Grapalat"/>
                <w:b/>
                <w:sz w:val="24"/>
                <w:szCs w:val="24"/>
              </w:rPr>
              <w:t>թ</w:t>
            </w:r>
            <w:r w:rsidRPr="0032017C">
              <w:rPr>
                <w:rFonts w:ascii="Cambria Math" w:eastAsia="Times New Roman" w:hAnsi="Cambria Math" w:cs="Cambria Math"/>
                <w:b/>
                <w:sz w:val="24"/>
                <w:szCs w:val="24"/>
              </w:rPr>
              <w:t>․</w:t>
            </w:r>
          </w:p>
        </w:tc>
      </w:tr>
      <w:tr w:rsidR="009C10E5" w:rsidRPr="0032017C" w:rsidTr="00216EDC">
        <w:trPr>
          <w:trHeight w:val="65"/>
          <w:tblCellSpacing w:w="0" w:type="dxa"/>
        </w:trPr>
        <w:tc>
          <w:tcPr>
            <w:tcW w:w="9172" w:type="dxa"/>
            <w:vMerge/>
            <w:tcBorders>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widowControl w:val="0"/>
              <w:spacing w:after="0" w:line="276" w:lineRule="auto"/>
              <w:ind w:left="60" w:right="165"/>
              <w:jc w:val="both"/>
              <w:textAlignment w:val="baseline"/>
              <w:rPr>
                <w:rFonts w:ascii="GHEA Grapalat" w:hAnsi="GHEA Grapalat"/>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sz w:val="24"/>
                <w:szCs w:val="24"/>
              </w:rPr>
              <w:t>N</w:t>
            </w:r>
            <w:r w:rsidRPr="0032017C">
              <w:rPr>
                <w:rFonts w:ascii="GHEA Grapalat" w:eastAsia="Times New Roman" w:hAnsi="GHEA Grapalat" w:cs="Times New Roman"/>
                <w:b/>
                <w:sz w:val="24"/>
                <w:szCs w:val="24"/>
              </w:rPr>
              <w:t xml:space="preserve"> 02/16.6/7533-2022</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pStyle w:val="ListParagraph"/>
              <w:widowControl w:val="0"/>
              <w:numPr>
                <w:ilvl w:val="1"/>
                <w:numId w:val="2"/>
              </w:numPr>
              <w:tabs>
                <w:tab w:val="left" w:pos="900"/>
                <w:tab w:val="left" w:pos="1080"/>
                <w:tab w:val="left" w:pos="1170"/>
              </w:tabs>
              <w:spacing w:after="0" w:line="276" w:lineRule="auto"/>
              <w:ind w:left="90" w:right="255" w:firstLine="630"/>
              <w:jc w:val="both"/>
              <w:rPr>
                <w:rFonts w:ascii="GHEA Grapalat" w:hAnsi="GHEA Grapalat"/>
                <w:sz w:val="24"/>
                <w:szCs w:val="24"/>
                <w:shd w:val="clear" w:color="auto" w:fill="FFFFFF"/>
              </w:rPr>
            </w:pPr>
            <w:r w:rsidRPr="0032017C">
              <w:rPr>
                <w:rFonts w:ascii="GHEA Grapalat" w:hAnsi="GHEA Grapalat"/>
                <w:sz w:val="24"/>
                <w:szCs w:val="24"/>
                <w:shd w:val="clear" w:color="auto" w:fill="FFFFFF"/>
              </w:rPr>
              <w:t>Նախագծով առաջարկում եմ սահմանել N</w:t>
            </w:r>
            <w:r w:rsidRPr="0032017C">
              <w:rPr>
                <w:rFonts w:ascii="Calibri" w:hAnsi="Calibri" w:cs="Calibri"/>
                <w:sz w:val="24"/>
                <w:szCs w:val="24"/>
                <w:shd w:val="clear" w:color="auto" w:fill="FFFFFF"/>
              </w:rPr>
              <w:t> </w:t>
            </w:r>
            <w:r w:rsidRPr="0032017C">
              <w:rPr>
                <w:rFonts w:ascii="GHEA Grapalat" w:hAnsi="GHEA Grapalat"/>
                <w:sz w:val="24"/>
                <w:szCs w:val="24"/>
                <w:shd w:val="clear" w:color="auto" w:fill="FFFFFF"/>
              </w:rPr>
              <w:t xml:space="preserve"> 1 հավելված՝ «</w:t>
            </w:r>
            <w:r w:rsidRPr="0032017C">
              <w:rPr>
                <w:rFonts w:ascii="GHEA Grapalat" w:hAnsi="GHEA Grapalat"/>
                <w:sz w:val="24"/>
                <w:szCs w:val="24"/>
              </w:rPr>
              <w:t xml:space="preserve">ՄԱՆՐԱԾԱԽ ԱՌԵՎՏՐԻ ԿԵՏԵՐՈՒՄ ՀԵՂՈՒԿ ՎԱՌԵԼԻՔԻ ՍՏՈՒԳԱՉԱՓՎԱԾ ՏԱՐԱՆԵՐԻՆ </w:t>
            </w:r>
            <w:r w:rsidRPr="0032017C">
              <w:rPr>
                <w:rFonts w:ascii="GHEA Grapalat" w:hAnsi="GHEA Grapalat"/>
                <w:sz w:val="24"/>
                <w:szCs w:val="24"/>
              </w:rPr>
              <w:lastRenderedPageBreak/>
              <w:t>ՆԵՐԿԱՅԱՑՎՈՂ ՊԱՀԱՆՋՆԵՐԸ</w:t>
            </w:r>
            <w:r w:rsidRPr="0032017C">
              <w:rPr>
                <w:rFonts w:ascii="GHEA Grapalat" w:hAnsi="GHEA Grapalat"/>
                <w:sz w:val="24"/>
                <w:szCs w:val="24"/>
                <w:shd w:val="clear" w:color="auto" w:fill="FFFFFF"/>
              </w:rPr>
              <w:t>, որով կսահմանվեն չափանոթներին ներկայացվող հիմնական պահանջները</w:t>
            </w:r>
            <w:r w:rsidRPr="0032017C">
              <w:rPr>
                <w:rFonts w:ascii="GHEA Grapalat" w:hAnsi="GHEA Grapalat"/>
                <w:sz w:val="24"/>
                <w:szCs w:val="24"/>
              </w:rPr>
              <w:t xml:space="preserve">, և </w:t>
            </w:r>
            <w:r w:rsidRPr="0032017C">
              <w:rPr>
                <w:rFonts w:ascii="GHEA Grapalat" w:hAnsi="GHEA Grapalat"/>
                <w:sz w:val="24"/>
                <w:szCs w:val="24"/>
                <w:shd w:val="clear" w:color="auto" w:fill="FFFFFF"/>
              </w:rPr>
              <w:t>N</w:t>
            </w:r>
            <w:r w:rsidRPr="0032017C">
              <w:rPr>
                <w:rFonts w:ascii="Calibri" w:hAnsi="Calibri" w:cs="Calibri"/>
                <w:sz w:val="24"/>
                <w:szCs w:val="24"/>
                <w:shd w:val="clear" w:color="auto" w:fill="FFFFFF"/>
              </w:rPr>
              <w:t> </w:t>
            </w:r>
            <w:r w:rsidRPr="0032017C">
              <w:rPr>
                <w:rFonts w:ascii="GHEA Grapalat" w:hAnsi="GHEA Grapalat"/>
                <w:sz w:val="24"/>
                <w:szCs w:val="24"/>
                <w:shd w:val="clear" w:color="auto" w:fill="FFFFFF"/>
              </w:rPr>
              <w:t xml:space="preserve"> 2 հավելված՝ «ՄԱՆՐԱԾԱԽ ԱՌԵՎՏՐԻ ԿԵՏԵՐՈՒՄ ՀԵՂՈՒԿ ՎԱՌԵԼԻՔԻ ՍՏՈՒԳԱՉԱՓՎԱԾ ՏԱՐԱՆԵՐԻ ՏԵՂԱԴՐՄԱՆ ԵՎ ԿԻՐԱՐԿՄԱՆ  ԿԱՐԳԸ», որով կսահմանվեն ստուգաչափված տարաների տեղադրման և կիրարկման առանձնահատկությունները, կիրառման գործընթացին ներկայացվող ընդհանուր պահանջները, կիրառման և այդ տարայի միջոցով հեղուկ վառելիքի վաճառքի իրականացման պայմանները և այլն: </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lastRenderedPageBreak/>
              <w:t>Չի ընդունվել</w:t>
            </w:r>
          </w:p>
          <w:p w:rsidR="009C10E5" w:rsidRPr="0032017C" w:rsidRDefault="009C10E5" w:rsidP="00216EDC">
            <w:pPr>
              <w:tabs>
                <w:tab w:val="left" w:pos="1080"/>
                <w:tab w:val="left" w:pos="1260"/>
              </w:tabs>
              <w:spacing w:after="0" w:line="276" w:lineRule="auto"/>
              <w:ind w:left="165" w:right="75" w:firstLine="90"/>
              <w:jc w:val="both"/>
              <w:rPr>
                <w:rFonts w:ascii="GHEA Grapalat" w:eastAsia="Times New Roman" w:hAnsi="GHEA Grapalat" w:cs="Times New Roman"/>
                <w:sz w:val="24"/>
                <w:szCs w:val="24"/>
              </w:rPr>
            </w:pPr>
            <w:r w:rsidRPr="0032017C">
              <w:rPr>
                <w:rFonts w:ascii="GHEA Grapalat" w:eastAsia="Times New Roman" w:hAnsi="GHEA Grapalat" w:cs="Times New Roman"/>
                <w:sz w:val="24"/>
                <w:szCs w:val="24"/>
              </w:rPr>
              <w:lastRenderedPageBreak/>
              <w:t xml:space="preserve">Նախագծի հավելվածով ներկայացված է և </w:t>
            </w:r>
            <w:r w:rsidRPr="0032017C">
              <w:rPr>
                <w:rFonts w:ascii="GHEA Grapalat" w:hAnsi="GHEA Grapalat"/>
                <w:sz w:val="24"/>
                <w:szCs w:val="24"/>
              </w:rPr>
              <w:t xml:space="preserve"> մանրածախ առ</w:t>
            </w:r>
            <w:r>
              <w:rPr>
                <w:rFonts w:ascii="GHEA Grapalat" w:hAnsi="GHEA Grapalat"/>
                <w:sz w:val="24"/>
                <w:szCs w:val="24"/>
              </w:rPr>
              <w:t>և</w:t>
            </w:r>
            <w:r w:rsidRPr="0032017C">
              <w:rPr>
                <w:rFonts w:ascii="GHEA Grapalat" w:hAnsi="GHEA Grapalat"/>
                <w:sz w:val="24"/>
                <w:szCs w:val="24"/>
              </w:rPr>
              <w:t xml:space="preserve">տրի կետերում հեղուկ վառելիքի ստուգաչափված տարաներին ներկայացվող պահանջները և  տեղադրման </w:t>
            </w:r>
            <w:r>
              <w:rPr>
                <w:rFonts w:ascii="GHEA Grapalat" w:hAnsi="GHEA Grapalat"/>
                <w:sz w:val="24"/>
                <w:szCs w:val="24"/>
              </w:rPr>
              <w:t>և</w:t>
            </w:r>
            <w:r w:rsidRPr="0032017C">
              <w:rPr>
                <w:rFonts w:ascii="GHEA Grapalat" w:hAnsi="GHEA Grapalat"/>
                <w:sz w:val="24"/>
                <w:szCs w:val="24"/>
              </w:rPr>
              <w:t xml:space="preserve"> կիրարկման  կարգը։ </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pStyle w:val="ListParagraph"/>
              <w:widowControl w:val="0"/>
              <w:tabs>
                <w:tab w:val="left" w:pos="600"/>
                <w:tab w:val="left" w:pos="900"/>
              </w:tabs>
              <w:spacing w:after="0" w:line="276" w:lineRule="auto"/>
              <w:ind w:left="150" w:right="255" w:firstLine="450"/>
              <w:jc w:val="both"/>
              <w:rPr>
                <w:rFonts w:ascii="GHEA Grapalat" w:hAnsi="GHEA Grapalat"/>
                <w:sz w:val="24"/>
                <w:szCs w:val="24"/>
              </w:rPr>
            </w:pPr>
            <w:r w:rsidRPr="0032017C">
              <w:rPr>
                <w:rFonts w:ascii="GHEA Grapalat" w:hAnsi="GHEA Grapalat"/>
                <w:sz w:val="24"/>
                <w:szCs w:val="24"/>
                <w:shd w:val="clear" w:color="auto" w:fill="FFFFFF"/>
              </w:rPr>
              <w:lastRenderedPageBreak/>
              <w:t>2</w:t>
            </w:r>
            <w:r w:rsidRPr="0032017C">
              <w:rPr>
                <w:rFonts w:ascii="Cambria Math" w:hAnsi="Cambria Math" w:cs="Cambria Math"/>
                <w:sz w:val="24"/>
                <w:szCs w:val="24"/>
                <w:shd w:val="clear" w:color="auto" w:fill="FFFFFF"/>
              </w:rPr>
              <w:t>․</w:t>
            </w:r>
            <w:r w:rsidRPr="0032017C">
              <w:rPr>
                <w:rFonts w:ascii="GHEA Grapalat" w:hAnsi="GHEA Grapalat"/>
                <w:sz w:val="24"/>
                <w:szCs w:val="24"/>
                <w:shd w:val="clear" w:color="auto" w:fill="FFFFFF"/>
              </w:rPr>
              <w:t xml:space="preserve"> Միաժամանակ, առաջարկում եմ վերանայել Նախագծի 2-րդ կետով սահմանված ժամկետի երկարաձգման հնարավորությունը, քանի որ տնտեսավարողներին անհրաժեշտ է տրամադրել ողջամիտ ժամկետ՝ նախատեսվող փոփոխություններին ադապտացվելու համար: </w:t>
            </w:r>
            <w:r w:rsidRPr="0032017C">
              <w:rPr>
                <w:rFonts w:ascii="GHEA Grapalat" w:hAnsi="GHEA Grapalat"/>
                <w:sz w:val="24"/>
                <w:szCs w:val="24"/>
              </w:rPr>
              <w:t xml:space="preserve"> </w:t>
            </w:r>
            <w:r w:rsidRPr="0032017C">
              <w:rPr>
                <w:rFonts w:ascii="GHEA Grapalat" w:hAnsi="GHEA Grapalat"/>
                <w:sz w:val="24"/>
                <w:szCs w:val="24"/>
                <w:shd w:val="clear" w:color="auto" w:fill="FFFFFF"/>
              </w:rPr>
              <w:t xml:space="preserve"> </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pStyle w:val="ListParagraph"/>
              <w:widowControl w:val="0"/>
              <w:tabs>
                <w:tab w:val="left" w:pos="600"/>
                <w:tab w:val="left" w:pos="900"/>
              </w:tabs>
              <w:spacing w:after="0" w:line="276" w:lineRule="auto"/>
              <w:ind w:left="150" w:right="255"/>
              <w:jc w:val="both"/>
              <w:rPr>
                <w:rFonts w:ascii="GHEA Grapalat" w:hAnsi="GHEA Grapalat"/>
                <w:sz w:val="24"/>
                <w:szCs w:val="24"/>
              </w:rPr>
            </w:pPr>
            <w:r w:rsidRPr="0032017C">
              <w:rPr>
                <w:rFonts w:ascii="GHEA Grapalat" w:hAnsi="GHEA Grapalat"/>
                <w:sz w:val="24"/>
                <w:szCs w:val="24"/>
                <w:shd w:val="clear" w:color="auto" w:fill="FFFFFF"/>
              </w:rPr>
              <w:t>3</w:t>
            </w:r>
            <w:r w:rsidRPr="0032017C">
              <w:rPr>
                <w:rFonts w:ascii="Cambria Math" w:hAnsi="Cambria Math" w:cs="Cambria Math"/>
                <w:sz w:val="24"/>
                <w:szCs w:val="24"/>
                <w:shd w:val="clear" w:color="auto" w:fill="FFFFFF"/>
              </w:rPr>
              <w:t>․</w:t>
            </w:r>
            <w:r w:rsidRPr="0032017C">
              <w:rPr>
                <w:rFonts w:ascii="GHEA Grapalat" w:hAnsi="GHEA Grapalat"/>
                <w:sz w:val="24"/>
                <w:szCs w:val="24"/>
                <w:shd w:val="clear" w:color="auto" w:fill="FFFFFF"/>
              </w:rPr>
              <w:t xml:space="preserve"> Նախագծի N 1 հավելվածով հաստատված հեղուկ վառելիքի մանրածախ առևտրի կետերում ստուգաչափված տարաներին ներկայացվող պահանջները, դրանց տեղադրման և կիրառման կարգի (այսուհետ՝ Կարգ) 3-րդ կետից հանել «սպառողի պահանջով հեղուկ վառելիքի վաճառքն իրականացնել այդ տարայի միջոցով» բառերը, քանի որ կրկնում են «Առևտրի և ծառայությունների մասին» Հայաստանի Հանրապետության օրենքի 9-րդ հոդվածի 17</w:t>
            </w:r>
            <w:r w:rsidRPr="0032017C">
              <w:rPr>
                <w:rFonts w:ascii="Cambria Math" w:hAnsi="Cambria Math" w:cs="Cambria Math"/>
                <w:sz w:val="24"/>
                <w:szCs w:val="24"/>
                <w:shd w:val="clear" w:color="auto" w:fill="FFFFFF"/>
              </w:rPr>
              <w:t>․</w:t>
            </w:r>
            <w:r w:rsidRPr="0032017C">
              <w:rPr>
                <w:rFonts w:ascii="GHEA Grapalat" w:hAnsi="GHEA Grapalat"/>
                <w:sz w:val="24"/>
                <w:szCs w:val="24"/>
                <w:shd w:val="clear" w:color="auto" w:fill="FFFFFF"/>
              </w:rPr>
              <w:t xml:space="preserve">2-րդ մասի կարգավորումը: </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tabs>
                <w:tab w:val="left" w:pos="900"/>
                <w:tab w:val="left" w:pos="1080"/>
                <w:tab w:val="left" w:pos="1170"/>
              </w:tabs>
              <w:spacing w:after="0" w:line="276" w:lineRule="auto"/>
              <w:ind w:left="60" w:right="165" w:firstLine="270"/>
              <w:jc w:val="both"/>
              <w:rPr>
                <w:rFonts w:ascii="GHEA Grapalat" w:hAnsi="GHEA Grapalat"/>
                <w:sz w:val="24"/>
                <w:szCs w:val="24"/>
              </w:rPr>
            </w:pPr>
            <w:r w:rsidRPr="0032017C">
              <w:rPr>
                <w:rFonts w:ascii="GHEA Grapalat" w:hAnsi="GHEA Grapalat"/>
                <w:sz w:val="24"/>
                <w:szCs w:val="24"/>
              </w:rPr>
              <w:t>4</w:t>
            </w:r>
            <w:r w:rsidRPr="0032017C">
              <w:rPr>
                <w:rFonts w:ascii="Cambria Math" w:hAnsi="Cambria Math" w:cs="Cambria Math"/>
                <w:sz w:val="24"/>
                <w:szCs w:val="24"/>
              </w:rPr>
              <w:t>․</w:t>
            </w:r>
            <w:r w:rsidRPr="0032017C">
              <w:rPr>
                <w:rFonts w:ascii="GHEA Grapalat" w:hAnsi="GHEA Grapalat"/>
                <w:sz w:val="24"/>
                <w:szCs w:val="24"/>
              </w:rPr>
              <w:t xml:space="preserve"> </w:t>
            </w:r>
            <w:r w:rsidRPr="0032017C">
              <w:rPr>
                <w:rFonts w:ascii="GHEA Grapalat" w:hAnsi="GHEA Grapalat"/>
                <w:sz w:val="24"/>
                <w:szCs w:val="24"/>
                <w:shd w:val="clear" w:color="auto" w:fill="FFFFFF"/>
              </w:rPr>
              <w:t xml:space="preserve"> Կարգի 5-րդ կետով սահմանված է սույն Կարգի նպատակը, այն է՝ առևտրի կետերում հեղուկ վառելիքի ճշգրիտ </w:t>
            </w:r>
            <w:r w:rsidRPr="0032017C">
              <w:rPr>
                <w:rFonts w:ascii="GHEA Grapalat" w:hAnsi="GHEA Grapalat"/>
                <w:sz w:val="24"/>
                <w:szCs w:val="24"/>
              </w:rPr>
              <w:t xml:space="preserve">չափը սպառողին ցույց տալը և սպառողների հավելյալ վստահության ձևավորումը, հետևաբար չափանոթի միջոցով վաճառքի իրականացման խնդիրները անհրաժեշտ է թողնել սպառողի և տնտեսավարողի հայեցողությանը: Մասնավորապես, չափանոթների միջոցով հեղուկ վառելիքի ճշգրիտ քանակի մեջ հավաստիանալուց հետո, սպառողն ինքը պետք է հայեցողություն ունենա կամ գնել արդեն իսկ ստուգաչափված վառելիքը, կամ վառելիքը գնել վառելիքաբաշխիչ աշտարակի միջոցով, որի համար հավելյալ կարգավորումներ անհրաժեշտ չեն: Ավելին 1 կամ 3 լիտրանոց չափանոթներով </w:t>
            </w:r>
            <w:r w:rsidRPr="0032017C">
              <w:rPr>
                <w:rFonts w:ascii="GHEA Grapalat" w:hAnsi="GHEA Grapalat"/>
                <w:sz w:val="24"/>
                <w:szCs w:val="24"/>
              </w:rPr>
              <w:lastRenderedPageBreak/>
              <w:t xml:space="preserve">հեղուկ վառելիքի պարտադիր վաճառքը կարող է անհարկի հերթեր գոյացնել տնտեսավարողների մոտ: Հետևաբար առաջարկում եմ Կարգի 4-րդ կետը հանել: </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lastRenderedPageBreak/>
              <w:t>Ընդունվել է մասամբ</w:t>
            </w:r>
          </w:p>
          <w:p w:rsidR="009C10E5" w:rsidRPr="0032017C" w:rsidRDefault="009C10E5" w:rsidP="00216EDC">
            <w:pPr>
              <w:widowControl w:val="0"/>
              <w:tabs>
                <w:tab w:val="left" w:pos="900"/>
                <w:tab w:val="left" w:pos="990"/>
                <w:tab w:val="left" w:pos="1080"/>
                <w:tab w:val="left" w:pos="1170"/>
              </w:tabs>
              <w:spacing w:after="0" w:line="276" w:lineRule="auto"/>
              <w:ind w:left="75" w:right="165" w:firstLine="180"/>
              <w:jc w:val="both"/>
              <w:rPr>
                <w:rFonts w:ascii="GHEA Grapalat" w:hAnsi="GHEA Grapalat"/>
                <w:sz w:val="24"/>
                <w:szCs w:val="24"/>
              </w:rPr>
            </w:pPr>
            <w:r w:rsidRPr="0032017C">
              <w:rPr>
                <w:rFonts w:ascii="GHEA Grapalat" w:hAnsi="GHEA Grapalat"/>
                <w:sz w:val="24"/>
                <w:szCs w:val="24"/>
              </w:rPr>
              <w:t xml:space="preserve">Նախագծի 4-րդ կետով սահմանված է, որ </w:t>
            </w:r>
            <w:r w:rsidRPr="00624F66">
              <w:rPr>
                <w:rFonts w:ascii="GHEA Grapalat" w:hAnsi="GHEA Grapalat"/>
                <w:sz w:val="24"/>
                <w:szCs w:val="24"/>
                <w:shd w:val="clear" w:color="auto" w:fill="FFFFFF"/>
              </w:rPr>
              <w:t xml:space="preserve"> </w:t>
            </w:r>
            <w:r>
              <w:rPr>
                <w:rFonts w:ascii="GHEA Grapalat" w:hAnsi="GHEA Grapalat"/>
                <w:sz w:val="24"/>
                <w:szCs w:val="24"/>
                <w:shd w:val="clear" w:color="auto" w:fill="FFFFFF"/>
              </w:rPr>
              <w:t xml:space="preserve">հեղուկ </w:t>
            </w:r>
            <w:r w:rsidRPr="00624F66">
              <w:rPr>
                <w:rFonts w:ascii="GHEA Grapalat" w:hAnsi="GHEA Grapalat"/>
                <w:sz w:val="24"/>
                <w:szCs w:val="24"/>
                <w:shd w:val="clear" w:color="auto" w:fill="FFFFFF"/>
              </w:rPr>
              <w:t>վառելիքի</w:t>
            </w:r>
            <w:r w:rsidRPr="00624F66">
              <w:t xml:space="preserve"> </w:t>
            </w:r>
            <w:r>
              <w:rPr>
                <w:rFonts w:ascii="GHEA Grapalat" w:hAnsi="GHEA Grapalat"/>
                <w:sz w:val="24"/>
                <w:szCs w:val="24"/>
                <w:shd w:val="clear" w:color="auto" w:fill="FFFFFF"/>
              </w:rPr>
              <w:t xml:space="preserve">յուրաքանչյուր </w:t>
            </w:r>
            <w:r w:rsidRPr="00624F66">
              <w:rPr>
                <w:rFonts w:ascii="GHEA Grapalat" w:hAnsi="GHEA Grapalat"/>
                <w:sz w:val="24"/>
                <w:szCs w:val="24"/>
                <w:shd w:val="clear" w:color="auto" w:fill="FFFFFF"/>
              </w:rPr>
              <w:t xml:space="preserve">տեսակի համար ճշգրիտ </w:t>
            </w:r>
            <w:r w:rsidRPr="00624F66">
              <w:rPr>
                <w:rFonts w:ascii="GHEA Grapalat" w:hAnsi="GHEA Grapalat"/>
                <w:sz w:val="24"/>
                <w:szCs w:val="24"/>
              </w:rPr>
              <w:t>չափը սպառողին ցույց տալ</w:t>
            </w:r>
            <w:r>
              <w:rPr>
                <w:rFonts w:ascii="GHEA Grapalat" w:hAnsi="GHEA Grapalat"/>
                <w:sz w:val="24"/>
                <w:szCs w:val="24"/>
              </w:rPr>
              <w:t xml:space="preserve">ը կամ սպառողի հայեցողությամբ հեղուկ վառելիքի փոքրածավալ </w:t>
            </w:r>
            <w:r w:rsidRPr="00624F66">
              <w:rPr>
                <w:rFonts w:ascii="GHEA Grapalat" w:hAnsi="GHEA Grapalat"/>
                <w:sz w:val="24"/>
                <w:szCs w:val="24"/>
              </w:rPr>
              <w:t>վաճառք</w:t>
            </w:r>
            <w:r>
              <w:rPr>
                <w:rFonts w:ascii="GHEA Grapalat" w:hAnsi="GHEA Grapalat"/>
                <w:sz w:val="24"/>
                <w:szCs w:val="24"/>
              </w:rPr>
              <w:t xml:space="preserve">ի </w:t>
            </w:r>
            <w:r w:rsidRPr="00624F66">
              <w:rPr>
                <w:rFonts w:ascii="GHEA Grapalat" w:hAnsi="GHEA Grapalat"/>
                <w:sz w:val="24"/>
                <w:szCs w:val="24"/>
              </w:rPr>
              <w:t>իրականացում</w:t>
            </w:r>
            <w:r>
              <w:rPr>
                <w:rFonts w:ascii="GHEA Grapalat" w:hAnsi="GHEA Grapalat"/>
                <w:sz w:val="24"/>
                <w:szCs w:val="24"/>
              </w:rPr>
              <w:t>ը կատարվում</w:t>
            </w:r>
            <w:r w:rsidRPr="00624F66">
              <w:rPr>
                <w:rFonts w:ascii="GHEA Grapalat" w:hAnsi="GHEA Grapalat"/>
                <w:sz w:val="24"/>
                <w:szCs w:val="24"/>
              </w:rPr>
              <w:t xml:space="preserve"> է չափանոթի անվանական տարողության </w:t>
            </w:r>
            <w:r>
              <w:rPr>
                <w:rFonts w:ascii="GHEA Grapalat" w:hAnsi="GHEA Grapalat"/>
                <w:sz w:val="24"/>
                <w:szCs w:val="24"/>
              </w:rPr>
              <w:t xml:space="preserve">միջոցով </w:t>
            </w:r>
            <w:r w:rsidRPr="0032017C">
              <w:rPr>
                <w:rFonts w:ascii="GHEA Grapalat" w:hAnsi="GHEA Grapalat"/>
                <w:sz w:val="24"/>
                <w:szCs w:val="24"/>
              </w:rPr>
              <w:t>չափանոթի միջոցով</w:t>
            </w:r>
            <w:r>
              <w:rPr>
                <w:rFonts w:ascii="GHEA Grapalat" w:hAnsi="GHEA Grapalat"/>
                <w:sz w:val="24"/>
                <w:szCs w:val="24"/>
              </w:rPr>
              <w:t xml:space="preserve">՝ </w:t>
            </w:r>
            <w:r w:rsidRPr="0032017C">
              <w:rPr>
                <w:rFonts w:ascii="GHEA Grapalat" w:hAnsi="GHEA Grapalat"/>
                <w:sz w:val="24"/>
                <w:szCs w:val="24"/>
              </w:rPr>
              <w:t xml:space="preserve">չափանոթի </w:t>
            </w:r>
            <w:r w:rsidRPr="0032017C">
              <w:rPr>
                <w:rFonts w:ascii="GHEA Grapalat" w:hAnsi="GHEA Grapalat"/>
                <w:sz w:val="24"/>
                <w:szCs w:val="24"/>
              </w:rPr>
              <w:lastRenderedPageBreak/>
              <w:t xml:space="preserve">անվանական տարողության կամ դրան բազմապատիկ քանակով, սակայն Նախագծի 5 և 7-րդ կետով սահմանված է, որ </w:t>
            </w:r>
            <w:r w:rsidRPr="0032017C">
              <w:rPr>
                <w:rFonts w:ascii="GHEA Grapalat" w:hAnsi="GHEA Grapalat"/>
                <w:sz w:val="24"/>
                <w:szCs w:val="24"/>
                <w:shd w:val="clear" w:color="auto" w:fill="FFFFFF"/>
              </w:rPr>
              <w:t xml:space="preserve"> հեղուկ վառելիքի</w:t>
            </w:r>
            <w:r w:rsidRPr="0032017C">
              <w:rPr>
                <w:rFonts w:ascii="GHEA Grapalat" w:hAnsi="GHEA Grapalat"/>
                <w:sz w:val="24"/>
                <w:szCs w:val="24"/>
              </w:rPr>
              <w:t xml:space="preserve"> </w:t>
            </w:r>
            <w:r w:rsidRPr="0032017C">
              <w:rPr>
                <w:rFonts w:ascii="GHEA Grapalat" w:hAnsi="GHEA Grapalat"/>
                <w:sz w:val="24"/>
                <w:szCs w:val="24"/>
                <w:shd w:val="clear" w:color="auto" w:fill="FFFFFF"/>
              </w:rPr>
              <w:t xml:space="preserve">տարբեր տեսակների համար ճշգրիտ </w:t>
            </w:r>
            <w:r w:rsidRPr="0032017C">
              <w:rPr>
                <w:rFonts w:ascii="GHEA Grapalat" w:hAnsi="GHEA Grapalat"/>
                <w:sz w:val="24"/>
                <w:szCs w:val="24"/>
              </w:rPr>
              <w:t xml:space="preserve">չափը սպառողին </w:t>
            </w:r>
            <w:r w:rsidRPr="0032017C">
              <w:rPr>
                <w:rFonts w:ascii="GHEA Grapalat" w:hAnsi="GHEA Grapalat"/>
                <w:b/>
                <w:sz w:val="24"/>
                <w:szCs w:val="24"/>
              </w:rPr>
              <w:t>ցույց տալու</w:t>
            </w:r>
            <w:r w:rsidRPr="0032017C">
              <w:rPr>
                <w:rFonts w:ascii="GHEA Grapalat" w:hAnsi="GHEA Grapalat"/>
                <w:sz w:val="24"/>
                <w:szCs w:val="24"/>
              </w:rPr>
              <w:t xml:space="preserve"> և սպառողների հավելյալ վստահության ձևավորման համար և կարգով նախատեսված պահանջների կիրառման համար</w:t>
            </w:r>
            <w:r w:rsidRPr="0032017C">
              <w:rPr>
                <w:rFonts w:ascii="GHEA Grapalat" w:hAnsi="GHEA Grapalat"/>
                <w:sz w:val="24"/>
                <w:szCs w:val="24"/>
                <w:shd w:val="clear" w:color="auto" w:fill="FFFFFF"/>
              </w:rPr>
              <w:t xml:space="preserve"> առևտրի կետերը պետք է ապահովված լինեն</w:t>
            </w:r>
            <w:r w:rsidRPr="0032017C">
              <w:rPr>
                <w:rFonts w:ascii="GHEA Grapalat" w:hAnsi="GHEA Grapalat"/>
                <w:sz w:val="24"/>
                <w:szCs w:val="24"/>
              </w:rPr>
              <w:t xml:space="preserve"> </w:t>
            </w:r>
            <w:r w:rsidRPr="0032017C">
              <w:rPr>
                <w:rFonts w:ascii="GHEA Grapalat" w:hAnsi="GHEA Grapalat"/>
                <w:sz w:val="24"/>
                <w:szCs w:val="24"/>
                <w:shd w:val="clear" w:color="auto" w:fill="FFFFFF"/>
              </w:rPr>
              <w:t xml:space="preserve"> հեղուկ վառելիքի</w:t>
            </w:r>
            <w:r w:rsidRPr="0032017C">
              <w:rPr>
                <w:rFonts w:ascii="GHEA Grapalat" w:hAnsi="GHEA Grapalat"/>
                <w:sz w:val="24"/>
                <w:szCs w:val="24"/>
              </w:rPr>
              <w:t xml:space="preserve"> </w:t>
            </w:r>
            <w:r w:rsidRPr="0032017C">
              <w:rPr>
                <w:rFonts w:ascii="GHEA Grapalat" w:hAnsi="GHEA Grapalat"/>
                <w:sz w:val="24"/>
                <w:szCs w:val="24"/>
                <w:shd w:val="clear" w:color="auto" w:fill="FFFFFF"/>
              </w:rPr>
              <w:t xml:space="preserve">տարբեր տեսակների համար </w:t>
            </w:r>
            <w:r w:rsidRPr="0032017C">
              <w:rPr>
                <w:rFonts w:ascii="GHEA Grapalat" w:hAnsi="GHEA Grapalat"/>
                <w:sz w:val="24"/>
                <w:szCs w:val="24"/>
              </w:rPr>
              <w:t>20°С ջերմասատիճանի պայմաններում 5 դմ</w:t>
            </w:r>
            <w:r w:rsidRPr="0032017C">
              <w:rPr>
                <w:rFonts w:ascii="GHEA Grapalat" w:hAnsi="GHEA Grapalat"/>
                <w:sz w:val="24"/>
                <w:szCs w:val="24"/>
                <w:vertAlign w:val="superscript"/>
              </w:rPr>
              <w:t>3</w:t>
            </w:r>
            <w:r>
              <w:rPr>
                <w:rFonts w:ascii="GHEA Grapalat" w:hAnsi="GHEA Grapalat"/>
                <w:sz w:val="24"/>
                <w:szCs w:val="24"/>
              </w:rPr>
              <w:t xml:space="preserve">/5 լ </w:t>
            </w:r>
            <w:r w:rsidRPr="0032017C">
              <w:rPr>
                <w:rFonts w:ascii="GHEA Grapalat" w:hAnsi="GHEA Grapalat"/>
                <w:sz w:val="24"/>
                <w:szCs w:val="24"/>
              </w:rPr>
              <w:t xml:space="preserve">անվանական տարողություն ունեցող </w:t>
            </w:r>
            <w:r w:rsidRPr="0032017C">
              <w:rPr>
                <w:rFonts w:ascii="GHEA Grapalat" w:hAnsi="GHEA Grapalat"/>
                <w:b/>
                <w:sz w:val="24"/>
                <w:szCs w:val="24"/>
              </w:rPr>
              <w:t>առնվազն մեկ</w:t>
            </w:r>
            <w:r w:rsidRPr="0032017C">
              <w:rPr>
                <w:rFonts w:ascii="GHEA Grapalat" w:hAnsi="GHEA Grapalat"/>
                <w:sz w:val="24"/>
                <w:szCs w:val="24"/>
              </w:rPr>
              <w:t xml:space="preserve"> չափանոթով: Եթե  հեղուկ վառելիքի պարտադիր վաճառքը կարող է անհարկի հերթեր գոյացնել տնտեսավարողների մոտ, ապա նշյալ պահանջով (</w:t>
            </w:r>
            <w:r>
              <w:rPr>
                <w:rFonts w:ascii="GHEA Grapalat" w:hAnsi="GHEA Grapalat"/>
                <w:sz w:val="24"/>
                <w:szCs w:val="24"/>
              </w:rPr>
              <w:t xml:space="preserve">տարբեր տեսակների համար </w:t>
            </w:r>
            <w:r w:rsidRPr="0032017C">
              <w:rPr>
                <w:rFonts w:ascii="GHEA Grapalat" w:hAnsi="GHEA Grapalat"/>
                <w:b/>
                <w:sz w:val="24"/>
                <w:szCs w:val="24"/>
              </w:rPr>
              <w:t>առնվազն մեկ</w:t>
            </w:r>
            <w:r w:rsidRPr="0032017C">
              <w:rPr>
                <w:rFonts w:ascii="GHEA Grapalat" w:hAnsi="GHEA Grapalat"/>
                <w:sz w:val="24"/>
                <w:szCs w:val="24"/>
              </w:rPr>
              <w:t xml:space="preserve"> չափանոթ) սահմանված քանակական տվյալների ավելացումը կարող է ֆինանսական բեռ առաջացնել տնտեսավարող սուբյեկտի մոտ։</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tabs>
                <w:tab w:val="left" w:pos="900"/>
                <w:tab w:val="left" w:pos="1080"/>
                <w:tab w:val="left" w:pos="1170"/>
                <w:tab w:val="left" w:pos="9060"/>
              </w:tabs>
              <w:spacing w:after="0" w:line="276" w:lineRule="auto"/>
              <w:ind w:left="150" w:right="165" w:firstLine="270"/>
              <w:jc w:val="both"/>
              <w:rPr>
                <w:rFonts w:ascii="GHEA Grapalat" w:hAnsi="GHEA Grapalat"/>
                <w:sz w:val="24"/>
                <w:szCs w:val="24"/>
              </w:rPr>
            </w:pPr>
            <w:r w:rsidRPr="0032017C">
              <w:rPr>
                <w:rFonts w:ascii="GHEA Grapalat" w:hAnsi="GHEA Grapalat"/>
                <w:sz w:val="24"/>
                <w:szCs w:val="24"/>
              </w:rPr>
              <w:lastRenderedPageBreak/>
              <w:t>5</w:t>
            </w:r>
            <w:r w:rsidRPr="0032017C">
              <w:rPr>
                <w:rFonts w:ascii="Cambria Math" w:hAnsi="Cambria Math" w:cs="Cambria Math"/>
                <w:sz w:val="24"/>
                <w:szCs w:val="24"/>
              </w:rPr>
              <w:t>․</w:t>
            </w:r>
            <w:r w:rsidRPr="0032017C">
              <w:rPr>
                <w:rFonts w:ascii="GHEA Grapalat" w:hAnsi="GHEA Grapalat"/>
                <w:sz w:val="24"/>
                <w:szCs w:val="24"/>
              </w:rPr>
              <w:t xml:space="preserve"> Կարգի 6-րդ կետով սահմանվում է «չափանոթ» հասկացության սահմանումը,</w:t>
            </w:r>
            <w:r w:rsidRPr="0032017C">
              <w:rPr>
                <w:rFonts w:ascii="GHEA Grapalat" w:hAnsi="GHEA Grapalat"/>
                <w:sz w:val="24"/>
                <w:szCs w:val="24"/>
                <w:shd w:val="clear" w:color="auto" w:fill="FFFFFF"/>
              </w:rPr>
              <w:t xml:space="preserve"> մինչդեռ ներկայացված չեն </w:t>
            </w:r>
            <w:r w:rsidRPr="0032017C">
              <w:rPr>
                <w:rFonts w:ascii="GHEA Grapalat" w:hAnsi="GHEA Grapalat"/>
                <w:sz w:val="24"/>
                <w:szCs w:val="24"/>
              </w:rPr>
              <w:t xml:space="preserve">չափանոթի հստակ բնութագիրը, կցամասերը, տարողության հստակ չափը, ինչն անհրաժեշտ է սահմանել </w:t>
            </w:r>
            <w:r w:rsidRPr="0032017C">
              <w:rPr>
                <w:rFonts w:ascii="GHEA Grapalat" w:hAnsi="GHEA Grapalat"/>
                <w:sz w:val="24"/>
                <w:szCs w:val="24"/>
                <w:shd w:val="clear" w:color="auto" w:fill="FFFFFF"/>
              </w:rPr>
              <w:t>նաև վիզուալ պատկերով, որը կբացառի նշված պայմանների ու պահանջների տարընկալումները:</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Չի ընդունվել</w:t>
            </w:r>
          </w:p>
          <w:p w:rsidR="009C10E5" w:rsidRPr="0032017C" w:rsidRDefault="009C10E5" w:rsidP="00216EDC">
            <w:pPr>
              <w:tabs>
                <w:tab w:val="left" w:pos="1080"/>
                <w:tab w:val="left" w:pos="1260"/>
              </w:tabs>
              <w:spacing w:after="0" w:line="276" w:lineRule="auto"/>
              <w:ind w:left="165" w:right="75" w:firstLine="270"/>
              <w:jc w:val="both"/>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 xml:space="preserve">Չափանոթներին ներկայացվող պահանջները ներկայացվել են 2-րդ գլխով, այդ թվում </w:t>
            </w:r>
            <w:r w:rsidRPr="0032017C">
              <w:rPr>
                <w:rFonts w:ascii="GHEA Grapalat" w:hAnsi="GHEA Grapalat"/>
                <w:sz w:val="24"/>
                <w:szCs w:val="24"/>
              </w:rPr>
              <w:t xml:space="preserve">չափանոթի հստակ բնութագրերը՝ </w:t>
            </w:r>
            <w:r w:rsidRPr="0032017C">
              <w:rPr>
                <w:rFonts w:ascii="GHEA Grapalat" w:hAnsi="GHEA Grapalat"/>
                <w:sz w:val="24"/>
                <w:szCs w:val="24"/>
                <w:shd w:val="clear" w:color="auto" w:fill="FFFFFF"/>
              </w:rPr>
              <w:t xml:space="preserve"> նավթամթերքի ազդեցության նկատմամբ չեզոք, չժանգոտվող մետաղից կամ </w:t>
            </w:r>
            <w:r w:rsidRPr="0032017C">
              <w:rPr>
                <w:rFonts w:ascii="GHEA Grapalat" w:hAnsi="GHEA Grapalat"/>
                <w:sz w:val="24"/>
                <w:szCs w:val="24"/>
                <w:shd w:val="clear" w:color="auto" w:fill="FFFFFF"/>
              </w:rPr>
              <w:lastRenderedPageBreak/>
              <w:t>համաձուլվածքներից պատրաստված լինելը</w:t>
            </w:r>
            <w:r w:rsidRPr="0032017C">
              <w:rPr>
                <w:rFonts w:ascii="GHEA Grapalat" w:hAnsi="GHEA Grapalat"/>
                <w:sz w:val="24"/>
                <w:szCs w:val="24"/>
              </w:rPr>
              <w:t>,   տարողության հստակ չափը՝ 5 դմ</w:t>
            </w:r>
            <w:r w:rsidRPr="0032017C">
              <w:rPr>
                <w:rFonts w:ascii="GHEA Grapalat" w:hAnsi="GHEA Grapalat"/>
                <w:sz w:val="24"/>
                <w:szCs w:val="24"/>
                <w:vertAlign w:val="superscript"/>
              </w:rPr>
              <w:t>3</w:t>
            </w:r>
            <w:r>
              <w:rPr>
                <w:rFonts w:ascii="GHEA Grapalat" w:hAnsi="GHEA Grapalat"/>
                <w:sz w:val="24"/>
                <w:szCs w:val="24"/>
              </w:rPr>
              <w:t xml:space="preserve">/5 լ </w:t>
            </w:r>
            <w:r w:rsidRPr="0032017C">
              <w:rPr>
                <w:rFonts w:ascii="GHEA Grapalat" w:hAnsi="GHEA Grapalat"/>
                <w:sz w:val="24"/>
                <w:szCs w:val="24"/>
              </w:rPr>
              <w:t xml:space="preserve"> անվանական տարողությունը։ Ինչ վերաբերում է </w:t>
            </w:r>
            <w:r w:rsidRPr="0032017C">
              <w:rPr>
                <w:rFonts w:ascii="GHEA Grapalat" w:hAnsi="GHEA Grapalat"/>
                <w:sz w:val="24"/>
                <w:szCs w:val="24"/>
                <w:shd w:val="clear" w:color="auto" w:fill="FFFFFF"/>
              </w:rPr>
              <w:t xml:space="preserve">նաև «վիզուալ պատկերով» </w:t>
            </w:r>
            <w:r w:rsidRPr="0032017C">
              <w:rPr>
                <w:rFonts w:ascii="GHEA Grapalat" w:hAnsi="GHEA Grapalat"/>
                <w:sz w:val="24"/>
                <w:szCs w:val="24"/>
              </w:rPr>
              <w:t xml:space="preserve"> սահմանելուն</w:t>
            </w:r>
            <w:r w:rsidRPr="0032017C">
              <w:rPr>
                <w:rFonts w:ascii="GHEA Grapalat" w:hAnsi="GHEA Grapalat"/>
                <w:sz w:val="24"/>
                <w:szCs w:val="24"/>
                <w:shd w:val="clear" w:color="auto" w:fill="FFFFFF"/>
              </w:rPr>
              <w:t>, ապա նման սահմանումը կսահմանափակի տվյալ արտադրանքի տեսականին։</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tabs>
                <w:tab w:val="left" w:pos="810"/>
                <w:tab w:val="left" w:pos="900"/>
                <w:tab w:val="left" w:pos="1080"/>
                <w:tab w:val="left" w:pos="9060"/>
              </w:tabs>
              <w:spacing w:after="0" w:line="276" w:lineRule="auto"/>
              <w:ind w:left="150" w:right="165" w:firstLine="270"/>
              <w:jc w:val="both"/>
              <w:rPr>
                <w:rFonts w:ascii="GHEA Grapalat" w:hAnsi="GHEA Grapalat"/>
                <w:sz w:val="24"/>
                <w:szCs w:val="24"/>
              </w:rPr>
            </w:pPr>
            <w:r w:rsidRPr="0032017C">
              <w:rPr>
                <w:rFonts w:ascii="GHEA Grapalat" w:hAnsi="GHEA Grapalat"/>
                <w:sz w:val="24"/>
                <w:szCs w:val="24"/>
              </w:rPr>
              <w:lastRenderedPageBreak/>
              <w:t>6</w:t>
            </w:r>
            <w:r w:rsidRPr="0032017C">
              <w:rPr>
                <w:rFonts w:ascii="Cambria Math" w:hAnsi="Cambria Math" w:cs="Cambria Math"/>
                <w:sz w:val="24"/>
                <w:szCs w:val="24"/>
              </w:rPr>
              <w:t>․</w:t>
            </w:r>
            <w:r w:rsidRPr="0032017C">
              <w:rPr>
                <w:rFonts w:ascii="GHEA Grapalat" w:hAnsi="GHEA Grapalat"/>
                <w:sz w:val="24"/>
                <w:szCs w:val="24"/>
              </w:rPr>
              <w:t xml:space="preserve"> Կարգի 7-րդ կետով սահմանված են չափանոթների քանակ, տարողություն և ջերմաստիճան, այնուհանդերձ հիմք ընդունելով այն փաստը, որ նույն Կարգի 5-րդ կետով նպատակը </w:t>
            </w:r>
            <w:r w:rsidRPr="0032017C">
              <w:rPr>
                <w:rFonts w:ascii="GHEA Grapalat" w:hAnsi="GHEA Grapalat"/>
                <w:sz w:val="24"/>
                <w:szCs w:val="24"/>
                <w:shd w:val="clear" w:color="auto" w:fill="FFFFFF"/>
              </w:rPr>
              <w:t xml:space="preserve">հեղուկ վառելիքի ճշգրիտ </w:t>
            </w:r>
            <w:r w:rsidRPr="0032017C">
              <w:rPr>
                <w:rFonts w:ascii="GHEA Grapalat" w:hAnsi="GHEA Grapalat"/>
                <w:sz w:val="24"/>
                <w:szCs w:val="24"/>
              </w:rPr>
              <w:t>չափը սպառողին ցույց տալն է, ինչի գործընթացը չի կարող տևել 15 րոպեից ավել, որի ընթաքում չափանոթով ստուգված վառելիքը կամ վաճառվում է կամ նորից լցվում բենզինի հորը, հետևաբար անհասկանալի է  ջերմաստիճանի և Կարգի 14-րդ կետով նախատեսվող ջերմաչափի (ջերմաստիճանի տվիչի) պահանջի սահմանումը: Միաժամանակ, անհրաժեշտ է հստակ սահմանել հեղուկ վառելիքի մանրածախ առևտրի կետում չափանոթների քանակը այնպես, որ տվյալ առևտրի կետում յուրաքանչյուր վառելիքաբաշխիչ աշտարակ ապահովված լինի մեկ չափանոթով:</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 մասամբ</w:t>
            </w:r>
          </w:p>
          <w:p w:rsidR="009C10E5" w:rsidRPr="0032017C" w:rsidRDefault="009C10E5" w:rsidP="00216EDC">
            <w:pPr>
              <w:tabs>
                <w:tab w:val="left" w:pos="900"/>
                <w:tab w:val="left" w:pos="1080"/>
                <w:tab w:val="left" w:pos="1170"/>
              </w:tabs>
              <w:spacing w:after="0" w:line="276" w:lineRule="auto"/>
              <w:ind w:left="165" w:right="165"/>
              <w:jc w:val="lowKashida"/>
              <w:rPr>
                <w:rFonts w:ascii="GHEA Grapalat" w:hAnsi="GHEA Grapalat"/>
                <w:sz w:val="24"/>
                <w:szCs w:val="24"/>
              </w:rPr>
            </w:pPr>
            <w:r w:rsidRPr="0032017C">
              <w:rPr>
                <w:rFonts w:ascii="GHEA Grapalat" w:hAnsi="GHEA Grapalat"/>
                <w:sz w:val="24"/>
                <w:szCs w:val="24"/>
              </w:rPr>
              <w:t>Նախագծի մշակման համար հիմք է հանդիսա</w:t>
            </w:r>
            <w:r>
              <w:rPr>
                <w:rFonts w:ascii="GHEA Grapalat" w:hAnsi="GHEA Grapalat"/>
                <w:sz w:val="24"/>
                <w:szCs w:val="24"/>
              </w:rPr>
              <w:t xml:space="preserve">ցել </w:t>
            </w:r>
            <w:r w:rsidRPr="0032017C">
              <w:rPr>
                <w:rFonts w:ascii="GHEA Grapalat" w:hAnsi="GHEA Grapalat"/>
                <w:sz w:val="24"/>
                <w:szCs w:val="24"/>
              </w:rPr>
              <w:t xml:space="preserve">ԳՕՍՏ 8.400-2013 միջպետական ստանդարտը, հեղուկ վառելիքի լցավորման կայաններում չափանոթների կիրառմանն առնչվող ԵԱՏՄ անդամ պետություններում գործող նորմերը: </w:t>
            </w:r>
          </w:p>
          <w:p w:rsidR="009C10E5" w:rsidRPr="0032017C" w:rsidRDefault="009C10E5" w:rsidP="00216EDC">
            <w:pPr>
              <w:tabs>
                <w:tab w:val="left" w:pos="1080"/>
                <w:tab w:val="left" w:pos="1260"/>
              </w:tabs>
              <w:spacing w:after="0" w:line="276" w:lineRule="auto"/>
              <w:ind w:left="165" w:right="165" w:firstLine="180"/>
              <w:jc w:val="both"/>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w:t>
            </w:r>
            <w:r w:rsidRPr="0032017C">
              <w:rPr>
                <w:rFonts w:ascii="GHEA Grapalat" w:hAnsi="GHEA Grapalat"/>
                <w:sz w:val="24"/>
                <w:szCs w:val="24"/>
              </w:rPr>
              <w:t>20°С ջերմասատիճանի պայմաններում 5 դմ</w:t>
            </w:r>
            <w:r w:rsidRPr="0032017C">
              <w:rPr>
                <w:rFonts w:ascii="GHEA Grapalat" w:hAnsi="GHEA Grapalat"/>
                <w:sz w:val="24"/>
                <w:szCs w:val="24"/>
                <w:vertAlign w:val="superscript"/>
              </w:rPr>
              <w:t>3</w:t>
            </w:r>
            <w:r>
              <w:rPr>
                <w:rFonts w:ascii="GHEA Grapalat" w:hAnsi="GHEA Grapalat"/>
                <w:sz w:val="24"/>
                <w:szCs w:val="24"/>
              </w:rPr>
              <w:t xml:space="preserve">/5 լ </w:t>
            </w:r>
            <w:r w:rsidRPr="0032017C">
              <w:rPr>
                <w:rFonts w:ascii="GHEA Grapalat" w:hAnsi="GHEA Grapalat"/>
                <w:sz w:val="24"/>
                <w:szCs w:val="24"/>
              </w:rPr>
              <w:t xml:space="preserve"> անվանական տարողություն ունեցող </w:t>
            </w:r>
            <w:r w:rsidRPr="0032017C">
              <w:rPr>
                <w:rFonts w:ascii="GHEA Grapalat" w:hAnsi="GHEA Grapalat"/>
                <w:b/>
                <w:sz w:val="24"/>
                <w:szCs w:val="24"/>
              </w:rPr>
              <w:t>առնվազն մեկ</w:t>
            </w:r>
            <w:r w:rsidRPr="0032017C">
              <w:rPr>
                <w:rFonts w:ascii="GHEA Grapalat" w:hAnsi="GHEA Grapalat"/>
                <w:sz w:val="24"/>
                <w:szCs w:val="24"/>
              </w:rPr>
              <w:t xml:space="preserve"> չափանոթով</w:t>
            </w:r>
            <w:r w:rsidRPr="0032017C">
              <w:rPr>
                <w:rFonts w:ascii="GHEA Grapalat" w:eastAsia="Times New Roman" w:hAnsi="GHEA Grapalat" w:cs="Times New Roman"/>
                <w:sz w:val="24"/>
                <w:szCs w:val="24"/>
              </w:rPr>
              <w:t>» սահմանումը թույլ է տալիս հեղուկ վառելիքի մանրածախ առևտրի կետ շահագործող անձին բավարարելու չափանոթ ունենալու պահանջը, քանի որ  մանրածախ առևտրի կետում կարող են լինել ինչպես մեկ, այնպես էլ</w:t>
            </w:r>
            <w:r>
              <w:rPr>
                <w:rFonts w:ascii="GHEA Grapalat" w:eastAsia="Times New Roman" w:hAnsi="GHEA Grapalat" w:cs="Times New Roman"/>
                <w:sz w:val="24"/>
                <w:szCs w:val="24"/>
              </w:rPr>
              <w:t xml:space="preserve"> մեկից ավել լցավորման աշտարակ։ </w:t>
            </w:r>
            <w:r w:rsidRPr="0032017C">
              <w:rPr>
                <w:rFonts w:ascii="GHEA Grapalat" w:eastAsia="Times New Roman" w:hAnsi="GHEA Grapalat" w:cs="Times New Roman"/>
                <w:sz w:val="24"/>
                <w:szCs w:val="24"/>
              </w:rPr>
              <w:t>Այդ իսկ պատճառով քանակական տվյալները չեն սահմանափակվել։</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pStyle w:val="ListParagraph"/>
              <w:widowControl w:val="0"/>
              <w:tabs>
                <w:tab w:val="left" w:pos="510"/>
                <w:tab w:val="left" w:pos="960"/>
                <w:tab w:val="left" w:pos="9060"/>
              </w:tabs>
              <w:spacing w:after="0" w:line="276" w:lineRule="auto"/>
              <w:ind w:left="150" w:right="165" w:firstLine="270"/>
              <w:jc w:val="both"/>
              <w:rPr>
                <w:rFonts w:ascii="GHEA Grapalat" w:hAnsi="GHEA Grapalat"/>
                <w:sz w:val="24"/>
                <w:szCs w:val="24"/>
              </w:rPr>
            </w:pPr>
            <w:r w:rsidRPr="0032017C">
              <w:rPr>
                <w:rFonts w:ascii="GHEA Grapalat" w:hAnsi="GHEA Grapalat"/>
                <w:sz w:val="24"/>
                <w:szCs w:val="24"/>
              </w:rPr>
              <w:t>7</w:t>
            </w:r>
            <w:r w:rsidRPr="0032017C">
              <w:rPr>
                <w:rFonts w:ascii="Cambria Math" w:hAnsi="Cambria Math" w:cs="Cambria Math"/>
                <w:sz w:val="24"/>
                <w:szCs w:val="24"/>
              </w:rPr>
              <w:t>․</w:t>
            </w:r>
            <w:r w:rsidRPr="0032017C">
              <w:rPr>
                <w:rFonts w:ascii="GHEA Grapalat" w:hAnsi="GHEA Grapalat"/>
                <w:sz w:val="24"/>
                <w:szCs w:val="24"/>
              </w:rPr>
              <w:t xml:space="preserve"> Կարգի 9-րդ կետով սահմանված վառելիքաբաշխիչ աշտարակի ցուցատախտակի վրա արտացոլված քանակության և չափանոթի անվանական տարողության հենց 1 % տարբերության սահմանումը լրացուցիչ հիմնավորման </w:t>
            </w:r>
            <w:r w:rsidRPr="0032017C">
              <w:rPr>
                <w:rFonts w:ascii="GHEA Grapalat" w:hAnsi="GHEA Grapalat"/>
                <w:sz w:val="24"/>
                <w:szCs w:val="24"/>
              </w:rPr>
              <w:lastRenderedPageBreak/>
              <w:t>անհրաժեշտություն ունի:</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lastRenderedPageBreak/>
              <w:t>Ընդունվել է</w:t>
            </w:r>
          </w:p>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tabs>
                <w:tab w:val="left" w:pos="900"/>
                <w:tab w:val="left" w:pos="1080"/>
                <w:tab w:val="left" w:pos="1170"/>
                <w:tab w:val="left" w:pos="3150"/>
              </w:tabs>
              <w:spacing w:after="0" w:line="276" w:lineRule="auto"/>
              <w:ind w:left="150" w:right="255" w:firstLine="360"/>
              <w:jc w:val="both"/>
              <w:rPr>
                <w:rFonts w:ascii="GHEA Grapalat" w:hAnsi="GHEA Grapalat"/>
                <w:sz w:val="24"/>
                <w:szCs w:val="24"/>
              </w:rPr>
            </w:pPr>
            <w:r w:rsidRPr="0032017C">
              <w:rPr>
                <w:rFonts w:ascii="GHEA Grapalat" w:hAnsi="GHEA Grapalat"/>
                <w:sz w:val="24"/>
                <w:szCs w:val="24"/>
              </w:rPr>
              <w:lastRenderedPageBreak/>
              <w:t>8</w:t>
            </w:r>
            <w:r w:rsidRPr="0032017C">
              <w:rPr>
                <w:rFonts w:ascii="Cambria Math" w:hAnsi="Cambria Math" w:cs="Cambria Math"/>
                <w:sz w:val="24"/>
                <w:szCs w:val="24"/>
              </w:rPr>
              <w:t>․</w:t>
            </w:r>
            <w:r w:rsidRPr="0032017C">
              <w:rPr>
                <w:rFonts w:ascii="GHEA Grapalat" w:hAnsi="GHEA Grapalat"/>
                <w:sz w:val="24"/>
                <w:szCs w:val="24"/>
              </w:rPr>
              <w:t xml:space="preserve"> Կարգի 10-րդ, 11-րդ, 13-րդ, 14-րդ, , 22-րդ և 25-րդ կետերում անհրաժեշտ է հանել «</w:t>
            </w:r>
            <w:r w:rsidRPr="0032017C">
              <w:rPr>
                <w:rFonts w:ascii="GHEA Grapalat" w:hAnsi="GHEA Grapalat"/>
                <w:sz w:val="24"/>
                <w:szCs w:val="24"/>
                <w:shd w:val="clear" w:color="auto" w:fill="FFFFFF"/>
              </w:rPr>
              <w:t>ծորակի առկայության դեպքում</w:t>
            </w:r>
            <w:r w:rsidRPr="0032017C">
              <w:rPr>
                <w:rFonts w:ascii="GHEA Grapalat" w:hAnsi="GHEA Grapalat"/>
                <w:sz w:val="24"/>
                <w:szCs w:val="24"/>
              </w:rPr>
              <w:t>», «կարող են», «կամ» բառերը և բառակապացությունները, քանի որ բոլոր տնտեսավարողների համար անհրաժեշտ է սահմանել միատեսակ պարտադիր կիրառման ենթակա պահանջներ, որոնք կբացառեն որևէ երկիմաստություն:</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Ընդունվել է մասամբ։</w:t>
            </w:r>
          </w:p>
          <w:p w:rsidR="009C10E5" w:rsidRPr="00471D3C" w:rsidRDefault="009C10E5" w:rsidP="00216EDC">
            <w:pPr>
              <w:tabs>
                <w:tab w:val="left" w:pos="1080"/>
                <w:tab w:val="left" w:pos="1260"/>
              </w:tabs>
              <w:spacing w:after="0" w:line="276" w:lineRule="auto"/>
              <w:ind w:left="165"/>
              <w:jc w:val="both"/>
              <w:rPr>
                <w:rFonts w:ascii="GHEA Grapalat" w:eastAsia="Times New Roman" w:hAnsi="GHEA Grapalat" w:cs="Times New Roman"/>
                <w:sz w:val="24"/>
                <w:szCs w:val="24"/>
              </w:rPr>
            </w:pPr>
            <w:r w:rsidRPr="00471D3C">
              <w:rPr>
                <w:rFonts w:ascii="GHEA Grapalat" w:eastAsia="Times New Roman" w:hAnsi="GHEA Grapalat" w:cs="Times New Roman"/>
                <w:sz w:val="24"/>
                <w:szCs w:val="24"/>
              </w:rPr>
              <w:t xml:space="preserve">Կետերը խմբագրվել են </w:t>
            </w:r>
            <w:r>
              <w:rPr>
                <w:rFonts w:ascii="GHEA Grapalat" w:eastAsia="Times New Roman" w:hAnsi="GHEA Grapalat" w:cs="Times New Roman"/>
                <w:sz w:val="24"/>
                <w:szCs w:val="24"/>
              </w:rPr>
              <w:t xml:space="preserve">և պարտադիր պահանջը սահմանվել է </w:t>
            </w:r>
            <w:r w:rsidRPr="00471D3C">
              <w:rPr>
                <w:rFonts w:ascii="GHEA Grapalat" w:eastAsia="Times New Roman" w:hAnsi="GHEA Grapalat" w:cs="Times New Roman"/>
                <w:sz w:val="24"/>
                <w:szCs w:val="24"/>
              </w:rPr>
              <w:t>ըստ ռիսկայնության։</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tabs>
                <w:tab w:val="left" w:pos="9060"/>
              </w:tabs>
              <w:spacing w:after="0" w:line="276" w:lineRule="auto"/>
              <w:ind w:left="150" w:right="165"/>
              <w:jc w:val="both"/>
              <w:textAlignment w:val="baseline"/>
              <w:rPr>
                <w:rFonts w:ascii="GHEA Grapalat" w:hAnsi="GHEA Grapalat"/>
                <w:sz w:val="24"/>
                <w:szCs w:val="24"/>
              </w:rPr>
            </w:pPr>
            <w:r w:rsidRPr="0032017C">
              <w:rPr>
                <w:rFonts w:ascii="GHEA Grapalat" w:hAnsi="GHEA Grapalat"/>
                <w:sz w:val="24"/>
                <w:szCs w:val="24"/>
              </w:rPr>
              <w:t>9</w:t>
            </w:r>
            <w:r w:rsidRPr="0032017C">
              <w:rPr>
                <w:rFonts w:ascii="Cambria Math" w:hAnsi="Cambria Math" w:cs="Cambria Math"/>
                <w:sz w:val="24"/>
                <w:szCs w:val="24"/>
              </w:rPr>
              <w:t>․</w:t>
            </w:r>
            <w:r w:rsidRPr="0032017C">
              <w:rPr>
                <w:rFonts w:ascii="GHEA Grapalat" w:hAnsi="GHEA Grapalat"/>
                <w:sz w:val="24"/>
                <w:szCs w:val="24"/>
              </w:rPr>
              <w:t xml:space="preserve"> Կարգի 15-րդ կետով սահմանվում է, որ չափանոթի սանդղակը պետք է գտնվի դիտապատուհանի կամ մակարդակաչափ խողովակի մոտ, մինչդեռ սույն կարգավորումից պարզ չէ դառնում, նշված հասկացությունների էությունը: Եթե դիտապատուհանը վերաբերում է տրանսպորտային միջոցներին, ապա վերոնշյալ պահանջը անիրատեսական է, քանի որ բոլոր տրանսպորտային միջոցներն ունեն դիտապատուհանի տարբեր  բարձրություն: Անհրաժեշտ է սահմանել այնպիսի կարգավորում, որը կիրառելի կլինի բոլոր տեսակի ավտոմեքենաների համար:</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DC17D2" w:rsidRDefault="009C10E5" w:rsidP="00216EDC">
            <w:pPr>
              <w:tabs>
                <w:tab w:val="left" w:pos="1080"/>
                <w:tab w:val="left" w:pos="1260"/>
              </w:tabs>
              <w:spacing w:after="0" w:line="276" w:lineRule="auto"/>
              <w:ind w:left="165" w:right="165" w:firstLine="180"/>
              <w:jc w:val="center"/>
              <w:rPr>
                <w:rFonts w:ascii="GHEA Grapalat" w:eastAsia="Times New Roman" w:hAnsi="GHEA Grapalat" w:cs="Times New Roman"/>
                <w:b/>
                <w:sz w:val="24"/>
                <w:szCs w:val="24"/>
              </w:rPr>
            </w:pPr>
            <w:r w:rsidRPr="00DC17D2">
              <w:rPr>
                <w:rFonts w:ascii="GHEA Grapalat" w:eastAsia="Times New Roman" w:hAnsi="GHEA Grapalat" w:cs="Times New Roman"/>
                <w:b/>
                <w:sz w:val="24"/>
                <w:szCs w:val="24"/>
              </w:rPr>
              <w:t>Չի ընդունվել</w:t>
            </w:r>
          </w:p>
          <w:p w:rsidR="009C10E5" w:rsidRPr="0032017C" w:rsidRDefault="009C10E5" w:rsidP="00216EDC">
            <w:pPr>
              <w:tabs>
                <w:tab w:val="left" w:pos="1080"/>
                <w:tab w:val="left" w:pos="1260"/>
              </w:tabs>
              <w:spacing w:after="0" w:line="276" w:lineRule="auto"/>
              <w:ind w:left="165" w:right="165" w:firstLine="180"/>
              <w:jc w:val="both"/>
              <w:rPr>
                <w:rFonts w:ascii="GHEA Grapalat" w:eastAsia="Times New Roman" w:hAnsi="GHEA Grapalat" w:cs="Times New Roman"/>
                <w:b/>
                <w:sz w:val="24"/>
                <w:szCs w:val="24"/>
              </w:rPr>
            </w:pPr>
            <w:r w:rsidRPr="0032017C">
              <w:rPr>
                <w:rFonts w:ascii="GHEA Grapalat" w:eastAsia="Times New Roman" w:hAnsi="GHEA Grapalat" w:cs="Times New Roman"/>
                <w:sz w:val="24"/>
                <w:szCs w:val="24"/>
              </w:rPr>
              <w:t>Նախագծի մշակման համար հիմք է հանդիսանում ԳՕՍՏ 8.400-2013 միջպետական ստանդարտը, որով և սահմանված են նշյալ կետով նախատեսված պահանջները։</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tabs>
                <w:tab w:val="left" w:pos="9060"/>
              </w:tabs>
              <w:spacing w:after="0" w:line="276" w:lineRule="auto"/>
              <w:ind w:left="150" w:right="165" w:firstLine="270"/>
              <w:jc w:val="both"/>
              <w:textAlignment w:val="baseline"/>
              <w:rPr>
                <w:rFonts w:ascii="GHEA Grapalat" w:hAnsi="GHEA Grapalat"/>
                <w:sz w:val="24"/>
                <w:szCs w:val="24"/>
              </w:rPr>
            </w:pPr>
            <w:r w:rsidRPr="0032017C">
              <w:rPr>
                <w:rFonts w:ascii="GHEA Grapalat" w:hAnsi="GHEA Grapalat"/>
                <w:sz w:val="24"/>
                <w:szCs w:val="24"/>
              </w:rPr>
              <w:t>10</w:t>
            </w:r>
            <w:r w:rsidRPr="0032017C">
              <w:rPr>
                <w:rFonts w:ascii="Cambria Math" w:hAnsi="Cambria Math" w:cs="Cambria Math"/>
                <w:sz w:val="24"/>
                <w:szCs w:val="24"/>
              </w:rPr>
              <w:t>․</w:t>
            </w:r>
            <w:r w:rsidRPr="0032017C">
              <w:rPr>
                <w:rFonts w:ascii="GHEA Grapalat" w:hAnsi="GHEA Grapalat"/>
                <w:sz w:val="24"/>
                <w:szCs w:val="24"/>
              </w:rPr>
              <w:t xml:space="preserve"> Կարգի 15-րդ կետով սահմանվում է նաև չափանոթի բկանցքին ամրացված սանդղակի հավաստադրոշման (կապարակնիքման) պահանջ: Անհրաժեշտ է առավել հստակ սահմանել նշված պահանջը, ինչպես նաև սահմանել  հավաստադրոշման (կապարակնիքի) տեղադրման վայրը, ձևը, դրանց ստուգաչափման անհրաժեշտությունը, ստուգաչափման վերահսկողության պարբերականությունը և այյն:</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left="165"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 xml:space="preserve">Չի ընդունվել </w:t>
            </w:r>
          </w:p>
          <w:p w:rsidR="009C10E5" w:rsidRPr="0032017C" w:rsidRDefault="009C10E5" w:rsidP="00216EDC">
            <w:pPr>
              <w:tabs>
                <w:tab w:val="left" w:pos="1080"/>
                <w:tab w:val="left" w:pos="1260"/>
              </w:tabs>
              <w:spacing w:after="0" w:line="276" w:lineRule="auto"/>
              <w:ind w:left="165" w:right="165" w:firstLine="270"/>
              <w:jc w:val="both"/>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 xml:space="preserve">Նախագծի մշակման համար հիմք է հանդիսանում ԳՕՍՏ 8.400-2013 միջպետական ստանդարտը, որով և սահմանված են նշյալ կետով նախատեսված պահանջները։ Ինչ վերաբերում է կապարակնքման համար նախատեսված տեղադրման վայրին, ապա տվյալ պահանջը սահմանված է </w:t>
            </w:r>
            <w:r w:rsidRPr="0032017C">
              <w:rPr>
                <w:rFonts w:ascii="GHEA Grapalat" w:hAnsi="GHEA Grapalat"/>
                <w:sz w:val="24"/>
                <w:szCs w:val="24"/>
              </w:rPr>
              <w:t xml:space="preserve"> </w:t>
            </w:r>
            <w:r>
              <w:rPr>
                <w:rFonts w:ascii="GHEA Grapalat" w:eastAsia="Times New Roman" w:hAnsi="GHEA Grapalat" w:cs="Times New Roman"/>
                <w:sz w:val="24"/>
                <w:szCs w:val="24"/>
              </w:rPr>
              <w:t xml:space="preserve">ՀՀ </w:t>
            </w:r>
            <w:r w:rsidRPr="0032017C">
              <w:rPr>
                <w:rFonts w:ascii="GHEA Grapalat" w:eastAsia="Times New Roman" w:hAnsi="GHEA Grapalat" w:cs="Times New Roman"/>
                <w:sz w:val="24"/>
                <w:szCs w:val="24"/>
              </w:rPr>
              <w:t>էկոնոմիկայի նախարարի</w:t>
            </w:r>
          </w:p>
          <w:p w:rsidR="009C10E5" w:rsidRPr="0032017C" w:rsidRDefault="009C10E5" w:rsidP="00216EDC">
            <w:pPr>
              <w:tabs>
                <w:tab w:val="left" w:pos="1080"/>
                <w:tab w:val="left" w:pos="1260"/>
              </w:tabs>
              <w:spacing w:after="0" w:line="276" w:lineRule="auto"/>
              <w:ind w:left="165" w:right="165" w:firstLine="270"/>
              <w:jc w:val="both"/>
              <w:rPr>
                <w:rFonts w:ascii="GHEA Grapalat" w:eastAsia="Times New Roman" w:hAnsi="GHEA Grapalat" w:cs="Times New Roman"/>
                <w:b/>
                <w:sz w:val="24"/>
                <w:szCs w:val="24"/>
              </w:rPr>
            </w:pPr>
            <w:r w:rsidRPr="0032017C">
              <w:rPr>
                <w:rFonts w:ascii="GHEA Grapalat" w:eastAsia="Times New Roman" w:hAnsi="GHEA Grapalat" w:cs="Times New Roman"/>
                <w:sz w:val="24"/>
                <w:szCs w:val="24"/>
              </w:rPr>
              <w:t xml:space="preserve">2011 թվականի մայիսի 10-ի N 298-Ն և ՀՀ կառավարությանն առընթեր պետական եկամուտների կոմիտեի նախագահի 2011 թվականի մայիսի 19-ի N 772-Ն համատեղ հրամանով։  </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tabs>
                <w:tab w:val="left" w:pos="9060"/>
              </w:tabs>
              <w:spacing w:after="0" w:line="276" w:lineRule="auto"/>
              <w:ind w:left="150" w:right="165" w:firstLine="270"/>
              <w:jc w:val="both"/>
              <w:textAlignment w:val="baseline"/>
              <w:rPr>
                <w:rFonts w:ascii="GHEA Grapalat" w:hAnsi="GHEA Grapalat"/>
                <w:sz w:val="24"/>
                <w:szCs w:val="24"/>
              </w:rPr>
            </w:pPr>
            <w:r w:rsidRPr="0032017C">
              <w:rPr>
                <w:rFonts w:ascii="GHEA Grapalat" w:hAnsi="GHEA Grapalat"/>
                <w:sz w:val="24"/>
                <w:szCs w:val="24"/>
              </w:rPr>
              <w:lastRenderedPageBreak/>
              <w:t>11</w:t>
            </w:r>
            <w:r w:rsidRPr="0032017C">
              <w:rPr>
                <w:rFonts w:ascii="Cambria Math" w:hAnsi="Cambria Math" w:cs="Cambria Math"/>
                <w:sz w:val="24"/>
                <w:szCs w:val="24"/>
              </w:rPr>
              <w:t>․</w:t>
            </w:r>
            <w:r w:rsidRPr="0032017C">
              <w:rPr>
                <w:rFonts w:ascii="GHEA Grapalat" w:hAnsi="GHEA Grapalat"/>
                <w:sz w:val="24"/>
                <w:szCs w:val="24"/>
              </w:rPr>
              <w:t>Կարգի 18-րդ կետով սահմանված են հատուկ կարգավորումներ աստիճանավորված բկանցքով չափանոթների համար, սակայն չափանոթները և դրանց համար սահմանվող պահանջները պետք է նույնական լինեն բոլորի համար, հետևաբար սույն կետը պետք է հանել:</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621AA"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Ընդունվել է մասամբ</w:t>
            </w:r>
          </w:p>
          <w:p w:rsidR="009C10E5" w:rsidRPr="0032017C" w:rsidRDefault="009C10E5" w:rsidP="00216EDC">
            <w:pPr>
              <w:tabs>
                <w:tab w:val="left" w:pos="1080"/>
                <w:tab w:val="left" w:pos="1260"/>
              </w:tabs>
              <w:spacing w:after="0" w:line="276" w:lineRule="auto"/>
              <w:ind w:left="165" w:right="75"/>
              <w:jc w:val="both"/>
              <w:rPr>
                <w:rFonts w:ascii="GHEA Grapalat" w:eastAsia="Times New Roman" w:hAnsi="GHEA Grapalat" w:cs="Times New Roman"/>
                <w:b/>
                <w:sz w:val="24"/>
                <w:szCs w:val="24"/>
              </w:rPr>
            </w:pPr>
            <w:r w:rsidRPr="0032017C">
              <w:rPr>
                <w:rFonts w:ascii="GHEA Grapalat" w:eastAsia="Times New Roman" w:hAnsi="GHEA Grapalat" w:cs="Times New Roman"/>
                <w:sz w:val="24"/>
                <w:szCs w:val="24"/>
              </w:rPr>
              <w:t>Նախագծի մշակման համար հիմք է հանդիսանում ԳՕՍՏ 8.400-2013 միջպետական ստանդարտը, որով և սահմանված են նշյալ կետով նախատեսված պահանջները</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tabs>
                <w:tab w:val="left" w:pos="9060"/>
              </w:tabs>
              <w:spacing w:after="0" w:line="276" w:lineRule="auto"/>
              <w:ind w:left="150" w:right="165" w:firstLine="270"/>
              <w:jc w:val="both"/>
              <w:textAlignment w:val="baseline"/>
              <w:rPr>
                <w:rFonts w:ascii="GHEA Grapalat" w:hAnsi="GHEA Grapalat"/>
                <w:sz w:val="24"/>
                <w:szCs w:val="24"/>
              </w:rPr>
            </w:pPr>
            <w:r w:rsidRPr="0032017C">
              <w:rPr>
                <w:rFonts w:ascii="GHEA Grapalat" w:hAnsi="GHEA Grapalat"/>
                <w:sz w:val="24"/>
                <w:szCs w:val="24"/>
              </w:rPr>
              <w:t>12</w:t>
            </w:r>
            <w:r w:rsidRPr="0032017C">
              <w:rPr>
                <w:rFonts w:ascii="Cambria Math" w:hAnsi="Cambria Math" w:cs="Cambria Math"/>
                <w:sz w:val="24"/>
                <w:szCs w:val="24"/>
              </w:rPr>
              <w:t>․</w:t>
            </w:r>
            <w:r w:rsidRPr="0032017C">
              <w:rPr>
                <w:rFonts w:ascii="GHEA Grapalat" w:hAnsi="GHEA Grapalat"/>
                <w:spacing w:val="-6"/>
                <w:sz w:val="24"/>
                <w:szCs w:val="24"/>
              </w:rPr>
              <w:t xml:space="preserve"> Կարգի  23-րդ կետով սահմանված պահանջը՝ </w:t>
            </w:r>
            <w:r w:rsidRPr="0032017C">
              <w:rPr>
                <w:rFonts w:ascii="GHEA Grapalat" w:hAnsi="GHEA Grapalat"/>
                <w:sz w:val="24"/>
                <w:szCs w:val="24"/>
              </w:rPr>
              <w:t>չափանոթների կոնաձև պատերի թեքության անկյունները ուղղահայաց առանցքի նկատմամբ պետք է լինեն 45°-80°, նույնպես հիմնավորման կարիք ունի, քանի որ պարզ չէ նման պահանջի սահմանման անհրաժեշտությունը:</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Չի ընդունվել</w:t>
            </w:r>
          </w:p>
          <w:p w:rsidR="009C10E5" w:rsidRPr="0032017C" w:rsidRDefault="009C10E5" w:rsidP="00216EDC">
            <w:pPr>
              <w:tabs>
                <w:tab w:val="left" w:pos="1080"/>
                <w:tab w:val="left" w:pos="1260"/>
              </w:tabs>
              <w:spacing w:after="0" w:line="276" w:lineRule="auto"/>
              <w:ind w:left="75" w:right="75" w:firstLine="90"/>
              <w:jc w:val="both"/>
              <w:rPr>
                <w:rFonts w:ascii="GHEA Grapalat" w:eastAsia="Times New Roman" w:hAnsi="GHEA Grapalat" w:cs="Times New Roman"/>
                <w:b/>
                <w:sz w:val="24"/>
                <w:szCs w:val="24"/>
              </w:rPr>
            </w:pPr>
            <w:r w:rsidRPr="0032017C">
              <w:rPr>
                <w:rFonts w:ascii="GHEA Grapalat" w:eastAsia="Times New Roman" w:hAnsi="GHEA Grapalat" w:cs="Times New Roman"/>
                <w:sz w:val="24"/>
                <w:szCs w:val="24"/>
              </w:rPr>
              <w:t>Նախագծի մշակման համար հիմք է հանդիսանում ԳՕՍՏ 8.400-2013 միջպետական ստանդարտը, որով և սահմանված են նշյալ կետերով նախատեսված պահանջները</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tabs>
                <w:tab w:val="left" w:pos="1080"/>
                <w:tab w:val="left" w:pos="1134"/>
                <w:tab w:val="left" w:pos="1170"/>
                <w:tab w:val="left" w:pos="3150"/>
              </w:tabs>
              <w:spacing w:after="0" w:line="276" w:lineRule="auto"/>
              <w:ind w:left="240" w:firstLine="270"/>
              <w:jc w:val="both"/>
              <w:rPr>
                <w:rFonts w:ascii="GHEA Grapalat" w:hAnsi="GHEA Grapalat"/>
                <w:sz w:val="24"/>
                <w:szCs w:val="24"/>
              </w:rPr>
            </w:pPr>
            <w:r w:rsidRPr="0032017C">
              <w:rPr>
                <w:rFonts w:ascii="GHEA Grapalat" w:hAnsi="GHEA Grapalat"/>
                <w:sz w:val="24"/>
                <w:szCs w:val="24"/>
              </w:rPr>
              <w:t>13</w:t>
            </w:r>
            <w:r w:rsidRPr="0032017C">
              <w:rPr>
                <w:rFonts w:ascii="Cambria Math" w:hAnsi="Cambria Math" w:cs="Cambria Math"/>
                <w:sz w:val="24"/>
                <w:szCs w:val="24"/>
              </w:rPr>
              <w:t>․</w:t>
            </w:r>
            <w:r w:rsidRPr="0032017C">
              <w:rPr>
                <w:rFonts w:ascii="GHEA Grapalat" w:hAnsi="GHEA Grapalat"/>
                <w:sz w:val="24"/>
                <w:szCs w:val="24"/>
              </w:rPr>
              <w:t xml:space="preserve">  Կարգի 26-րդ կետով նախատեսվում է չափանոթից ավտոմեքենայի բաք հեղուկ վառելիքով լիցքավորում ձագարի միջոցով, այնինչ անհրաժեշտ է դիտարկել նաև անմիջապես չափանոթով լիցքավորելու հնարավոր տարբերակը:</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Default="009C10E5" w:rsidP="00216EDC">
            <w:pPr>
              <w:tabs>
                <w:tab w:val="left" w:pos="1080"/>
                <w:tab w:val="left" w:pos="1260"/>
              </w:tabs>
              <w:spacing w:after="0" w:line="276"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Չի ը</w:t>
            </w:r>
            <w:r w:rsidRPr="0032017C">
              <w:rPr>
                <w:rFonts w:ascii="GHEA Grapalat" w:eastAsia="Times New Roman" w:hAnsi="GHEA Grapalat" w:cs="Times New Roman"/>
                <w:b/>
                <w:sz w:val="24"/>
                <w:szCs w:val="24"/>
              </w:rPr>
              <w:t>նդունվել</w:t>
            </w:r>
            <w:r>
              <w:rPr>
                <w:rFonts w:ascii="GHEA Grapalat" w:eastAsia="Times New Roman" w:hAnsi="GHEA Grapalat" w:cs="Times New Roman"/>
                <w:b/>
                <w:sz w:val="24"/>
                <w:szCs w:val="24"/>
              </w:rPr>
              <w:t xml:space="preserve"> </w:t>
            </w:r>
          </w:p>
          <w:p w:rsidR="009C10E5" w:rsidRPr="0032017C" w:rsidRDefault="009C10E5" w:rsidP="00216EDC">
            <w:pPr>
              <w:spacing w:line="360" w:lineRule="auto"/>
              <w:jc w:val="both"/>
              <w:rPr>
                <w:rFonts w:ascii="GHEA Grapalat" w:eastAsia="Times New Roman" w:hAnsi="GHEA Grapalat" w:cs="Times New Roman"/>
                <w:b/>
                <w:sz w:val="24"/>
                <w:szCs w:val="24"/>
              </w:rPr>
            </w:pPr>
            <w:r>
              <w:rPr>
                <w:rFonts w:ascii="GHEA Grapalat" w:hAnsi="GHEA Grapalat"/>
                <w:sz w:val="24"/>
                <w:szCs w:val="24"/>
              </w:rPr>
              <w:t>Նախագծով նախատեսված է չափանոթից ավտոմեքենայի բաք հեղուկ վառելիքը լցնելու դեպքում ձագարի կիրառում, քանի որ անմիջապես չափանոթից լիցքավորելը ոչ նպատակահարմար է նաև անվտանգության տեսանկյունից, ուստի նախատեսվել է ձագարով լիցքավորման պահանջը, ինչը կբացառի  նաև վառելիքի արտահոսքը։</w:t>
            </w:r>
            <w:r w:rsidRPr="0032017C">
              <w:rPr>
                <w:rFonts w:ascii="GHEA Grapalat" w:eastAsia="Times New Roman" w:hAnsi="GHEA Grapalat" w:cs="Times New Roman"/>
                <w:b/>
                <w:sz w:val="24"/>
                <w:szCs w:val="24"/>
              </w:rPr>
              <w:t xml:space="preserve"> </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tabs>
                <w:tab w:val="left" w:pos="1080"/>
                <w:tab w:val="left" w:pos="1134"/>
                <w:tab w:val="left" w:pos="1170"/>
                <w:tab w:val="left" w:pos="3150"/>
              </w:tabs>
              <w:spacing w:after="0" w:line="276" w:lineRule="auto"/>
              <w:ind w:left="240" w:right="165" w:firstLine="540"/>
              <w:jc w:val="both"/>
              <w:rPr>
                <w:rFonts w:ascii="GHEA Grapalat" w:hAnsi="GHEA Grapalat"/>
                <w:sz w:val="24"/>
                <w:szCs w:val="24"/>
              </w:rPr>
            </w:pPr>
            <w:r w:rsidRPr="0032017C">
              <w:rPr>
                <w:rFonts w:ascii="GHEA Grapalat" w:hAnsi="GHEA Grapalat"/>
                <w:sz w:val="24"/>
                <w:szCs w:val="24"/>
              </w:rPr>
              <w:t>14</w:t>
            </w:r>
            <w:r w:rsidRPr="0032017C">
              <w:rPr>
                <w:rFonts w:ascii="Cambria Math" w:hAnsi="Cambria Math" w:cs="Cambria Math"/>
                <w:sz w:val="24"/>
                <w:szCs w:val="24"/>
              </w:rPr>
              <w:t>․</w:t>
            </w:r>
            <w:r w:rsidRPr="0032017C">
              <w:rPr>
                <w:rFonts w:ascii="GHEA Grapalat" w:hAnsi="GHEA Grapalat" w:cs="Cambria Math"/>
                <w:sz w:val="24"/>
                <w:szCs w:val="24"/>
              </w:rPr>
              <w:t xml:space="preserve"> </w:t>
            </w:r>
            <w:r w:rsidRPr="0032017C">
              <w:rPr>
                <w:rFonts w:ascii="GHEA Grapalat" w:hAnsi="GHEA Grapalat"/>
                <w:sz w:val="24"/>
                <w:szCs w:val="24"/>
              </w:rPr>
              <w:t>Հաշվի առնելով, որ Կարգով նախատեսվում է կարգավորել</w:t>
            </w:r>
            <w:r w:rsidRPr="0032017C">
              <w:rPr>
                <w:rFonts w:ascii="GHEA Grapalat" w:hAnsi="GHEA Grapalat"/>
                <w:b/>
                <w:sz w:val="24"/>
                <w:szCs w:val="24"/>
              </w:rPr>
              <w:t xml:space="preserve"> </w:t>
            </w:r>
            <w:r w:rsidRPr="0032017C">
              <w:rPr>
                <w:rFonts w:ascii="GHEA Grapalat" w:hAnsi="GHEA Grapalat"/>
                <w:sz w:val="24"/>
                <w:szCs w:val="24"/>
              </w:rPr>
              <w:t>հեղուկ վառելիքի մանրածախ առ</w:t>
            </w:r>
            <w:r>
              <w:rPr>
                <w:rFonts w:ascii="GHEA Grapalat" w:hAnsi="GHEA Grapalat"/>
                <w:sz w:val="24"/>
                <w:szCs w:val="24"/>
              </w:rPr>
              <w:t>և</w:t>
            </w:r>
            <w:r w:rsidRPr="0032017C">
              <w:rPr>
                <w:rFonts w:ascii="GHEA Grapalat" w:hAnsi="GHEA Grapalat"/>
                <w:sz w:val="24"/>
                <w:szCs w:val="24"/>
              </w:rPr>
              <w:t xml:space="preserve">տրի կետերում ստուգաչափված տարաներին ներկայացվող պահանջները, դրանց տեղադրման և կիրառման հետ կապված հարաբերությունները, իսկ 28-րդ, 29-րդ, 30-րդ և 31-րդ կետերով սահմանվում </w:t>
            </w:r>
            <w:r w:rsidRPr="0032017C">
              <w:rPr>
                <w:rFonts w:ascii="GHEA Grapalat" w:hAnsi="GHEA Grapalat"/>
                <w:sz w:val="24"/>
                <w:szCs w:val="24"/>
              </w:rPr>
              <w:lastRenderedPageBreak/>
              <w:t xml:space="preserve">են այնպիսի պահանջներ, մասնավորապես՝ անհատական պաշտպանության միջոցների համալրման, լիցքավորման ընթացքում քամու ուղղության և անվտանգության և այլ նմանատիպ կարգավորումներ, որևէ կերպ չեն հանդիսանում սույն Նախագծի կարգավորման առարկա, ուստի առաջարկում եմ վերոնշյալ կետերը հանել Կարգից: </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lastRenderedPageBreak/>
              <w:t>Ընդունվել է մասամբ</w:t>
            </w:r>
          </w:p>
          <w:p w:rsidR="009C10E5" w:rsidRPr="0076449D"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76449D">
              <w:rPr>
                <w:rFonts w:ascii="GHEA Grapalat" w:eastAsia="Times New Roman" w:hAnsi="GHEA Grapalat" w:cs="Times New Roman"/>
                <w:sz w:val="24"/>
                <w:szCs w:val="24"/>
              </w:rPr>
              <w:t>Կետերը խմբագրվել են</w:t>
            </w:r>
            <w:r>
              <w:rPr>
                <w:rFonts w:ascii="GHEA Grapalat" w:eastAsia="Times New Roman" w:hAnsi="GHEA Grapalat" w:cs="Times New Roman"/>
                <w:sz w:val="24"/>
                <w:szCs w:val="24"/>
              </w:rPr>
              <w:t xml:space="preserve">՝ հաշվի առնելով ԳՕՍՏ 8400-ի պահանջները։ </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spacing w:after="0" w:line="276" w:lineRule="auto"/>
              <w:ind w:left="240" w:right="165" w:firstLine="450"/>
              <w:jc w:val="both"/>
              <w:textAlignment w:val="baseline"/>
              <w:rPr>
                <w:rFonts w:ascii="GHEA Grapalat" w:hAnsi="GHEA Grapalat"/>
                <w:sz w:val="24"/>
                <w:szCs w:val="24"/>
              </w:rPr>
            </w:pPr>
            <w:r w:rsidRPr="0032017C">
              <w:rPr>
                <w:rFonts w:ascii="GHEA Grapalat" w:hAnsi="GHEA Grapalat"/>
                <w:sz w:val="24"/>
                <w:szCs w:val="24"/>
              </w:rPr>
              <w:lastRenderedPageBreak/>
              <w:t>15</w:t>
            </w:r>
            <w:r w:rsidRPr="0032017C">
              <w:rPr>
                <w:rFonts w:ascii="Cambria Math" w:hAnsi="Cambria Math" w:cs="Cambria Math"/>
                <w:sz w:val="24"/>
                <w:szCs w:val="24"/>
              </w:rPr>
              <w:t>․</w:t>
            </w:r>
            <w:r w:rsidRPr="0032017C">
              <w:rPr>
                <w:rFonts w:ascii="GHEA Grapalat" w:hAnsi="GHEA Grapalat"/>
                <w:sz w:val="24"/>
                <w:szCs w:val="24"/>
              </w:rPr>
              <w:t xml:space="preserve"> Միաժամանակ, Կարգում բացակայում են չափանոթների </w:t>
            </w:r>
            <w:r w:rsidRPr="0032017C">
              <w:rPr>
                <w:rFonts w:ascii="GHEA Grapalat" w:hAnsi="GHEA Grapalat"/>
                <w:sz w:val="24"/>
                <w:szCs w:val="24"/>
                <w:shd w:val="clear" w:color="auto" w:fill="FFFFFF"/>
              </w:rPr>
              <w:t>տեղադրման և կիրակման հստակ կարգավորումները, ինչը պետք է հանդիսանա ամբողջ 2-րդ հավելվածի բովանդակությունը</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 xml:space="preserve">Ընդունվել է </w:t>
            </w:r>
          </w:p>
        </w:tc>
      </w:tr>
      <w:tr w:rsidR="009C10E5" w:rsidRPr="0032017C" w:rsidTr="00216EDC">
        <w:trPr>
          <w:trHeight w:val="65"/>
          <w:tblCellSpacing w:w="0" w:type="dxa"/>
        </w:trPr>
        <w:tc>
          <w:tcPr>
            <w:tcW w:w="9172" w:type="dxa"/>
            <w:vMerge w:val="restart"/>
            <w:tcBorders>
              <w:top w:val="outset" w:sz="6" w:space="0" w:color="auto"/>
              <w:left w:val="outset" w:sz="6" w:space="0" w:color="auto"/>
              <w:right w:val="outset" w:sz="6" w:space="0" w:color="auto"/>
            </w:tcBorders>
            <w:shd w:val="clear" w:color="auto" w:fill="D9D9D9" w:themeFill="background1" w:themeFillShade="D9"/>
          </w:tcPr>
          <w:p w:rsidR="009C10E5" w:rsidRPr="0032017C" w:rsidRDefault="009C10E5" w:rsidP="00216EDC">
            <w:pPr>
              <w:widowControl w:val="0"/>
              <w:spacing w:after="0" w:line="276" w:lineRule="auto"/>
              <w:ind w:left="60" w:right="165"/>
              <w:jc w:val="center"/>
              <w:textAlignment w:val="baseline"/>
              <w:rPr>
                <w:rFonts w:ascii="GHEA Grapalat" w:hAnsi="GHEA Grapalat"/>
                <w:b/>
                <w:sz w:val="24"/>
                <w:szCs w:val="24"/>
              </w:rPr>
            </w:pPr>
            <w:r w:rsidRPr="0032017C">
              <w:rPr>
                <w:rFonts w:ascii="GHEA Grapalat" w:hAnsi="GHEA Grapalat"/>
                <w:b/>
                <w:sz w:val="24"/>
                <w:szCs w:val="24"/>
              </w:rPr>
              <w:t>10</w:t>
            </w:r>
            <w:r w:rsidRPr="0032017C">
              <w:rPr>
                <w:rFonts w:ascii="Cambria Math" w:hAnsi="Cambria Math" w:cs="Cambria Math"/>
                <w:b/>
                <w:sz w:val="24"/>
                <w:szCs w:val="24"/>
              </w:rPr>
              <w:t>․</w:t>
            </w:r>
            <w:r w:rsidRPr="0032017C">
              <w:rPr>
                <w:rFonts w:ascii="GHEA Grapalat" w:hAnsi="GHEA Grapalat"/>
                <w:b/>
                <w:sz w:val="24"/>
                <w:szCs w:val="24"/>
              </w:rPr>
              <w:t xml:space="preserve">  ՀՀ վարչապետի աշխատակազմի իրավաբանական վարչություն</w:t>
            </w:r>
          </w:p>
        </w:tc>
        <w:tc>
          <w:tcPr>
            <w:tcW w:w="52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14</w:t>
            </w:r>
            <w:r w:rsidRPr="0032017C">
              <w:rPr>
                <w:rFonts w:ascii="Cambria Math" w:eastAsia="Times New Roman" w:hAnsi="Cambria Math" w:cs="Cambria Math"/>
                <w:b/>
                <w:sz w:val="24"/>
                <w:szCs w:val="24"/>
              </w:rPr>
              <w:t>․</w:t>
            </w:r>
            <w:r w:rsidRPr="0032017C">
              <w:rPr>
                <w:rFonts w:ascii="GHEA Grapalat" w:eastAsia="Times New Roman" w:hAnsi="GHEA Grapalat" w:cs="Times New Roman"/>
                <w:b/>
                <w:sz w:val="24"/>
                <w:szCs w:val="24"/>
              </w:rPr>
              <w:t>03</w:t>
            </w:r>
            <w:r w:rsidRPr="0032017C">
              <w:rPr>
                <w:rFonts w:ascii="Cambria Math" w:eastAsia="Times New Roman" w:hAnsi="Cambria Math" w:cs="Cambria Math"/>
                <w:b/>
                <w:sz w:val="24"/>
                <w:szCs w:val="24"/>
              </w:rPr>
              <w:t>․</w:t>
            </w:r>
            <w:r w:rsidRPr="0032017C">
              <w:rPr>
                <w:rFonts w:ascii="GHEA Grapalat" w:eastAsia="Times New Roman" w:hAnsi="GHEA Grapalat" w:cs="Times New Roman"/>
                <w:b/>
                <w:sz w:val="24"/>
                <w:szCs w:val="24"/>
              </w:rPr>
              <w:t xml:space="preserve">2022 </w:t>
            </w:r>
            <w:r w:rsidRPr="0032017C">
              <w:rPr>
                <w:rFonts w:ascii="GHEA Grapalat" w:eastAsia="Times New Roman" w:hAnsi="GHEA Grapalat" w:cs="GHEA Grapalat"/>
                <w:b/>
                <w:sz w:val="24"/>
                <w:szCs w:val="24"/>
              </w:rPr>
              <w:t>թ</w:t>
            </w:r>
            <w:r w:rsidRPr="0032017C">
              <w:rPr>
                <w:rFonts w:ascii="Cambria Math" w:eastAsia="Times New Roman" w:hAnsi="Cambria Math" w:cs="Cambria Math"/>
                <w:b/>
                <w:sz w:val="24"/>
                <w:szCs w:val="24"/>
              </w:rPr>
              <w:t>․</w:t>
            </w:r>
          </w:p>
        </w:tc>
      </w:tr>
      <w:tr w:rsidR="009C10E5" w:rsidRPr="0032017C" w:rsidTr="00216EDC">
        <w:trPr>
          <w:trHeight w:val="65"/>
          <w:tblCellSpacing w:w="0" w:type="dxa"/>
        </w:trPr>
        <w:tc>
          <w:tcPr>
            <w:tcW w:w="9172" w:type="dxa"/>
            <w:vMerge/>
            <w:tcBorders>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widowControl w:val="0"/>
              <w:spacing w:after="0" w:line="276" w:lineRule="auto"/>
              <w:ind w:left="60" w:right="165"/>
              <w:jc w:val="both"/>
              <w:textAlignment w:val="baseline"/>
              <w:rPr>
                <w:rFonts w:ascii="GHEA Grapalat" w:hAnsi="GHEA Grapalat"/>
                <w:sz w:val="24"/>
                <w:szCs w:val="24"/>
              </w:rPr>
            </w:pPr>
          </w:p>
        </w:tc>
        <w:tc>
          <w:tcPr>
            <w:tcW w:w="52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sz w:val="24"/>
                <w:szCs w:val="24"/>
              </w:rPr>
              <w:t>N</w:t>
            </w:r>
            <w:r w:rsidRPr="0032017C">
              <w:rPr>
                <w:rFonts w:ascii="GHEA Grapalat" w:eastAsia="Times New Roman" w:hAnsi="GHEA Grapalat" w:cs="Times New Roman"/>
                <w:b/>
                <w:sz w:val="24"/>
                <w:szCs w:val="24"/>
              </w:rPr>
              <w:t xml:space="preserve"> 02/16.6/7533-2022</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tabs>
                <w:tab w:val="left" w:pos="851"/>
                <w:tab w:val="left" w:pos="900"/>
                <w:tab w:val="left" w:pos="993"/>
                <w:tab w:val="left" w:pos="1080"/>
                <w:tab w:val="left" w:pos="1170"/>
              </w:tabs>
              <w:spacing w:after="0" w:line="276" w:lineRule="auto"/>
              <w:ind w:left="240" w:right="165" w:firstLine="360"/>
              <w:jc w:val="both"/>
              <w:rPr>
                <w:rFonts w:ascii="GHEA Grapalat" w:hAnsi="GHEA Grapalat"/>
                <w:sz w:val="24"/>
                <w:szCs w:val="24"/>
              </w:rPr>
            </w:pPr>
            <w:r w:rsidRPr="0032017C">
              <w:rPr>
                <w:rFonts w:ascii="GHEA Grapalat" w:hAnsi="GHEA Grapalat"/>
                <w:sz w:val="24"/>
                <w:szCs w:val="24"/>
                <w:shd w:val="clear" w:color="auto" w:fill="FFFFFF"/>
              </w:rPr>
              <w:t>1</w:t>
            </w:r>
            <w:r w:rsidRPr="0032017C">
              <w:rPr>
                <w:rFonts w:ascii="Cambria Math" w:hAnsi="Cambria Math" w:cs="Cambria Math"/>
                <w:sz w:val="24"/>
                <w:szCs w:val="24"/>
                <w:shd w:val="clear" w:color="auto" w:fill="FFFFFF"/>
              </w:rPr>
              <w:t>․</w:t>
            </w:r>
            <w:r w:rsidRPr="0032017C">
              <w:rPr>
                <w:rFonts w:ascii="GHEA Grapalat" w:hAnsi="GHEA Grapalat"/>
                <w:sz w:val="24"/>
                <w:szCs w:val="24"/>
                <w:shd w:val="clear" w:color="auto" w:fill="FFFFFF"/>
              </w:rPr>
              <w:t xml:space="preserve"> Նախագծի 28-րդ և 33-րդ կետերի համաձայն՝ հեղուկ վառելիքի մանրածախ առևտրի կետ շահագործող անձը պետք է ապահովի տվյալ կետի՝ հրդեհաանվտանգության, տեխնիկական պաշտպանության միջոցներով համալրումը՝ </w:t>
            </w:r>
            <w:r w:rsidRPr="0032017C">
              <w:rPr>
                <w:rFonts w:ascii="GHEA Grapalat" w:eastAsia="Times New Roman" w:hAnsi="GHEA Grapalat" w:cs="Sylfaen"/>
                <w:sz w:val="24"/>
                <w:szCs w:val="24"/>
              </w:rPr>
              <w:t>ՀՀ</w:t>
            </w:r>
            <w:r w:rsidRPr="0032017C">
              <w:rPr>
                <w:rFonts w:ascii="GHEA Grapalat" w:eastAsia="Times New Roman" w:hAnsi="GHEA Grapalat" w:cs="Times New Roman"/>
                <w:sz w:val="24"/>
                <w:szCs w:val="24"/>
              </w:rPr>
              <w:t xml:space="preserve"> </w:t>
            </w:r>
            <w:r w:rsidRPr="0032017C">
              <w:rPr>
                <w:rFonts w:ascii="GHEA Grapalat" w:eastAsia="Times New Roman" w:hAnsi="GHEA Grapalat" w:cs="Sylfaen"/>
                <w:sz w:val="24"/>
                <w:szCs w:val="24"/>
              </w:rPr>
              <w:t>օրենսդրությամբ</w:t>
            </w:r>
            <w:r w:rsidRPr="0032017C">
              <w:rPr>
                <w:rFonts w:ascii="GHEA Grapalat" w:eastAsia="Times New Roman" w:hAnsi="GHEA Grapalat" w:cs="Times New Roman"/>
                <w:sz w:val="24"/>
                <w:szCs w:val="24"/>
              </w:rPr>
              <w:t xml:space="preserve"> </w:t>
            </w:r>
            <w:r w:rsidRPr="0032017C">
              <w:rPr>
                <w:rFonts w:ascii="GHEA Grapalat" w:eastAsia="Times New Roman" w:hAnsi="GHEA Grapalat" w:cs="Sylfaen"/>
                <w:sz w:val="24"/>
                <w:szCs w:val="24"/>
              </w:rPr>
              <w:t>սահմանված</w:t>
            </w:r>
            <w:r w:rsidRPr="0032017C">
              <w:rPr>
                <w:rFonts w:ascii="GHEA Grapalat" w:eastAsia="Times New Roman" w:hAnsi="GHEA Grapalat" w:cs="Times New Roman"/>
                <w:sz w:val="24"/>
                <w:szCs w:val="24"/>
              </w:rPr>
              <w:t xml:space="preserve"> </w:t>
            </w:r>
            <w:r w:rsidRPr="0032017C">
              <w:rPr>
                <w:rFonts w:ascii="GHEA Grapalat" w:eastAsia="Times New Roman" w:hAnsi="GHEA Grapalat" w:cs="Sylfaen"/>
                <w:sz w:val="24"/>
                <w:szCs w:val="24"/>
              </w:rPr>
              <w:t>կարգով</w:t>
            </w:r>
            <w:r w:rsidRPr="0032017C">
              <w:rPr>
                <w:rFonts w:ascii="GHEA Grapalat" w:eastAsia="Times New Roman" w:hAnsi="GHEA Grapalat" w:cs="Times New Roman"/>
                <w:sz w:val="24"/>
                <w:szCs w:val="24"/>
              </w:rPr>
              <w:t xml:space="preserve"> </w:t>
            </w:r>
            <w:r w:rsidRPr="0032017C">
              <w:rPr>
                <w:rFonts w:ascii="GHEA Grapalat" w:eastAsia="Times New Roman" w:hAnsi="GHEA Grapalat" w:cs="Sylfaen"/>
                <w:sz w:val="24"/>
                <w:szCs w:val="24"/>
              </w:rPr>
              <w:t>վավերացված</w:t>
            </w:r>
            <w:r w:rsidRPr="0032017C">
              <w:rPr>
                <w:rFonts w:ascii="GHEA Grapalat" w:eastAsia="Times New Roman" w:hAnsi="GHEA Grapalat" w:cs="Times New Roman"/>
                <w:sz w:val="24"/>
                <w:szCs w:val="24"/>
              </w:rPr>
              <w:t xml:space="preserve"> </w:t>
            </w:r>
            <w:r w:rsidRPr="0032017C">
              <w:rPr>
                <w:rFonts w:ascii="GHEA Grapalat" w:eastAsia="Times New Roman" w:hAnsi="GHEA Grapalat" w:cs="Sylfaen"/>
                <w:sz w:val="24"/>
                <w:szCs w:val="24"/>
              </w:rPr>
              <w:t>ՀՀ</w:t>
            </w:r>
            <w:r w:rsidRPr="0032017C">
              <w:rPr>
                <w:rFonts w:ascii="GHEA Grapalat" w:eastAsia="Times New Roman" w:hAnsi="GHEA Grapalat" w:cs="Times New Roman"/>
                <w:sz w:val="24"/>
                <w:szCs w:val="24"/>
              </w:rPr>
              <w:t xml:space="preserve"> </w:t>
            </w:r>
            <w:r w:rsidRPr="0032017C">
              <w:rPr>
                <w:rFonts w:ascii="GHEA Grapalat" w:eastAsia="Times New Roman" w:hAnsi="GHEA Grapalat" w:cs="Sylfaen"/>
                <w:sz w:val="24"/>
                <w:szCs w:val="24"/>
              </w:rPr>
              <w:t>միջազգային</w:t>
            </w:r>
            <w:r w:rsidRPr="0032017C">
              <w:rPr>
                <w:rFonts w:ascii="GHEA Grapalat" w:eastAsia="Times New Roman" w:hAnsi="GHEA Grapalat" w:cs="Times New Roman"/>
                <w:sz w:val="24"/>
                <w:szCs w:val="24"/>
              </w:rPr>
              <w:t xml:space="preserve"> </w:t>
            </w:r>
            <w:r w:rsidRPr="0032017C">
              <w:rPr>
                <w:rFonts w:ascii="GHEA Grapalat" w:eastAsia="Times New Roman" w:hAnsi="GHEA Grapalat" w:cs="Sylfaen"/>
                <w:sz w:val="24"/>
                <w:szCs w:val="24"/>
              </w:rPr>
              <w:t>պայմանագրերին</w:t>
            </w:r>
            <w:r w:rsidRPr="0032017C">
              <w:rPr>
                <w:rFonts w:ascii="GHEA Grapalat" w:eastAsia="Times New Roman" w:hAnsi="GHEA Grapalat" w:cs="Times New Roman"/>
                <w:sz w:val="24"/>
                <w:szCs w:val="24"/>
              </w:rPr>
              <w:t xml:space="preserve"> </w:t>
            </w:r>
            <w:r w:rsidRPr="0032017C">
              <w:rPr>
                <w:rFonts w:ascii="GHEA Grapalat" w:eastAsia="Times New Roman" w:hAnsi="GHEA Grapalat" w:cs="Sylfaen"/>
                <w:sz w:val="24"/>
                <w:szCs w:val="24"/>
              </w:rPr>
              <w:t>համապատասխան</w:t>
            </w:r>
            <w:r w:rsidRPr="0032017C">
              <w:rPr>
                <w:rFonts w:ascii="GHEA Grapalat" w:eastAsia="Times New Roman" w:hAnsi="GHEA Grapalat" w:cs="Times New Roman"/>
                <w:sz w:val="24"/>
                <w:szCs w:val="24"/>
              </w:rPr>
              <w:t xml:space="preserve"> </w:t>
            </w:r>
            <w:r w:rsidRPr="0032017C">
              <w:rPr>
                <w:rFonts w:ascii="GHEA Grapalat" w:eastAsia="Times New Roman" w:hAnsi="GHEA Grapalat" w:cs="Sylfaen"/>
                <w:sz w:val="24"/>
                <w:szCs w:val="24"/>
              </w:rPr>
              <w:t>ընդունված</w:t>
            </w:r>
            <w:r w:rsidRPr="0032017C">
              <w:rPr>
                <w:rFonts w:ascii="GHEA Grapalat" w:eastAsia="Times New Roman" w:hAnsi="GHEA Grapalat" w:cs="Times New Roman"/>
                <w:sz w:val="24"/>
                <w:szCs w:val="24"/>
              </w:rPr>
              <w:t xml:space="preserve"> </w:t>
            </w:r>
            <w:r w:rsidRPr="0032017C">
              <w:rPr>
                <w:rFonts w:ascii="GHEA Grapalat" w:eastAsia="Times New Roman" w:hAnsi="GHEA Grapalat" w:cs="Sylfaen"/>
                <w:sz w:val="24"/>
                <w:szCs w:val="24"/>
              </w:rPr>
              <w:t>փաստաթղթերով</w:t>
            </w:r>
            <w:r w:rsidRPr="0032017C">
              <w:rPr>
                <w:rFonts w:ascii="GHEA Grapalat" w:hAnsi="GHEA Grapalat"/>
                <w:sz w:val="24"/>
                <w:szCs w:val="24"/>
                <w:shd w:val="clear" w:color="auto" w:fill="FFFFFF"/>
              </w:rPr>
              <w:t xml:space="preserve"> սահմանված պահանջներին համապատասխան, հեղուկ վառելիքի մանրածախ առևտրի կետ շահագործող անձը պետք է ապահովի անձնակազմի անվտանգության տեխնիկայի հատուկ պատրաստվածություն և հրահանգավորում՝ սույն կարգով սահմանված պահանջների պահպանման և հետևելիության ապահովման տեսանկյունից։ Սույն դրույթները չեն բխում իրավական որոշակիության սկզբունքից և հստակեցման կարիք ունեն, քանզի պարզ չէ, թե ինչ անհատական պաշտպանության միջոցների մասին է խոսքը:</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sidRPr="0032017C">
              <w:rPr>
                <w:rFonts w:ascii="GHEA Grapalat" w:eastAsia="Times New Roman" w:hAnsi="GHEA Grapalat" w:cs="Times New Roman"/>
                <w:b/>
                <w:sz w:val="24"/>
                <w:szCs w:val="24"/>
              </w:rPr>
              <w:t xml:space="preserve">Ընդունվել է </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widowControl w:val="0"/>
              <w:spacing w:after="0" w:line="276" w:lineRule="auto"/>
              <w:ind w:left="240" w:right="165" w:firstLine="450"/>
              <w:jc w:val="both"/>
              <w:textAlignment w:val="baseline"/>
              <w:rPr>
                <w:rFonts w:ascii="GHEA Grapalat" w:hAnsi="GHEA Grapalat"/>
                <w:sz w:val="24"/>
                <w:szCs w:val="24"/>
              </w:rPr>
            </w:pPr>
            <w:r w:rsidRPr="0032017C">
              <w:rPr>
                <w:rFonts w:ascii="GHEA Grapalat" w:hAnsi="GHEA Grapalat"/>
                <w:sz w:val="24"/>
                <w:szCs w:val="24"/>
                <w:shd w:val="clear" w:color="auto" w:fill="FFFFFF"/>
              </w:rPr>
              <w:t>2</w:t>
            </w:r>
            <w:r w:rsidRPr="0032017C">
              <w:rPr>
                <w:rFonts w:ascii="Cambria Math" w:hAnsi="Cambria Math" w:cs="Cambria Math"/>
                <w:sz w:val="24"/>
                <w:szCs w:val="24"/>
                <w:shd w:val="clear" w:color="auto" w:fill="FFFFFF"/>
              </w:rPr>
              <w:t>․</w:t>
            </w:r>
            <w:r w:rsidRPr="0032017C">
              <w:rPr>
                <w:rFonts w:ascii="GHEA Grapalat" w:hAnsi="GHEA Grapalat"/>
                <w:sz w:val="24"/>
                <w:szCs w:val="24"/>
                <w:shd w:val="clear" w:color="auto" w:fill="FFFFFF"/>
              </w:rPr>
              <w:t xml:space="preserve"> Բացի այդ, հիմնավորման կարիք ունի նախագծի 29-31-րդ կետերում նախատեսված դրույթների ամրագրման անհրաժեշտությունը:</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32017C"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Ը</w:t>
            </w:r>
            <w:r w:rsidRPr="0032017C">
              <w:rPr>
                <w:rFonts w:ascii="GHEA Grapalat" w:eastAsia="Times New Roman" w:hAnsi="GHEA Grapalat" w:cs="Times New Roman"/>
                <w:b/>
                <w:sz w:val="24"/>
                <w:szCs w:val="24"/>
              </w:rPr>
              <w:t>նդունվել</w:t>
            </w:r>
            <w:r>
              <w:rPr>
                <w:rFonts w:ascii="GHEA Grapalat" w:eastAsia="Times New Roman" w:hAnsi="GHEA Grapalat" w:cs="Times New Roman"/>
                <w:b/>
                <w:sz w:val="24"/>
                <w:szCs w:val="24"/>
              </w:rPr>
              <w:t xml:space="preserve"> է մասամբ</w:t>
            </w:r>
          </w:p>
          <w:p w:rsidR="009C10E5" w:rsidRPr="0032017C" w:rsidRDefault="009C10E5" w:rsidP="00216EDC">
            <w:pPr>
              <w:tabs>
                <w:tab w:val="left" w:pos="1080"/>
                <w:tab w:val="left" w:pos="1260"/>
              </w:tabs>
              <w:spacing w:after="0" w:line="276" w:lineRule="auto"/>
              <w:ind w:left="165" w:right="165"/>
              <w:jc w:val="both"/>
              <w:rPr>
                <w:rFonts w:ascii="GHEA Grapalat" w:eastAsia="Times New Roman" w:hAnsi="GHEA Grapalat" w:cs="Times New Roman"/>
                <w:sz w:val="24"/>
                <w:szCs w:val="24"/>
              </w:rPr>
            </w:pPr>
            <w:r w:rsidRPr="0032017C">
              <w:rPr>
                <w:rFonts w:ascii="GHEA Grapalat" w:eastAsia="Times New Roman" w:hAnsi="GHEA Grapalat" w:cs="Times New Roman"/>
                <w:sz w:val="24"/>
                <w:szCs w:val="24"/>
              </w:rPr>
              <w:t xml:space="preserve">Նախագծի մշակման համար հիմք է հանդիսանում ԳՕՍՏ 8.400-2013 միջպետական ստանդարտը, որով և </w:t>
            </w:r>
            <w:r w:rsidRPr="0032017C">
              <w:rPr>
                <w:rFonts w:ascii="GHEA Grapalat" w:eastAsia="Times New Roman" w:hAnsi="GHEA Grapalat" w:cs="Times New Roman"/>
                <w:sz w:val="24"/>
                <w:szCs w:val="24"/>
              </w:rPr>
              <w:lastRenderedPageBreak/>
              <w:t xml:space="preserve">սահմանված են նշյալ կետերով նախատեսված պահանջները </w:t>
            </w:r>
          </w:p>
        </w:tc>
      </w:tr>
      <w:tr w:rsidR="009C10E5" w:rsidRPr="0032017C"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C10E5" w:rsidRPr="00334E70" w:rsidRDefault="009C10E5" w:rsidP="00216EDC">
            <w:pPr>
              <w:widowControl w:val="0"/>
              <w:spacing w:after="0" w:line="276" w:lineRule="auto"/>
              <w:ind w:right="165"/>
              <w:jc w:val="center"/>
              <w:textAlignment w:val="baseline"/>
              <w:rPr>
                <w:rFonts w:ascii="Cambria Math" w:hAnsi="Cambria Math"/>
                <w:b/>
                <w:sz w:val="24"/>
                <w:szCs w:val="24"/>
                <w:shd w:val="clear" w:color="auto" w:fill="FFFFFF"/>
              </w:rPr>
            </w:pPr>
            <w:r>
              <w:rPr>
                <w:rFonts w:ascii="GHEA Grapalat" w:hAnsi="GHEA Grapalat"/>
                <w:b/>
                <w:sz w:val="24"/>
                <w:szCs w:val="24"/>
                <w:shd w:val="clear" w:color="auto" w:fill="D9D9D9" w:themeFill="background1" w:themeFillShade="D9"/>
              </w:rPr>
              <w:lastRenderedPageBreak/>
              <w:t>11</w:t>
            </w:r>
            <w:r>
              <w:rPr>
                <w:rFonts w:ascii="Cambria Math" w:hAnsi="Cambria Math" w:cs="Cambria Math"/>
                <w:b/>
                <w:sz w:val="24"/>
                <w:szCs w:val="24"/>
                <w:shd w:val="clear" w:color="auto" w:fill="D9D9D9" w:themeFill="background1" w:themeFillShade="D9"/>
              </w:rPr>
              <w:t>․</w:t>
            </w:r>
            <w:r>
              <w:rPr>
                <w:rFonts w:ascii="GHEA Grapalat" w:hAnsi="GHEA Grapalat"/>
                <w:b/>
                <w:sz w:val="24"/>
                <w:szCs w:val="24"/>
                <w:shd w:val="clear" w:color="auto" w:fill="D9D9D9" w:themeFill="background1" w:themeFillShade="D9"/>
              </w:rPr>
              <w:t xml:space="preserve"> </w:t>
            </w:r>
            <w:r w:rsidRPr="00334E70">
              <w:rPr>
                <w:rFonts w:ascii="GHEA Grapalat" w:hAnsi="GHEA Grapalat"/>
                <w:b/>
                <w:sz w:val="24"/>
                <w:szCs w:val="24"/>
                <w:shd w:val="clear" w:color="auto" w:fill="D9D9D9" w:themeFill="background1" w:themeFillShade="D9"/>
              </w:rPr>
              <w:t xml:space="preserve">Ֆինանսատնտեսական կոմիտեի 2022 թվականի ապրիլի 19-ի նիստի ընթացքում կայացած քննարկման </w:t>
            </w:r>
            <w:r>
              <w:rPr>
                <w:rFonts w:ascii="GHEA Grapalat" w:hAnsi="GHEA Grapalat"/>
                <w:b/>
                <w:sz w:val="24"/>
                <w:szCs w:val="24"/>
                <w:shd w:val="clear" w:color="auto" w:fill="D9D9D9" w:themeFill="background1" w:themeFillShade="D9"/>
              </w:rPr>
              <w:t>արդյունքն</w:t>
            </w:r>
            <w:r w:rsidRPr="00334E70">
              <w:rPr>
                <w:rFonts w:ascii="GHEA Grapalat" w:hAnsi="GHEA Grapalat"/>
                <w:b/>
                <w:sz w:val="24"/>
                <w:szCs w:val="24"/>
                <w:shd w:val="clear" w:color="auto" w:fill="D9D9D9" w:themeFill="background1" w:themeFillShade="D9"/>
              </w:rPr>
              <w:t xml:space="preserve">երի հիման վրա </w:t>
            </w:r>
            <w:r>
              <w:rPr>
                <w:rFonts w:ascii="GHEA Grapalat" w:hAnsi="GHEA Grapalat"/>
                <w:b/>
                <w:sz w:val="24"/>
                <w:szCs w:val="24"/>
                <w:shd w:val="clear" w:color="auto" w:fill="D9D9D9" w:themeFill="background1" w:themeFillShade="D9"/>
              </w:rPr>
              <w:t>ներկայացված առաջարկություններ</w:t>
            </w:r>
          </w:p>
        </w:tc>
        <w:tc>
          <w:tcPr>
            <w:tcW w:w="522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9C10E5"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tc>
      </w:tr>
      <w:tr w:rsidR="009C10E5" w:rsidRPr="007E68B0" w:rsidTr="00216EDC">
        <w:trPr>
          <w:trHeight w:val="65"/>
          <w:tblCellSpacing w:w="0" w:type="dxa"/>
        </w:trPr>
        <w:tc>
          <w:tcPr>
            <w:tcW w:w="9172" w:type="dxa"/>
            <w:tcBorders>
              <w:top w:val="outset" w:sz="6" w:space="0" w:color="auto"/>
              <w:left w:val="outset" w:sz="6" w:space="0" w:color="auto"/>
              <w:bottom w:val="outset" w:sz="6" w:space="0" w:color="auto"/>
              <w:right w:val="outset" w:sz="6" w:space="0" w:color="auto"/>
            </w:tcBorders>
            <w:shd w:val="clear" w:color="auto" w:fill="FFFFFF"/>
          </w:tcPr>
          <w:p w:rsidR="009C10E5" w:rsidRPr="007E68B0" w:rsidRDefault="009C10E5" w:rsidP="00216EDC">
            <w:pPr>
              <w:widowControl w:val="0"/>
              <w:spacing w:after="0" w:line="276" w:lineRule="auto"/>
              <w:ind w:left="60" w:right="165"/>
              <w:jc w:val="both"/>
              <w:textAlignment w:val="baseline"/>
              <w:rPr>
                <w:rFonts w:ascii="GHEA Grapalat" w:hAnsi="GHEA Grapalat"/>
                <w:sz w:val="24"/>
                <w:szCs w:val="24"/>
              </w:rPr>
            </w:pPr>
            <w:r w:rsidRPr="007E68B0">
              <w:rPr>
                <w:rFonts w:ascii="GHEA Grapalat" w:hAnsi="GHEA Grapalat"/>
                <w:sz w:val="24"/>
                <w:szCs w:val="24"/>
              </w:rPr>
              <w:t xml:space="preserve">Նախագծով հաստատված Կարգի (այսուհետ՝ Կարգ) 4-րդ կետը ունի քննարկման կարիք, քանի որ դրանով սահմանվում է չափանոթով կրկնակի չափով վաճառքի հնարավորությունը, սակայն տվյալ դրույթը հակասում է «Առևտրի և ծառայությունների մասին» օրենքի 9-րդ հոդվածի 17.2-րդ մասի պահանջին, առ այն՝ հեղուկ վառելիքի մանրածախ առևտրի կետերում վաճառողը պարտավոր է ունենալ ստուգաչափված տարա և սպառողի պահանջով հեղուկ վառելիքի վաճառքն իրականացնել այդ տարայի միջոցով, որտեղ չափանոթով վաճառքի սահմանափակումներ սահմանված չեն: </w:t>
            </w:r>
          </w:p>
          <w:p w:rsidR="009C10E5" w:rsidRPr="007E68B0" w:rsidRDefault="009C10E5" w:rsidP="00216EDC">
            <w:pPr>
              <w:widowControl w:val="0"/>
              <w:spacing w:after="0" w:line="276" w:lineRule="auto"/>
              <w:ind w:left="60" w:right="165"/>
              <w:jc w:val="both"/>
              <w:textAlignment w:val="baseline"/>
              <w:rPr>
                <w:rFonts w:ascii="GHEA Grapalat" w:hAnsi="GHEA Grapalat"/>
                <w:sz w:val="24"/>
                <w:szCs w:val="24"/>
              </w:rPr>
            </w:pPr>
            <w:r w:rsidRPr="007E68B0">
              <w:rPr>
                <w:rFonts w:ascii="GHEA Grapalat" w:hAnsi="GHEA Grapalat"/>
                <w:sz w:val="24"/>
                <w:szCs w:val="24"/>
              </w:rPr>
              <w:t>Կարգի 5-րդ կետը անհրաժեշտ է տեղափոխել 1-ին գլուխ՝ սահմանելով որպես նպատակ, քանի որ այն չի հանդիսանում չափանոթին ներկայացվող պահանջ:</w:t>
            </w:r>
          </w:p>
          <w:p w:rsidR="009C10E5" w:rsidRPr="007E68B0" w:rsidRDefault="009C10E5" w:rsidP="00216EDC">
            <w:pPr>
              <w:widowControl w:val="0"/>
              <w:spacing w:after="0" w:line="276" w:lineRule="auto"/>
              <w:ind w:left="60" w:right="165"/>
              <w:jc w:val="both"/>
              <w:textAlignment w:val="baseline"/>
              <w:rPr>
                <w:rFonts w:ascii="GHEA Grapalat" w:hAnsi="GHEA Grapalat"/>
                <w:sz w:val="24"/>
                <w:szCs w:val="24"/>
              </w:rPr>
            </w:pPr>
            <w:r w:rsidRPr="007E68B0">
              <w:rPr>
                <w:rFonts w:ascii="GHEA Grapalat" w:hAnsi="GHEA Grapalat"/>
                <w:sz w:val="24"/>
                <w:szCs w:val="24"/>
              </w:rPr>
              <w:t xml:space="preserve">           Կարգի 7-րդ կետի համաձայն՝ սույն կարգով նախատեսված պահանջների կիրառման համար առևտրի կետերը պետք է ապահովված լինեն 20°С ջերմաստիճանի պայմաններում հեղուկ վառելիքի տարբեր տեսակների համար 5 դմ3  անվանական տարողություն ունեցող առնվազն մեկ չափանոթով, որն իր հերթին խնդրահարույց է, քանի որ վառելիքի մանրածախ առևտրի կետերը հիմնականում ապահովված են մեկից ավելի վառելիքաբաշխիչ աշտարակներով, որոնց շահագործման ընթացքում մեկ չափանոթի առկայությունը կառաջացնի առևտրի կետի հավելյալ ծանրաբեռնվածություն: Ամփոփաթերթում ներկայացված հիմնավորումն առ այն, որ չափանոթների քանակի ավելացումը կարող է ֆինանսական բեռ առաջացնել տնտեսավարողի համար, հիմնավորված չէ, քանի որ չափանոթներն ինքնին բազմակի կիրառման համար են նախատեսված և դրանց մեկ քանակով սահմանումը միաժամանակ մի քանի տնտեսավարողների կողմից չափանոթով վաճառք իրականացնելու պահանջի </w:t>
            </w:r>
            <w:r w:rsidRPr="007E68B0">
              <w:rPr>
                <w:rFonts w:ascii="GHEA Grapalat" w:hAnsi="GHEA Grapalat"/>
                <w:sz w:val="24"/>
                <w:szCs w:val="24"/>
              </w:rPr>
              <w:lastRenderedPageBreak/>
              <w:t xml:space="preserve">դեպքում հնարավորություն չի տա միաժամանակ սպասարկել բոլոր սպառողներին: </w:t>
            </w:r>
          </w:p>
          <w:p w:rsidR="009C10E5" w:rsidRPr="007E68B0" w:rsidRDefault="009C10E5" w:rsidP="00216EDC">
            <w:pPr>
              <w:widowControl w:val="0"/>
              <w:spacing w:after="0" w:line="276" w:lineRule="auto"/>
              <w:ind w:left="60" w:right="165"/>
              <w:jc w:val="both"/>
              <w:textAlignment w:val="baseline"/>
              <w:rPr>
                <w:rFonts w:ascii="GHEA Grapalat" w:hAnsi="GHEA Grapalat"/>
                <w:sz w:val="24"/>
                <w:szCs w:val="24"/>
              </w:rPr>
            </w:pPr>
            <w:r w:rsidRPr="007E68B0">
              <w:rPr>
                <w:rFonts w:ascii="GHEA Grapalat" w:hAnsi="GHEA Grapalat"/>
                <w:sz w:val="24"/>
                <w:szCs w:val="24"/>
              </w:rPr>
              <w:t xml:space="preserve">           Միաժամանակ, առաջարկում եմ ամբողջ Կարգում չափանոթի անվանական տարողությունը սահմանել նաև լիտրով՝ սպառողների շրջանում շփոթություն չառաջացնելու նպատակով: </w:t>
            </w:r>
          </w:p>
          <w:p w:rsidR="009C10E5" w:rsidRPr="007E68B0" w:rsidRDefault="009C10E5" w:rsidP="00216EDC">
            <w:pPr>
              <w:widowControl w:val="0"/>
              <w:spacing w:after="0" w:line="276" w:lineRule="auto"/>
              <w:ind w:left="60" w:right="165"/>
              <w:jc w:val="both"/>
              <w:textAlignment w:val="baseline"/>
              <w:rPr>
                <w:rFonts w:ascii="GHEA Grapalat" w:hAnsi="GHEA Grapalat"/>
                <w:sz w:val="24"/>
                <w:szCs w:val="24"/>
              </w:rPr>
            </w:pPr>
            <w:r w:rsidRPr="007E68B0">
              <w:rPr>
                <w:rFonts w:ascii="GHEA Grapalat" w:hAnsi="GHEA Grapalat"/>
                <w:sz w:val="24"/>
                <w:szCs w:val="24"/>
              </w:rPr>
              <w:t xml:space="preserve">          Բացի այդ, Կարգում անհրաժեշտ է հստակ սահմանել չափանոթի սանդղակը լիտրերի բաժանող դրույթ:  </w:t>
            </w:r>
          </w:p>
          <w:p w:rsidR="009C10E5" w:rsidRPr="007E68B0" w:rsidRDefault="009C10E5" w:rsidP="00216EDC">
            <w:pPr>
              <w:widowControl w:val="0"/>
              <w:spacing w:after="0" w:line="276" w:lineRule="auto"/>
              <w:ind w:left="60" w:right="165"/>
              <w:jc w:val="both"/>
              <w:textAlignment w:val="baseline"/>
              <w:rPr>
                <w:rFonts w:ascii="GHEA Grapalat" w:hAnsi="GHEA Grapalat"/>
                <w:sz w:val="24"/>
                <w:szCs w:val="24"/>
              </w:rPr>
            </w:pPr>
            <w:r w:rsidRPr="007E68B0">
              <w:rPr>
                <w:rFonts w:ascii="GHEA Grapalat" w:hAnsi="GHEA Grapalat"/>
                <w:sz w:val="24"/>
                <w:szCs w:val="24"/>
              </w:rPr>
              <w:t xml:space="preserve">Կարգի 26-րդ կետն ունի խմբագրման կարիք, մասնավորապես՝ առաջարկում եմ հանել սպառողի վճարման պարտավորության մասին դրույթը, քանի որ ՀՀ կառավարության որոշմամբ նման պարատավորություն սահմանելը վիճահարույց է՝ պարտավորություն կարող է սահմանվել միայն օրենքով: Բացի այդ, տվյալ պահանջից պարզ չէ, թե վճարումը չկատարելը ինչ իրավական հետևանքներ կարող է ունենալ սպառողի համար (օրինակ, տուգանք): </w:t>
            </w:r>
          </w:p>
          <w:p w:rsidR="009C10E5" w:rsidRPr="007E68B0" w:rsidRDefault="009C10E5" w:rsidP="00216EDC">
            <w:pPr>
              <w:widowControl w:val="0"/>
              <w:spacing w:after="0" w:line="276" w:lineRule="auto"/>
              <w:ind w:left="60" w:right="165"/>
              <w:jc w:val="both"/>
              <w:textAlignment w:val="baseline"/>
              <w:rPr>
                <w:rFonts w:ascii="GHEA Grapalat" w:hAnsi="GHEA Grapalat"/>
                <w:sz w:val="24"/>
                <w:szCs w:val="24"/>
              </w:rPr>
            </w:pPr>
            <w:r w:rsidRPr="007E68B0">
              <w:rPr>
                <w:rFonts w:ascii="GHEA Grapalat" w:hAnsi="GHEA Grapalat"/>
                <w:sz w:val="24"/>
                <w:szCs w:val="24"/>
              </w:rPr>
              <w:t>Հիմք ընդունելով այն հանգամանքը, որ Կարգում չափանոթին ներկայացվող պահանջները սահմանված են խիստ մասնագիտական տերմինաբանությամբ, ուստի առաջարկում եմ Կարգով սահմանել չափանոթի գծապատկերներ, որում հստակ կպատկերվեն ներկայացվող պահանջները՝ կիրառողի համար ավելի պատկերավոր դարձնելու համար: Ամփոփաթերթում նշված է, որ չափանոթի «վիզուալ պատկերով» սահմանելը կսահմանափակի տվյալ արտադրանքի տեսականին, սակայն «վիզուալ պատկերի» սահմանումը ուղղված է ոչ թե չափանոթի տեսականու սահմանմանը, այլ պատկերելու չափանոթի բաղկացուցիչ մասերը (օրինակ, որտեղ է տեղադրված բկանցքը, մակարդակաչափի խողովակը, սանդղակը և այլն):</w:t>
            </w:r>
          </w:p>
          <w:p w:rsidR="009C10E5" w:rsidRPr="007E68B0" w:rsidRDefault="009C10E5" w:rsidP="00216EDC">
            <w:pPr>
              <w:widowControl w:val="0"/>
              <w:spacing w:after="0" w:line="276" w:lineRule="auto"/>
              <w:ind w:left="60" w:right="165"/>
              <w:jc w:val="both"/>
              <w:textAlignment w:val="baseline"/>
              <w:rPr>
                <w:rFonts w:ascii="GHEA Grapalat" w:hAnsi="GHEA Grapalat"/>
                <w:sz w:val="24"/>
                <w:szCs w:val="24"/>
              </w:rPr>
            </w:pPr>
            <w:r w:rsidRPr="007E68B0">
              <w:rPr>
                <w:rFonts w:ascii="GHEA Grapalat" w:hAnsi="GHEA Grapalat"/>
                <w:sz w:val="24"/>
                <w:szCs w:val="24"/>
              </w:rPr>
              <w:t>Միաժամանակ ԳՕՍՏ 8400-ի պահանջները բառացի ՀՀ կառավարության որոշմամբ սահմանելը հիմնավորված չէ՝ հաշվի առնելով տվյալ ոլորտի առանձնահատկությունները և այն հանգամանքը, որ ի տարբերություն տեխնիկական կանոնակարգերի՝ ԳՕՍՏ-երի կիրառումը Հայաստանի Հանրապետությունում պարտադիր չէ:</w:t>
            </w:r>
          </w:p>
          <w:p w:rsidR="009C10E5" w:rsidRDefault="009C10E5" w:rsidP="00216EDC">
            <w:pPr>
              <w:widowControl w:val="0"/>
              <w:spacing w:after="0" w:line="276" w:lineRule="auto"/>
              <w:ind w:left="60" w:right="165"/>
              <w:jc w:val="both"/>
              <w:textAlignment w:val="baseline"/>
              <w:rPr>
                <w:rFonts w:ascii="GHEA Grapalat" w:hAnsi="GHEA Grapalat"/>
                <w:sz w:val="24"/>
                <w:szCs w:val="24"/>
              </w:rPr>
            </w:pPr>
          </w:p>
          <w:p w:rsidR="009C10E5" w:rsidRDefault="009C10E5" w:rsidP="00216EDC">
            <w:pPr>
              <w:widowControl w:val="0"/>
              <w:spacing w:after="0" w:line="276" w:lineRule="auto"/>
              <w:ind w:left="60" w:right="165"/>
              <w:jc w:val="both"/>
              <w:textAlignment w:val="baseline"/>
              <w:rPr>
                <w:rFonts w:ascii="GHEA Grapalat" w:hAnsi="GHEA Grapalat"/>
                <w:sz w:val="24"/>
                <w:szCs w:val="24"/>
              </w:rPr>
            </w:pPr>
          </w:p>
          <w:p w:rsidR="009C10E5" w:rsidRPr="007E68B0" w:rsidRDefault="009C10E5" w:rsidP="00216EDC">
            <w:pPr>
              <w:widowControl w:val="0"/>
              <w:spacing w:after="0" w:line="276" w:lineRule="auto"/>
              <w:ind w:left="60" w:right="165"/>
              <w:jc w:val="both"/>
              <w:textAlignment w:val="baseline"/>
              <w:rPr>
                <w:rFonts w:ascii="GHEA Grapalat" w:hAnsi="GHEA Grapalat"/>
                <w:sz w:val="24"/>
                <w:szCs w:val="24"/>
              </w:rPr>
            </w:pPr>
            <w:r w:rsidRPr="007E68B0">
              <w:rPr>
                <w:rFonts w:ascii="GHEA Grapalat" w:hAnsi="GHEA Grapalat"/>
                <w:sz w:val="24"/>
                <w:szCs w:val="24"/>
              </w:rPr>
              <w:t>Հարկ է նշել նաև, որ Նախագծի հիմնավորման վերնագիրը խմբագրման կարիք ունի, քանի որ սույն Նախագծով նախատեսվում է հաստատել ՀՀ կառավարության որոշում, ոչ թե  ՀՀ վարչապետի որոշում:</w:t>
            </w:r>
          </w:p>
        </w:tc>
        <w:tc>
          <w:tcPr>
            <w:tcW w:w="5220" w:type="dxa"/>
            <w:tcBorders>
              <w:top w:val="outset" w:sz="6" w:space="0" w:color="auto"/>
              <w:left w:val="outset" w:sz="6" w:space="0" w:color="auto"/>
              <w:bottom w:val="outset" w:sz="6" w:space="0" w:color="auto"/>
              <w:right w:val="outset" w:sz="6" w:space="0" w:color="auto"/>
            </w:tcBorders>
            <w:shd w:val="clear" w:color="auto" w:fill="FFFFFF"/>
          </w:tcPr>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lastRenderedPageBreak/>
              <w:t>Ընդունվել է</w:t>
            </w:r>
          </w:p>
          <w:p w:rsidR="009C10E5" w:rsidRPr="007E68B0" w:rsidRDefault="009C10E5" w:rsidP="00216EDC">
            <w:pPr>
              <w:tabs>
                <w:tab w:val="left" w:pos="1080"/>
                <w:tab w:val="left" w:pos="1260"/>
              </w:tabs>
              <w:spacing w:after="0" w:line="276" w:lineRule="auto"/>
              <w:ind w:firstLine="720"/>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Ընդունվել է</w:t>
            </w: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 xml:space="preserve">Չի ընդունվել </w:t>
            </w:r>
          </w:p>
          <w:p w:rsidR="009C10E5" w:rsidRPr="007E68B0" w:rsidRDefault="009C10E5" w:rsidP="00216EDC">
            <w:pPr>
              <w:tabs>
                <w:tab w:val="left" w:pos="1080"/>
                <w:tab w:val="left" w:pos="1260"/>
              </w:tabs>
              <w:spacing w:after="0" w:line="276" w:lineRule="auto"/>
              <w:ind w:left="165"/>
              <w:jc w:val="center"/>
              <w:rPr>
                <w:rFonts w:ascii="GHEA Grapalat" w:eastAsia="Times New Roman" w:hAnsi="GHEA Grapalat" w:cs="Times New Roman"/>
                <w:b/>
                <w:sz w:val="24"/>
                <w:szCs w:val="24"/>
              </w:rPr>
            </w:pPr>
            <w:r>
              <w:rPr>
                <w:rFonts w:ascii="GHEA Grapalat" w:hAnsi="GHEA Grapalat"/>
                <w:sz w:val="24"/>
                <w:szCs w:val="24"/>
              </w:rPr>
              <w:t>Չ</w:t>
            </w:r>
            <w:r w:rsidRPr="007E68B0">
              <w:rPr>
                <w:rFonts w:ascii="GHEA Grapalat" w:hAnsi="GHEA Grapalat"/>
                <w:sz w:val="24"/>
                <w:szCs w:val="24"/>
              </w:rPr>
              <w:t xml:space="preserve">ափանոթների քանակի ավելացումը կարող է ֆինանսական բեռ առաջացնել տնտեսավարողի համար, </w:t>
            </w:r>
            <w:r>
              <w:rPr>
                <w:rFonts w:ascii="GHEA Grapalat" w:hAnsi="GHEA Grapalat"/>
                <w:sz w:val="24"/>
                <w:szCs w:val="24"/>
              </w:rPr>
              <w:t xml:space="preserve">և տվյալ պահանջի սահմանումը </w:t>
            </w:r>
            <w:r w:rsidRPr="007E68B0">
              <w:rPr>
                <w:rFonts w:ascii="GHEA Grapalat" w:hAnsi="GHEA Grapalat"/>
                <w:sz w:val="24"/>
                <w:szCs w:val="24"/>
              </w:rPr>
              <w:t>հիմնավորված չէ</w:t>
            </w:r>
            <w:r>
              <w:rPr>
                <w:rFonts w:ascii="GHEA Grapalat" w:hAnsi="GHEA Grapalat"/>
                <w:sz w:val="24"/>
                <w:szCs w:val="24"/>
              </w:rPr>
              <w:t>։ Սակայն տնտեսավարող սուբյեկտներն իրենց շահերից ելնելով կարող են ձեռք բերել սահմանվածից առավել քանակության չափանոթներ՝ խուսափելով լրացուցիչ առաջացող հերթերից։</w:t>
            </w: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Ընդունվել է</w:t>
            </w: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Ընդունվել է</w:t>
            </w: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Չի ընդունվել</w:t>
            </w:r>
          </w:p>
          <w:p w:rsidR="009C10E5" w:rsidRPr="00DF309E"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sidRPr="00DF309E">
              <w:rPr>
                <w:rFonts w:ascii="GHEA Grapalat" w:eastAsia="Times New Roman" w:hAnsi="GHEA Grapalat" w:cs="Times New Roman"/>
                <w:sz w:val="24"/>
                <w:szCs w:val="24"/>
              </w:rPr>
              <w:t>Նման գծապատկերների սահմանումը կխոչընդոտի վառելիքի առևտրի կետերում ստուգաչափված, բայց տարբեր գծապատկերներով չափանոթների կիրառումը։   Նման հասկացությունների սահմանումը նախատեսված չէ ստանդարտով։</w:t>
            </w: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p>
          <w:p w:rsidR="009C10E5"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Չի ընդունվել</w:t>
            </w:r>
          </w:p>
          <w:p w:rsidR="009C10E5" w:rsidRPr="00DF309E" w:rsidRDefault="009C10E5" w:rsidP="00216EDC">
            <w:pPr>
              <w:tabs>
                <w:tab w:val="left" w:pos="1080"/>
                <w:tab w:val="left" w:pos="1260"/>
              </w:tabs>
              <w:spacing w:after="0" w:line="276" w:lineRule="auto"/>
              <w:ind w:firstLine="720"/>
              <w:jc w:val="center"/>
              <w:rPr>
                <w:rFonts w:ascii="GHEA Grapalat" w:eastAsia="Times New Roman" w:hAnsi="GHEA Grapalat" w:cs="Times New Roman"/>
                <w:sz w:val="24"/>
                <w:szCs w:val="24"/>
              </w:rPr>
            </w:pPr>
            <w:r>
              <w:rPr>
                <w:rFonts w:ascii="GHEA Grapalat" w:eastAsia="Times New Roman" w:hAnsi="GHEA Grapalat" w:cs="Times New Roman"/>
                <w:sz w:val="24"/>
                <w:szCs w:val="24"/>
              </w:rPr>
              <w:t>Օրենսդրությամբ նման մոտեցումն ը</w:t>
            </w:r>
            <w:r w:rsidRPr="00DF309E">
              <w:rPr>
                <w:rFonts w:ascii="GHEA Grapalat" w:eastAsia="Times New Roman" w:hAnsi="GHEA Grapalat" w:cs="Times New Roman"/>
                <w:sz w:val="24"/>
                <w:szCs w:val="24"/>
              </w:rPr>
              <w:t xml:space="preserve">նդունված է, քանի որ ստանդարտը ինքնովի հիմնված է բազմակի փորձերի կիրառության վրա, իսկ նախագծում ներառված են նշյալ </w:t>
            </w:r>
            <w:r w:rsidRPr="00DF309E">
              <w:rPr>
                <w:rFonts w:ascii="GHEA Grapalat" w:eastAsia="Times New Roman" w:hAnsi="GHEA Grapalat" w:cs="Times New Roman"/>
                <w:sz w:val="24"/>
                <w:szCs w:val="24"/>
              </w:rPr>
              <w:lastRenderedPageBreak/>
              <w:t xml:space="preserve">ստանդարտի զուտ չափանոթներին վերաբերող պահանջները։  </w:t>
            </w:r>
          </w:p>
          <w:p w:rsidR="009C10E5" w:rsidRPr="007E68B0" w:rsidRDefault="009C10E5" w:rsidP="00216EDC">
            <w:pPr>
              <w:tabs>
                <w:tab w:val="left" w:pos="1080"/>
                <w:tab w:val="left" w:pos="1260"/>
              </w:tabs>
              <w:spacing w:after="0" w:line="276" w:lineRule="auto"/>
              <w:ind w:firstLine="720"/>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Ընդունվել է</w:t>
            </w:r>
          </w:p>
        </w:tc>
      </w:tr>
    </w:tbl>
    <w:p w:rsidR="009C10E5" w:rsidRDefault="009C10E5" w:rsidP="009C10E5">
      <w:pPr>
        <w:tabs>
          <w:tab w:val="left" w:pos="1080"/>
          <w:tab w:val="left" w:pos="1260"/>
        </w:tabs>
        <w:spacing w:after="0" w:line="360" w:lineRule="auto"/>
        <w:ind w:firstLine="720"/>
        <w:jc w:val="center"/>
        <w:rPr>
          <w:rFonts w:ascii="GHEA Grapalat" w:hAnsi="GHEA Grapalat"/>
          <w:sz w:val="24"/>
          <w:szCs w:val="24"/>
        </w:rPr>
      </w:pPr>
    </w:p>
    <w:p w:rsidR="00D97250" w:rsidRDefault="00D97250">
      <w:bookmarkStart w:id="0" w:name="_GoBack"/>
      <w:bookmarkEnd w:id="0"/>
    </w:p>
    <w:sectPr w:rsidR="00D97250" w:rsidSect="00365FF9">
      <w:pgSz w:w="16839" w:h="11907" w:orient="landscape" w:code="9"/>
      <w:pgMar w:top="562" w:right="562" w:bottom="562" w:left="1138" w:header="706" w:footer="706"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B4C0C"/>
    <w:multiLevelType w:val="hybridMultilevel"/>
    <w:tmpl w:val="60D42B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A11DD5"/>
    <w:multiLevelType w:val="hybridMultilevel"/>
    <w:tmpl w:val="AA32D650"/>
    <w:lvl w:ilvl="0" w:tplc="0409000F">
      <w:start w:val="1"/>
      <w:numFmt w:val="decimal"/>
      <w:lvlText w:val="%1."/>
      <w:lvlJc w:val="left"/>
      <w:pPr>
        <w:ind w:left="720" w:hanging="360"/>
      </w:pPr>
    </w:lvl>
    <w:lvl w:ilvl="1" w:tplc="0409000F">
      <w:start w:val="1"/>
      <w:numFmt w:val="decimal"/>
      <w:lvlText w:val="%2."/>
      <w:lvlJc w:val="left"/>
      <w:pPr>
        <w:ind w:left="117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987"/>
    <w:rsid w:val="009C10E5"/>
    <w:rsid w:val="00D77987"/>
    <w:rsid w:val="00D97250"/>
    <w:rsid w:val="00FC1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3223D4-62F3-47D7-A4DA-7D97D9AB2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0E5"/>
    <w:rPr>
      <w:lang w:val="hy-AM" w:eastAsia="hy-AM" w:bidi="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9C10E5"/>
    <w:pPr>
      <w:ind w:left="720"/>
      <w:contextualSpacing/>
    </w:pPr>
  </w:style>
  <w:style w:type="character" w:styleId="Strong">
    <w:name w:val="Strong"/>
    <w:basedOn w:val="DefaultParagraphFont"/>
    <w:uiPriority w:val="22"/>
    <w:qFormat/>
    <w:rsid w:val="009C10E5"/>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rsid w:val="009C10E5"/>
    <w:rPr>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3001</Words>
  <Characters>17111</Characters>
  <Application>Microsoft Office Word</Application>
  <DocSecurity>0</DocSecurity>
  <Lines>142</Lines>
  <Paragraphs>40</Paragraphs>
  <ScaleCrop>false</ScaleCrop>
  <Company/>
  <LinksUpToDate>false</LinksUpToDate>
  <CharactersWithSpaces>20072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Anjela Aslanyan</dc:creator>
  <cp:keywords/>
  <dc:description/>
  <cp:lastModifiedBy>Anjela Aslanyan</cp:lastModifiedBy>
  <cp:revision>2</cp:revision>
  <dcterms:created xsi:type="dcterms:W3CDTF">2022-04-21T13:12:00Z</dcterms:created>
  <dcterms:modified xsi:type="dcterms:W3CDTF">2022-04-21T13:13:00Z</dcterms:modified>
</cp:coreProperties>
</file>