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BA3" w:rsidRPr="00110BA3" w:rsidRDefault="00110BA3" w:rsidP="00FB24C8">
      <w:pPr>
        <w:spacing w:after="0" w:line="360" w:lineRule="auto"/>
        <w:jc w:val="center"/>
        <w:rPr>
          <w:rFonts w:ascii="GHEA Grapalat" w:hAnsi="GHEA Grapalat"/>
          <w:b/>
          <w:sz w:val="24"/>
          <w:szCs w:val="24"/>
          <w:lang w:val="hy-AM"/>
        </w:rPr>
      </w:pPr>
      <w:r w:rsidRPr="00110BA3">
        <w:rPr>
          <w:rFonts w:ascii="GHEA Grapalat" w:hAnsi="GHEA Grapalat"/>
          <w:b/>
          <w:sz w:val="24"/>
          <w:szCs w:val="24"/>
          <w:lang w:val="hy-AM"/>
        </w:rPr>
        <w:t>ՀԻՄՆԱՎՈՐՈՒՄ</w:t>
      </w:r>
    </w:p>
    <w:p w:rsidR="00110BA3" w:rsidRPr="00110BA3" w:rsidRDefault="00110BA3" w:rsidP="00FB24C8">
      <w:pPr>
        <w:spacing w:after="0" w:line="360" w:lineRule="auto"/>
        <w:jc w:val="center"/>
        <w:rPr>
          <w:rFonts w:ascii="GHEA Grapalat" w:hAnsi="GHEA Grapalat"/>
          <w:b/>
          <w:sz w:val="24"/>
          <w:szCs w:val="24"/>
          <w:lang w:val="hy-AM"/>
        </w:rPr>
      </w:pPr>
      <w:r w:rsidRPr="00110BA3">
        <w:rPr>
          <w:rFonts w:ascii="GHEA Grapalat" w:hAnsi="GHEA Grapalat"/>
          <w:b/>
          <w:sz w:val="24"/>
          <w:szCs w:val="24"/>
          <w:lang w:val="hy-AM"/>
        </w:rPr>
        <w:t>«ՎԱՐՉԱԿԱՆ ԻՐԱՎԱԽԱԽՏՈՒՄՆԵՐԻ ՎԵՐԱԲԵՐՅԱԼ ՀԱՅԱՍՏԱՆԻ ՀԱՆՐԱՊԵՏՈՒԹՅԱՆ ՕՐԵՆՍԳՐՔՈՒՄ ՓՈՓՈԽՈՒԹՅՈՒՆՆԵՐ ԵՎ ԼՐԱՑՈՒՄՆԵՐ ԿԱՏԱՐԵԼՈՒ ՄԱՍԻՆ» ՕՐԻՆԱԳԾԻ ԸՆԴՈՒՆՄԱՆ</w:t>
      </w:r>
    </w:p>
    <w:p w:rsidR="00110BA3" w:rsidRPr="00110BA3" w:rsidRDefault="00110BA3" w:rsidP="00110BA3">
      <w:pPr>
        <w:spacing w:after="0" w:line="360" w:lineRule="auto"/>
        <w:ind w:firstLine="567"/>
        <w:jc w:val="center"/>
        <w:rPr>
          <w:rFonts w:ascii="GHEA Grapalat" w:hAnsi="GHEA Grapalat"/>
          <w:sz w:val="24"/>
          <w:szCs w:val="24"/>
          <w:lang w:val="hy-AM"/>
        </w:rPr>
      </w:pPr>
    </w:p>
    <w:p w:rsidR="00110BA3" w:rsidRPr="00110BA3" w:rsidRDefault="00110BA3" w:rsidP="00FB24C8">
      <w:pPr>
        <w:spacing w:after="0" w:line="360" w:lineRule="auto"/>
        <w:ind w:firstLine="720"/>
        <w:jc w:val="both"/>
        <w:rPr>
          <w:rFonts w:ascii="GHEA Grapalat" w:hAnsi="GHEA Grapalat"/>
          <w:b/>
          <w:sz w:val="24"/>
          <w:szCs w:val="24"/>
          <w:u w:val="single"/>
          <w:lang w:val="hy-AM"/>
        </w:rPr>
      </w:pPr>
      <w:r w:rsidRPr="00110BA3">
        <w:rPr>
          <w:rFonts w:ascii="GHEA Grapalat" w:hAnsi="GHEA Grapalat"/>
          <w:b/>
          <w:sz w:val="24"/>
          <w:szCs w:val="24"/>
          <w:u w:val="single"/>
          <w:lang w:val="hy-AM"/>
        </w:rPr>
        <w:t>1. Ընթացիկ իրավիճակը և իրավական ակտի ընդունման անհրաժեշտությունը</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1. ՀՀ վարչապետի հանձնարարությամբ՝ չսահմանված ու չնախատեսված տեղերում և վայրերում աղբ թափելու համար նախատեսված պատասխանատվության միջոցը կիրառելու իրավազորությունը ոստիկանությանը վերապահելու օրենքի նախագիծ մշակելու անհրաժեշտություն է առաջացել: Չսահմանված ու չնախատեսված տեղերում և վայրերում աղբամուղներից, աղբահավաք խցերից, աղբարկղերից, աղբամաններից կամ աղբահավաք մեքենաներից, ինչպես նաև սահմանված կարգով կազմակերպված կամ նախատեսված փոխաբեռնման կայաններից կամ աղբավայրերից դուրս, ջրային համակարգում, այդ թվում՝ ոռոգման ջրանցքներում, ինչպես նաև սանիտարական պահպանման գոտիներում վարչական իրավախատումները նախատեսված են Վարչական իրավախախտումների վերաբերյալ ՀՀ օրենսգրքի  այսուհետ՝ Օրենսգիրք 43.1 հոդվածի 3-րդ, 4-րդ մասերով: Ներկայումս այս հոդվածներով նախատեսված վարչական իրավախախտումների վերաբերյալ գործերը քննելու և վարչական տույժ նշանակելու իրավասությունը վերապահված է տեղական ինքնակառավարման մարմիններին՝ համաձայն Օրենսգրքի 219</w:t>
      </w:r>
      <w:r w:rsidRPr="00110BA3">
        <w:rPr>
          <w:rFonts w:ascii="GHEA Grapalat" w:hAnsi="GHEA Grapalat"/>
          <w:sz w:val="24"/>
          <w:szCs w:val="24"/>
          <w:vertAlign w:val="superscript"/>
          <w:lang w:val="hy-AM"/>
        </w:rPr>
        <w:t xml:space="preserve">1 </w:t>
      </w:r>
      <w:r w:rsidRPr="00110BA3">
        <w:rPr>
          <w:rFonts w:ascii="GHEA Grapalat" w:hAnsi="GHEA Grapalat"/>
          <w:sz w:val="24"/>
          <w:szCs w:val="24"/>
          <w:lang w:val="hy-AM"/>
        </w:rPr>
        <w:t>հոդվածի</w:t>
      </w:r>
      <w:r w:rsidRPr="00110BA3">
        <w:rPr>
          <w:rFonts w:ascii="GHEA Grapalat" w:hAnsi="GHEA Grapalat"/>
          <w:sz w:val="24"/>
          <w:szCs w:val="24"/>
          <w:vertAlign w:val="superscript"/>
          <w:lang w:val="hy-AM"/>
        </w:rPr>
        <w:t xml:space="preserve"> </w:t>
      </w:r>
      <w:r w:rsidRPr="00110BA3">
        <w:rPr>
          <w:rFonts w:ascii="GHEA Grapalat" w:hAnsi="GHEA Grapalat"/>
          <w:sz w:val="24"/>
          <w:szCs w:val="24"/>
          <w:lang w:val="hy-AM"/>
        </w:rPr>
        <w:t xml:space="preserve">երկրորդ մասի: </w:t>
      </w:r>
    </w:p>
    <w:p w:rsidR="00110BA3" w:rsidRPr="00110BA3" w:rsidRDefault="00110BA3" w:rsidP="00FB24C8">
      <w:pPr>
        <w:spacing w:after="0" w:line="360" w:lineRule="auto"/>
        <w:ind w:firstLine="720"/>
        <w:jc w:val="both"/>
        <w:rPr>
          <w:rFonts w:ascii="GHEA Grapalat" w:hAnsi="GHEA Grapalat"/>
          <w:b/>
          <w:sz w:val="24"/>
          <w:szCs w:val="24"/>
          <w:lang w:val="hy-AM"/>
        </w:rPr>
      </w:pPr>
      <w:r w:rsidRPr="00110BA3">
        <w:rPr>
          <w:rFonts w:ascii="GHEA Grapalat" w:hAnsi="GHEA Grapalat"/>
          <w:b/>
          <w:sz w:val="24"/>
          <w:szCs w:val="24"/>
          <w:lang w:val="hy-AM"/>
        </w:rPr>
        <w:t>ՀՀ մարզերում և Երևան քաղաքում</w:t>
      </w:r>
      <w:r w:rsidRPr="00110BA3">
        <w:rPr>
          <w:rFonts w:ascii="GHEA Grapalat" w:hAnsi="GHEA Grapalat"/>
          <w:sz w:val="24"/>
          <w:szCs w:val="24"/>
          <w:lang w:val="hy-AM"/>
        </w:rPr>
        <w:t xml:space="preserve"> </w:t>
      </w:r>
      <w:r w:rsidRPr="00110BA3">
        <w:rPr>
          <w:rFonts w:ascii="GHEA Grapalat" w:hAnsi="GHEA Grapalat"/>
          <w:b/>
          <w:sz w:val="24"/>
          <w:szCs w:val="24"/>
          <w:lang w:val="hy-AM"/>
        </w:rPr>
        <w:t xml:space="preserve">վերջին հինգ տարիների ընթացքում Օրենսգրքի 43.1 հոդվածի 3-4-րդ մասերով նախատեսված իրավախախտումների վերաբերյալ իրականացվել է ընդհանուր առմամբ 4033 վարույթ, որի  արդյունքում նշանակված տուգանքների ընդհանուր չափը կազմել է 81.559.000 ՀՀ դրամ: Մասնավորապես, Երևան քաղաքում իրականացվել է 3990 վարույթ, որի արդյունքում նշանակված տուգանքների ընդհանուր չափը կազմել է 79.789.000 ՀՀ դրամ, իսկ մարզերում իրականացվել է 43 վարույթ, որի արդյունքում նշանակված տուգանքների ընդհանուր չափը կազմել է 1.770.000 ՀՀ դրամ, ընդ որում մարզերից չորսում որևէ վարույթ չի հարուցվել: </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 xml:space="preserve">Վարչական իրավախախտումների նախականխումը, կանխումը, խափանումը, հասարակական կարգի և անվտանգության ապահովումը ոստիկանության՝ օրենքով </w:t>
      </w:r>
      <w:r w:rsidRPr="00110BA3">
        <w:rPr>
          <w:rFonts w:ascii="GHEA Grapalat" w:hAnsi="GHEA Grapalat"/>
          <w:sz w:val="24"/>
          <w:szCs w:val="24"/>
          <w:lang w:val="hy-AM"/>
        </w:rPr>
        <w:lastRenderedPageBreak/>
        <w:t xml:space="preserve">սահմանված խնդիրներից է: Ոստիկանությունն իր ստորաբաժանումներն ունի ՀՀ վարչատարածքային բոլոր միավորումներում, իրականացնում է շուրջօրյա ծառայություն, ուստի առավել արդյունավետ կարող է իրականացնել 43.1 հոդվածի 3-րդ, 4-րդ մասերով (ինչպես նաև դրանց համար կրկնակիություն նախատեսող 10-11-րդ մասերով) նախատեսված վարչական իրավախատումների դեմ պայքարը: Մյուս կողմից` </w:t>
      </w:r>
      <w:r w:rsidRPr="00110BA3">
        <w:rPr>
          <w:rFonts w:ascii="GHEA Grapalat" w:hAnsi="GHEA Grapalat"/>
          <w:color w:val="000000"/>
          <w:sz w:val="24"/>
          <w:szCs w:val="24"/>
          <w:shd w:val="clear" w:color="auto" w:fill="FFFFFF"/>
          <w:lang w:val="hy-AM"/>
        </w:rPr>
        <w:t>ոստիկանությունն իր խնդիրներն իրականացնելիս համագործակցում է պետական կառավարման և տեղական ինքնակառավարման, այլ իրավապահ մարմինների, ինչպես նաև կազմակերպությունների և ֆիզիկական անձանց հետ՝ «Ոստիկանության մասին» ՀՀ օրենքի 3-րդ հոդվածի 4-րդ մասի համաձայն:</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2. Օրենսգրքի 43.1 հոդվածի 2-րդ մասում 22.05.18 ՀՕ-331-Ն օրենքով կատարված փոփոխության արդյունքում տեղ է գտել վրիպակ, որի արդյունքում հոդվածի 2-րդ մասի խմբագրությունից ստացվում է, որ պատասխանատվություն է նախատեսվում հիշյալ հոդվածի բոլոր մասերով նախատեսված իրավախախտումների կրկնակի կատարման համար, այնինչ կրկնակիությունը պետք է նախատեսվեր միայն 1-ին մասով կատարված իրավախախտման համար: 2.4-րդ մասում և 3-րդ մասի 3-րդ կետում նախատեսվում է ուղղել համապատասխան մասերին հղումները:</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3. Միաժամանակ, նախագիծը մշակվել է այնպես, որ 43.1 հոդվածի 3-4-րդ և 7-րդ մասերով նախատեսված վարչական իրավախախտման վերաբերյալ գործերը քննելու հնարավերություն ունենան և՛ տեղական ինքնակառավարման մարմինները և՛ ՀՀ ոստիկանությունը, սակայն կրկնակի վարչարարությունից խուսափելու նպատակով գործը քննելու է այն մարմինը, որը տվյալ պահին հայտնաբերել է իրավախախտումը:</w:t>
      </w:r>
    </w:p>
    <w:p w:rsidR="00F36D1E" w:rsidRDefault="00110BA3" w:rsidP="00FB24C8">
      <w:pPr>
        <w:spacing w:after="0" w:line="360" w:lineRule="auto"/>
        <w:ind w:firstLine="720"/>
        <w:jc w:val="both"/>
        <w:rPr>
          <w:rFonts w:ascii="GHEA Grapalat" w:eastAsia="Times New Roman" w:hAnsi="GHEA Grapalat" w:cs="Times New Roman"/>
          <w:color w:val="000000"/>
          <w:sz w:val="24"/>
          <w:szCs w:val="24"/>
          <w:shd w:val="clear" w:color="auto" w:fill="FFFFFF"/>
          <w:lang w:val="hy-AM"/>
        </w:rPr>
      </w:pPr>
      <w:r w:rsidRPr="00110BA3">
        <w:rPr>
          <w:rFonts w:ascii="GHEA Grapalat" w:eastAsia="Times New Roman" w:hAnsi="GHEA Grapalat" w:cs="Sylfaen"/>
          <w:color w:val="000000"/>
          <w:sz w:val="24"/>
          <w:szCs w:val="24"/>
          <w:lang w:val="hy-AM"/>
        </w:rPr>
        <w:t>4. Հայաստանի Հանրապետությունում շահագործվող աղբավայրերը վնասակար ազդեցություն են թողնում շրջակա միջավայրի տարրերի՝ մթնոլորտային օդի, ջրերի, հողի վրա, սակայն դրանց ազդեցության գնահատում հնարավոր չէ իրականացնել, քանի որ աղբավայրի տարածքից արտանետվող և արտահոսող վնասակար նյութերի չափումներ չեն իրականացվում։</w:t>
      </w:r>
      <w:r w:rsidRPr="00110BA3">
        <w:rPr>
          <w:rFonts w:ascii="GHEA Grapalat" w:eastAsia="Times New Roman" w:hAnsi="GHEA Grapalat" w:cs="Times New Roman"/>
          <w:color w:val="000000"/>
          <w:sz w:val="24"/>
          <w:szCs w:val="24"/>
          <w:shd w:val="clear" w:color="auto" w:fill="FFFFFF"/>
          <w:lang w:val="hy-AM"/>
        </w:rPr>
        <w:t xml:space="preserve"> «Թափոնների մասին» օրենքի 17-րդ հոդվածի 1-ին մասով սահմանված է թափոնների հեռացման վայրերի, այդ թվում՝ աղբավայրերի մոնիթորինգի իրականացման պահանջ։ Հայաստանի Հանրապետության վարչապետի 2019 թվականի հունիսի 1-ի N666-Ն </w:t>
      </w:r>
      <w:r w:rsidRPr="00110BA3">
        <w:rPr>
          <w:rFonts w:ascii="GHEA Grapalat" w:eastAsia="Times New Roman" w:hAnsi="GHEA Grapalat" w:cs="Times New Roman"/>
          <w:color w:val="000000"/>
          <w:sz w:val="24"/>
          <w:szCs w:val="24"/>
          <w:shd w:val="clear" w:color="auto" w:fill="FFFFFF"/>
          <w:lang w:val="hy-AM"/>
        </w:rPr>
        <w:lastRenderedPageBreak/>
        <w:t>որոշման Հավելված 1-ի 105.5 կետով և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որոշման Հավելված 1-ի</w:t>
      </w:r>
      <w:r w:rsidR="00E80E78" w:rsidRPr="00A4423D">
        <w:rPr>
          <w:rFonts w:ascii="GHEA Grapalat" w:eastAsia="Times New Roman" w:hAnsi="GHEA Grapalat" w:cs="Times New Roman"/>
          <w:color w:val="000000"/>
          <w:sz w:val="24"/>
          <w:szCs w:val="24"/>
          <w:shd w:val="clear" w:color="auto" w:fill="FFFFFF"/>
          <w:lang w:val="hy-AM"/>
        </w:rPr>
        <w:t xml:space="preserve"> </w:t>
      </w:r>
      <w:r w:rsidRPr="00110BA3">
        <w:rPr>
          <w:rFonts w:ascii="GHEA Grapalat" w:eastAsia="Times New Roman" w:hAnsi="GHEA Grapalat" w:cs="Times New Roman"/>
          <w:color w:val="000000"/>
          <w:sz w:val="24"/>
          <w:szCs w:val="24"/>
          <w:shd w:val="clear" w:color="auto" w:fill="FFFFFF"/>
          <w:lang w:val="hy-AM"/>
        </w:rPr>
        <w:t xml:space="preserve">«Շրջակա միջավայրի նախարարություն» բաժնի 8-րդ կետի 2-րդ ենթակետով ամրագրված միջոցառումների կատարման պահանջներից ելնելով Կառավարության կողմից սահմանվում է </w:t>
      </w:r>
      <w:proofErr w:type="spellStart"/>
      <w:r w:rsidRPr="00110BA3">
        <w:rPr>
          <w:rFonts w:ascii="GHEA Grapalat" w:eastAsia="Times New Roman" w:hAnsi="GHEA Grapalat" w:cs="Times New Roman"/>
          <w:color w:val="000000"/>
          <w:sz w:val="24"/>
          <w:szCs w:val="24"/>
          <w:shd w:val="clear" w:color="auto" w:fill="FFFFFF"/>
          <w:lang w:val="hy-AM"/>
        </w:rPr>
        <w:t>ա</w:t>
      </w:r>
      <w:r w:rsidRPr="00110BA3">
        <w:rPr>
          <w:rFonts w:ascii="GHEA Grapalat" w:eastAsia="Times New Roman" w:hAnsi="GHEA Grapalat" w:cs="Sylfaen"/>
          <w:color w:val="000000"/>
          <w:sz w:val="24"/>
          <w:szCs w:val="24"/>
          <w:lang w:val="hy-AM"/>
        </w:rPr>
        <w:t>ղբավայրերի</w:t>
      </w:r>
      <w:proofErr w:type="spellEnd"/>
      <w:r w:rsidRPr="00110BA3">
        <w:rPr>
          <w:rFonts w:ascii="GHEA Grapalat" w:eastAsia="Times New Roman" w:hAnsi="GHEA Grapalat" w:cs="Sylfaen"/>
          <w:color w:val="000000"/>
          <w:sz w:val="24"/>
          <w:szCs w:val="24"/>
          <w:lang w:val="hy-AM"/>
        </w:rPr>
        <w:t xml:space="preserve"> </w:t>
      </w:r>
      <w:proofErr w:type="spellStart"/>
      <w:r w:rsidRPr="00110BA3">
        <w:rPr>
          <w:rFonts w:ascii="GHEA Grapalat" w:eastAsia="Times New Roman" w:hAnsi="GHEA Grapalat" w:cs="Sylfaen"/>
          <w:color w:val="000000"/>
          <w:sz w:val="24"/>
          <w:szCs w:val="24"/>
          <w:lang w:val="hy-AM"/>
        </w:rPr>
        <w:t>մոնիթորինգի</w:t>
      </w:r>
      <w:proofErr w:type="spellEnd"/>
      <w:r w:rsidRPr="00110BA3">
        <w:rPr>
          <w:rFonts w:ascii="GHEA Grapalat" w:eastAsia="Times New Roman" w:hAnsi="GHEA Grapalat" w:cs="Sylfaen"/>
          <w:color w:val="000000"/>
          <w:sz w:val="24"/>
          <w:szCs w:val="24"/>
          <w:lang w:val="hy-AM"/>
        </w:rPr>
        <w:t xml:space="preserve"> իրականացման կարգը</w:t>
      </w:r>
      <w:r w:rsidRPr="00110BA3">
        <w:rPr>
          <w:rFonts w:ascii="GHEA Grapalat" w:eastAsia="Times New Roman" w:hAnsi="GHEA Grapalat" w:cs="Times New Roman"/>
          <w:color w:val="000000"/>
          <w:sz w:val="24"/>
          <w:szCs w:val="24"/>
          <w:shd w:val="clear" w:color="auto" w:fill="FFFFFF"/>
          <w:lang w:val="hy-AM"/>
        </w:rPr>
        <w:t>։</w:t>
      </w:r>
    </w:p>
    <w:p w:rsidR="00110BA3" w:rsidRPr="00110BA3" w:rsidRDefault="00110BA3" w:rsidP="00FB24C8">
      <w:pPr>
        <w:spacing w:after="0" w:line="360" w:lineRule="auto"/>
        <w:ind w:firstLine="720"/>
        <w:jc w:val="both"/>
        <w:rPr>
          <w:rFonts w:ascii="GHEA Grapalat" w:eastAsia="Times New Roman" w:hAnsi="GHEA Grapalat" w:cs="Sylfaen"/>
          <w:color w:val="000000"/>
          <w:sz w:val="24"/>
          <w:szCs w:val="24"/>
          <w:lang w:val="hy-AM"/>
        </w:rPr>
      </w:pPr>
      <w:bookmarkStart w:id="0" w:name="_GoBack"/>
      <w:bookmarkEnd w:id="0"/>
      <w:r w:rsidRPr="00110BA3">
        <w:rPr>
          <w:rFonts w:ascii="GHEA Grapalat" w:eastAsia="Times New Roman" w:hAnsi="GHEA Grapalat" w:cs="Sylfaen"/>
          <w:color w:val="000000"/>
          <w:sz w:val="24"/>
          <w:szCs w:val="24"/>
          <w:lang w:val="hy-AM"/>
        </w:rPr>
        <w:t xml:space="preserve">Աղբավայրերի մոնիթորինգի իրականացումը հանդիսանում է </w:t>
      </w:r>
      <w:r w:rsidRPr="00110BA3">
        <w:rPr>
          <w:rFonts w:ascii="GHEA Grapalat" w:eastAsia="Times New Roman" w:hAnsi="GHEA Grapalat" w:cs="Times New Roman"/>
          <w:color w:val="000000"/>
          <w:sz w:val="24"/>
          <w:szCs w:val="24"/>
          <w:shd w:val="clear" w:color="auto" w:fill="FFFFFF"/>
          <w:lang w:val="hy-AM"/>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համաձայնագրով </w:t>
      </w:r>
      <w:r w:rsidRPr="00110BA3">
        <w:rPr>
          <w:rFonts w:ascii="GHEA Grapalat" w:eastAsia="Times New Roman" w:hAnsi="GHEA Grapalat" w:cs="Sylfaen"/>
          <w:color w:val="000000"/>
          <w:sz w:val="24"/>
          <w:szCs w:val="24"/>
          <w:lang w:val="hy-AM"/>
        </w:rPr>
        <w:t xml:space="preserve">ստանձնած միջազգային պարտավորություն, </w:t>
      </w:r>
      <w:r w:rsidRPr="00110BA3">
        <w:rPr>
          <w:rFonts w:ascii="GHEA Grapalat" w:hAnsi="GHEA Grapalat"/>
          <w:color w:val="000000"/>
          <w:sz w:val="24"/>
          <w:szCs w:val="24"/>
          <w:shd w:val="clear" w:color="auto" w:fill="FFFFFF"/>
          <w:lang w:val="hy-AM"/>
        </w:rPr>
        <w:t xml:space="preserve">  ուստի </w:t>
      </w:r>
      <w:r w:rsidRPr="00110BA3">
        <w:rPr>
          <w:rFonts w:ascii="GHEA Grapalat" w:eastAsia="Times New Roman" w:hAnsi="GHEA Grapalat" w:cs="Sylfaen"/>
          <w:color w:val="000000"/>
          <w:sz w:val="24"/>
          <w:szCs w:val="24"/>
          <w:lang w:val="hy-AM"/>
        </w:rPr>
        <w:t xml:space="preserve">ոլորտի կարգավորիչ իրավական ակտերի </w:t>
      </w:r>
      <w:r w:rsidRPr="00110BA3">
        <w:rPr>
          <w:rFonts w:ascii="GHEA Grapalat" w:hAnsi="GHEA Grapalat"/>
          <w:color w:val="000000"/>
          <w:sz w:val="24"/>
          <w:szCs w:val="24"/>
          <w:shd w:val="clear" w:color="auto" w:fill="FFFFFF"/>
          <w:lang w:val="hy-AM"/>
        </w:rPr>
        <w:t>ա</w:t>
      </w:r>
      <w:r w:rsidRPr="00110BA3">
        <w:rPr>
          <w:rFonts w:ascii="GHEA Grapalat" w:eastAsia="Times New Roman" w:hAnsi="GHEA Grapalat" w:cs="Sylfaen"/>
          <w:color w:val="000000"/>
          <w:sz w:val="24"/>
          <w:szCs w:val="24"/>
          <w:lang w:val="hy-AM"/>
        </w:rPr>
        <w:t>նհրաժեշտ ներդաշնակեցումը ենթադրում է նաև անհրաժեշտ պատասխանատվության մեխանիզմների նախատեսում, որն էլ իրականացվում է նախագծով:</w:t>
      </w:r>
    </w:p>
    <w:p w:rsidR="00110BA3" w:rsidRPr="00110BA3" w:rsidRDefault="00110BA3" w:rsidP="00FB24C8">
      <w:pPr>
        <w:spacing w:after="0" w:line="360" w:lineRule="auto"/>
        <w:ind w:firstLine="720"/>
        <w:jc w:val="both"/>
        <w:rPr>
          <w:rFonts w:ascii="GHEA Grapalat" w:hAnsi="GHEA Grapalat"/>
          <w:b/>
          <w:sz w:val="24"/>
          <w:szCs w:val="24"/>
          <w:lang w:val="hy-AM"/>
        </w:rPr>
      </w:pPr>
      <w:r w:rsidRPr="00110BA3">
        <w:rPr>
          <w:rFonts w:ascii="GHEA Grapalat" w:hAnsi="GHEA Grapalat"/>
          <w:b/>
          <w:sz w:val="24"/>
          <w:szCs w:val="24"/>
          <w:lang w:val="hy-AM"/>
        </w:rPr>
        <w:t xml:space="preserve">2. </w:t>
      </w:r>
      <w:r w:rsidRPr="00110BA3">
        <w:rPr>
          <w:rFonts w:ascii="GHEA Grapalat" w:hAnsi="GHEA Grapalat"/>
          <w:b/>
          <w:sz w:val="24"/>
          <w:szCs w:val="24"/>
          <w:u w:val="single"/>
          <w:lang w:val="hy-AM"/>
        </w:rPr>
        <w:t>Առաջարկվող կարգավորման բնույթը</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 xml:space="preserve">Կարևորելով չսահմանված վայրերում սպառման թափոններ թափելու համար հասարակության պատասխանատվության բարձրացումը և իրավախատումների արագ հայտնաբերումը, նախատեսվում է 43.1 հոդվածի 3-4-րդ, 10-11-րդ մասերով նախատեսված վարչական իրավախատումների համար պատասխանատվության միջոցների կիրառումը վերապահել նաև ՀՀ ոստիկանությանը: </w:t>
      </w:r>
    </w:p>
    <w:p w:rsidR="00110BA3" w:rsidRPr="00110BA3" w:rsidRDefault="00110BA3" w:rsidP="00FB24C8">
      <w:pPr>
        <w:spacing w:after="0" w:line="360" w:lineRule="auto"/>
        <w:ind w:firstLine="720"/>
        <w:jc w:val="both"/>
        <w:rPr>
          <w:rFonts w:ascii="GHEA Grapalat" w:eastAsia="Times New Roman" w:hAnsi="GHEA Grapalat" w:cs="Sylfaen"/>
          <w:color w:val="000000"/>
          <w:sz w:val="24"/>
          <w:szCs w:val="24"/>
          <w:lang w:val="hy-AM"/>
        </w:rPr>
      </w:pPr>
      <w:r w:rsidRPr="00110BA3">
        <w:rPr>
          <w:rFonts w:ascii="GHEA Grapalat" w:eastAsia="Times New Roman" w:hAnsi="GHEA Grapalat" w:cs="Sylfaen"/>
          <w:color w:val="000000"/>
          <w:sz w:val="24"/>
          <w:szCs w:val="24"/>
          <w:lang w:val="hy-AM"/>
        </w:rPr>
        <w:t xml:space="preserve">Նախագծով աղբավայրը շահագործողների համար սահմանվում է նաև պատասխանատվության միջոց, որը կիրառվելու է աղբավայրի տարածքում Կառավարության սահմանած կարգով մոնիթորինգ չիրականացնելու համար: Արդյունքում դա կապահովի՝ աղբավայրի տարածքում </w:t>
      </w:r>
      <w:proofErr w:type="spellStart"/>
      <w:r w:rsidRPr="00110BA3">
        <w:rPr>
          <w:rFonts w:ascii="GHEA Grapalat" w:eastAsia="Times New Roman" w:hAnsi="GHEA Grapalat" w:cs="Sylfaen"/>
          <w:color w:val="000000"/>
          <w:sz w:val="24"/>
          <w:szCs w:val="24"/>
          <w:lang w:val="hy-AM"/>
        </w:rPr>
        <w:t>մ</w:t>
      </w:r>
      <w:r w:rsidR="00A4423D">
        <w:rPr>
          <w:rFonts w:ascii="GHEA Grapalat" w:eastAsia="Times New Roman" w:hAnsi="GHEA Grapalat" w:cs="Sylfaen"/>
          <w:color w:val="000000"/>
          <w:sz w:val="24"/>
          <w:szCs w:val="24"/>
          <w:lang w:val="hy-AM"/>
        </w:rPr>
        <w:t>ոնիթորինգի</w:t>
      </w:r>
      <w:proofErr w:type="spellEnd"/>
      <w:r w:rsidR="00A4423D">
        <w:rPr>
          <w:rFonts w:ascii="GHEA Grapalat" w:eastAsia="Times New Roman" w:hAnsi="GHEA Grapalat" w:cs="Sylfaen"/>
          <w:color w:val="000000"/>
          <w:sz w:val="24"/>
          <w:szCs w:val="24"/>
          <w:lang w:val="hy-AM"/>
        </w:rPr>
        <w:t xml:space="preserve"> պատշաճ իրականացումը,</w:t>
      </w:r>
      <w:r w:rsidR="00A4423D" w:rsidRPr="00D2117B">
        <w:rPr>
          <w:rFonts w:ascii="GHEA Grapalat" w:eastAsia="Times New Roman" w:hAnsi="GHEA Grapalat" w:cs="Sylfaen"/>
          <w:color w:val="000000"/>
          <w:sz w:val="24"/>
          <w:szCs w:val="24"/>
          <w:lang w:val="hy-AM"/>
        </w:rPr>
        <w:t xml:space="preserve"> </w:t>
      </w:r>
      <w:r w:rsidRPr="00110BA3">
        <w:rPr>
          <w:rFonts w:ascii="GHEA Grapalat" w:eastAsia="Times New Roman" w:hAnsi="GHEA Grapalat" w:cs="Sylfaen"/>
          <w:color w:val="000000"/>
          <w:sz w:val="24"/>
          <w:szCs w:val="24"/>
          <w:lang w:val="hy-AM"/>
        </w:rPr>
        <w:t xml:space="preserve">բնապահպանական որոշ խնդիրների լուծումը և Հայաստանի Հանրապետության ստանձնած միջազգային պարտավորությունների կատարումը: </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shd w:val="clear" w:color="auto" w:fill="FFFFFF"/>
          <w:lang w:val="hy-AM"/>
        </w:rPr>
        <w:t>Նախատեսվում է օրենսգիրքը լրացնել 43.2. հոդվածով և</w:t>
      </w:r>
      <w:r w:rsidRPr="00110BA3">
        <w:rPr>
          <w:rFonts w:ascii="GHEA Grapalat" w:eastAsia="Times New Roman" w:hAnsi="GHEA Grapalat" w:cs="Sylfaen"/>
          <w:color w:val="000000"/>
          <w:sz w:val="24"/>
          <w:szCs w:val="24"/>
          <w:lang w:val="hy-AM"/>
        </w:rPr>
        <w:t xml:space="preserve"> </w:t>
      </w:r>
      <w:r w:rsidRPr="00110BA3">
        <w:rPr>
          <w:rFonts w:ascii="GHEA Grapalat" w:hAnsi="GHEA Grapalat"/>
          <w:sz w:val="24"/>
          <w:szCs w:val="24"/>
          <w:lang w:val="hy-AM"/>
        </w:rPr>
        <w:t xml:space="preserve">նշված հոդվածի 1-ին և 2-րդ մասերով նախատեսված վարչական իրավախատումների համար պատասխանատվության միջոցների կիրառումը վերապահել շրջակա միջավայրի օրենսդրության կատարման </w:t>
      </w:r>
      <w:r w:rsidRPr="00110BA3">
        <w:rPr>
          <w:rFonts w:ascii="GHEA Grapalat" w:hAnsi="GHEA Grapalat"/>
          <w:sz w:val="24"/>
          <w:szCs w:val="24"/>
          <w:lang w:val="hy-AM"/>
        </w:rPr>
        <w:lastRenderedPageBreak/>
        <w:t xml:space="preserve">նկատմամբ պետական վերահսկողություն (հսկողություն) իրականացնող տեսչական մարմնին: </w:t>
      </w:r>
    </w:p>
    <w:p w:rsidR="00110BA3" w:rsidRPr="00110BA3" w:rsidRDefault="00110BA3" w:rsidP="00FB24C8">
      <w:pPr>
        <w:spacing w:after="0" w:line="360" w:lineRule="auto"/>
        <w:ind w:firstLine="720"/>
        <w:jc w:val="both"/>
        <w:rPr>
          <w:rFonts w:ascii="GHEA Grapalat" w:hAnsi="GHEA Grapalat"/>
          <w:sz w:val="24"/>
          <w:szCs w:val="24"/>
          <w:shd w:val="clear" w:color="auto" w:fill="FFFFFF"/>
          <w:lang w:val="hy-AM"/>
        </w:rPr>
      </w:pPr>
      <w:r w:rsidRPr="00110BA3">
        <w:rPr>
          <w:rFonts w:ascii="GHEA Grapalat" w:hAnsi="GHEA Grapalat"/>
          <w:sz w:val="24"/>
          <w:szCs w:val="24"/>
          <w:lang w:val="hy-AM"/>
        </w:rPr>
        <w:t xml:space="preserve">Աղբավայրերի մոնիթորինգի իրականացման կարգը Կառավարության կողմից կընդունվի 2022 թվականին, իսկ աղբավայրը շահագործողները (հիմնականում դրանք հանդիսանում են համայնքային ենթակայության հիմնարկներ) հնարավորություն կունենան 2023 թվականի ընթացքում նախապատրաստելու աղբավայրի մոնիթորինգի իրականացման համար անհրաժեշտ ֆինանսական, նյութատեխնիկական միջոցները, ուստի նախատեսվում է օրենսգրքի </w:t>
      </w:r>
      <w:r w:rsidRPr="00110BA3">
        <w:rPr>
          <w:rFonts w:ascii="GHEA Grapalat" w:hAnsi="GHEA Grapalat"/>
          <w:sz w:val="24"/>
          <w:szCs w:val="24"/>
          <w:shd w:val="clear" w:color="auto" w:fill="FFFFFF"/>
          <w:lang w:val="hy-AM"/>
        </w:rPr>
        <w:t>43.2. հոդվածի ուժի մեջ մտնելու ժամկետը սահմանել 2024 թվականի հունվարի 1-ը։</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shd w:val="clear" w:color="auto" w:fill="FFFFFF"/>
          <w:lang w:val="hy-AM"/>
        </w:rPr>
        <w:t>Միաժամանակ, Պետաիրավական նախարարական կոմիտեի 26</w:t>
      </w:r>
      <w:r w:rsidR="00D2117B" w:rsidRPr="00D2117B">
        <w:rPr>
          <w:rFonts w:ascii="GHEA Grapalat" w:hAnsi="GHEA Grapalat"/>
          <w:sz w:val="24"/>
          <w:szCs w:val="24"/>
          <w:shd w:val="clear" w:color="auto" w:fill="FFFFFF"/>
          <w:lang w:val="hy-AM"/>
        </w:rPr>
        <w:t>.</w:t>
      </w:r>
      <w:r w:rsidRPr="00110BA3">
        <w:rPr>
          <w:rFonts w:ascii="GHEA Grapalat" w:hAnsi="GHEA Grapalat"/>
          <w:sz w:val="24"/>
          <w:szCs w:val="24"/>
          <w:shd w:val="clear" w:color="auto" w:fill="FFFFFF"/>
          <w:lang w:val="hy-AM"/>
        </w:rPr>
        <w:t>01</w:t>
      </w:r>
      <w:r w:rsidR="00D2117B" w:rsidRPr="00D2117B">
        <w:rPr>
          <w:rFonts w:ascii="GHEA Grapalat" w:hAnsi="GHEA Grapalat"/>
          <w:sz w:val="24"/>
          <w:szCs w:val="24"/>
          <w:shd w:val="clear" w:color="auto" w:fill="FFFFFF"/>
          <w:lang w:val="hy-AM"/>
        </w:rPr>
        <w:t>.</w:t>
      </w:r>
      <w:r w:rsidRPr="00110BA3">
        <w:rPr>
          <w:rFonts w:ascii="GHEA Grapalat" w:hAnsi="GHEA Grapalat"/>
          <w:sz w:val="24"/>
          <w:szCs w:val="24"/>
          <w:shd w:val="clear" w:color="auto" w:fill="FFFFFF"/>
          <w:lang w:val="hy-AM"/>
        </w:rPr>
        <w:t>2022թ, թիվ ԿԱ/22-2022 արձանագրության 1-ին կետի 2-րդ և 3-րդ ենթակետերով առաջարկվել էր համապատասխան մեխանիզմներ մշակել համայնքում աղբակույտեր առաջանալու դեպքում համայնքի ղեկավարի նկատմամբ պատասխանատվության միջոց կիրառելու և Օրենսգրքի համապատասխան հոդվածով սահմանված իրավախախտման հայտնաբերման այլընտրանքային միջոցներ նախատեսելու համար։  Նշված առաջարկն էլ կարգավորվում է նախագծի 1-ին հոդվածի 4-րդ և 5-րդ մասերով։</w:t>
      </w:r>
    </w:p>
    <w:p w:rsidR="00110BA3" w:rsidRPr="00110BA3" w:rsidRDefault="00110BA3" w:rsidP="00FB24C8">
      <w:pPr>
        <w:spacing w:after="0" w:line="360" w:lineRule="auto"/>
        <w:ind w:firstLine="720"/>
        <w:jc w:val="both"/>
        <w:rPr>
          <w:rFonts w:ascii="GHEA Grapalat" w:hAnsi="GHEA Grapalat"/>
          <w:b/>
          <w:sz w:val="24"/>
          <w:szCs w:val="24"/>
          <w:u w:val="single"/>
          <w:lang w:val="hy-AM"/>
        </w:rPr>
      </w:pPr>
      <w:r w:rsidRPr="00110BA3">
        <w:rPr>
          <w:rFonts w:ascii="GHEA Grapalat" w:hAnsi="GHEA Grapalat"/>
          <w:b/>
          <w:sz w:val="24"/>
          <w:szCs w:val="24"/>
          <w:u w:val="single"/>
          <w:lang w:val="hy-AM"/>
        </w:rPr>
        <w:t>3. Ակնկալվող արդյունքը</w:t>
      </w:r>
    </w:p>
    <w:p w:rsidR="00110BA3" w:rsidRPr="00110BA3" w:rsidRDefault="00110BA3" w:rsidP="00FB24C8">
      <w:pPr>
        <w:spacing w:after="0" w:line="360" w:lineRule="auto"/>
        <w:ind w:firstLine="720"/>
        <w:jc w:val="both"/>
        <w:rPr>
          <w:rFonts w:ascii="GHEA Grapalat" w:hAnsi="GHEA Grapalat"/>
          <w:sz w:val="24"/>
          <w:szCs w:val="24"/>
          <w:lang w:val="hy-AM"/>
        </w:rPr>
      </w:pPr>
      <w:r w:rsidRPr="00110BA3">
        <w:rPr>
          <w:rFonts w:ascii="GHEA Grapalat" w:hAnsi="GHEA Grapalat"/>
          <w:sz w:val="24"/>
          <w:szCs w:val="24"/>
          <w:lang w:val="hy-AM"/>
        </w:rPr>
        <w:t xml:space="preserve">Նախագծի ընդունմամբ ակնկալվում է նվազեցնել չնախատեսված տեղերում և վայրերում աղբ թափելու պրակտիկան՝ կիրառելով պատասխանատվության առավել գործուն ու կանխիչ մեխանիզմներ: Այն հնարավորություն կտա ավելի արագ հայտնաբերելու վարչական իրավախախտումը և բարձրացնելու հասարակության իրավագիտակցությունը շրջակա միջավայրը մաքուր պահելու հարցում: Ինչպես նաև աղբավայրերի մոնիթորինգի իրականացումը կնպաստի </w:t>
      </w:r>
      <w:r w:rsidRPr="00110BA3">
        <w:rPr>
          <w:rFonts w:ascii="GHEA Grapalat" w:eastAsia="Times New Roman" w:hAnsi="GHEA Grapalat" w:cs="Sylfaen"/>
          <w:color w:val="000000"/>
          <w:sz w:val="24"/>
          <w:szCs w:val="24"/>
          <w:lang w:val="hy-AM"/>
        </w:rPr>
        <w:t>շահագործվող աղբավայրերը վնասակար ազդեցության նվազեցմանը։</w:t>
      </w:r>
    </w:p>
    <w:p w:rsidR="00110BA3" w:rsidRPr="00110BA3" w:rsidRDefault="00110BA3" w:rsidP="00CC435B">
      <w:pPr>
        <w:pStyle w:val="NormalWeb"/>
        <w:spacing w:before="0" w:beforeAutospacing="0" w:after="0" w:afterAutospacing="0" w:line="360" w:lineRule="auto"/>
        <w:ind w:firstLine="720"/>
        <w:jc w:val="both"/>
        <w:rPr>
          <w:rFonts w:ascii="GHEA Grapalat" w:hAnsi="GHEA Grapalat"/>
          <w:b/>
          <w:color w:val="000000"/>
          <w:u w:val="single"/>
          <w:lang w:val="hy-AM"/>
        </w:rPr>
      </w:pPr>
      <w:r w:rsidRPr="00110BA3">
        <w:rPr>
          <w:rFonts w:ascii="GHEA Grapalat" w:hAnsi="GHEA Grapalat"/>
          <w:b/>
          <w:color w:val="000000"/>
          <w:u w:val="single"/>
          <w:lang w:val="hy-AM"/>
        </w:rPr>
        <w:t>4. Լրացուցիչ ֆինանսական միջոցների անհրաժեշտությունը և պետական բյուջեի եկամուտներում և ծախսերում սպասվելիք փոփոխությունները</w:t>
      </w:r>
    </w:p>
    <w:p w:rsidR="00110BA3" w:rsidRPr="00110BA3" w:rsidRDefault="00110BA3" w:rsidP="00FB24C8">
      <w:pPr>
        <w:spacing w:after="0" w:line="360" w:lineRule="auto"/>
        <w:ind w:firstLine="720"/>
        <w:jc w:val="both"/>
        <w:rPr>
          <w:rFonts w:ascii="GHEA Grapalat" w:hAnsi="GHEA Grapalat" w:cs="Sylfaen"/>
          <w:color w:val="000000"/>
          <w:sz w:val="24"/>
          <w:szCs w:val="24"/>
          <w:lang w:val="hy-AM"/>
        </w:rPr>
      </w:pPr>
      <w:r w:rsidRPr="00110BA3">
        <w:rPr>
          <w:rFonts w:ascii="GHEA Grapalat" w:hAnsi="GHEA Grapalat" w:cs="Sylfaen"/>
          <w:noProof/>
          <w:sz w:val="24"/>
          <w:szCs w:val="24"/>
          <w:lang w:val="hy-AM"/>
        </w:rPr>
        <w:lastRenderedPageBreak/>
        <w:t>Նախագծի</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ընդունման</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արդյունքում</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լրացուցիչ</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ֆինանսական</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միջոցների</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անհրաժեշտություն</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չի</w:t>
      </w:r>
      <w:r w:rsidRPr="00110BA3">
        <w:rPr>
          <w:rFonts w:ascii="GHEA Grapalat" w:hAnsi="GHEA Grapalat" w:cs="Sylfaen"/>
          <w:noProof/>
          <w:sz w:val="24"/>
          <w:szCs w:val="24"/>
          <w:lang w:val="pt-BR"/>
        </w:rPr>
        <w:t xml:space="preserve"> </w:t>
      </w:r>
      <w:r w:rsidRPr="00110BA3">
        <w:rPr>
          <w:rFonts w:ascii="GHEA Grapalat" w:hAnsi="GHEA Grapalat" w:cs="Sylfaen"/>
          <w:noProof/>
          <w:sz w:val="24"/>
          <w:szCs w:val="24"/>
          <w:lang w:val="hy-AM"/>
        </w:rPr>
        <w:t>առաջանա</w:t>
      </w:r>
      <w:r w:rsidRPr="00110BA3">
        <w:rPr>
          <w:rFonts w:ascii="GHEA Grapalat" w:hAnsi="GHEA Grapalat" w:cs="Sylfaen"/>
          <w:noProof/>
          <w:sz w:val="24"/>
          <w:szCs w:val="24"/>
          <w:lang w:val="pt-BR"/>
        </w:rPr>
        <w:t xml:space="preserve">, </w:t>
      </w:r>
      <w:r w:rsidRPr="00110BA3">
        <w:rPr>
          <w:rFonts w:ascii="GHEA Grapalat" w:hAnsi="GHEA Grapalat" w:cs="Sylfaen"/>
          <w:color w:val="000000"/>
          <w:sz w:val="24"/>
          <w:szCs w:val="24"/>
          <w:lang w:val="hy-AM"/>
        </w:rPr>
        <w:t>ակնկալվում է</w:t>
      </w:r>
      <w:r w:rsidRPr="00110BA3">
        <w:rPr>
          <w:rFonts w:ascii="GHEA Grapalat" w:hAnsi="GHEA Grapalat" w:cs="Times Armenian"/>
          <w:color w:val="000000"/>
          <w:sz w:val="24"/>
          <w:szCs w:val="24"/>
          <w:lang w:val="fr-FR"/>
        </w:rPr>
        <w:t xml:space="preserve"> </w:t>
      </w:r>
      <w:r w:rsidRPr="00110BA3">
        <w:rPr>
          <w:rFonts w:ascii="GHEA Grapalat" w:hAnsi="GHEA Grapalat" w:cs="Sylfaen"/>
          <w:color w:val="000000"/>
          <w:sz w:val="24"/>
          <w:szCs w:val="24"/>
          <w:lang w:val="hy-AM"/>
        </w:rPr>
        <w:t>պետական</w:t>
      </w:r>
      <w:r w:rsidRPr="00110BA3">
        <w:rPr>
          <w:rFonts w:ascii="GHEA Grapalat" w:hAnsi="GHEA Grapalat" w:cs="Times Armenian"/>
          <w:color w:val="000000"/>
          <w:sz w:val="24"/>
          <w:szCs w:val="24"/>
          <w:lang w:val="fr-FR"/>
        </w:rPr>
        <w:t xml:space="preserve"> </w:t>
      </w:r>
      <w:r w:rsidRPr="00110BA3">
        <w:rPr>
          <w:rFonts w:ascii="GHEA Grapalat" w:hAnsi="GHEA Grapalat" w:cs="Sylfaen"/>
          <w:color w:val="000000"/>
          <w:sz w:val="24"/>
          <w:szCs w:val="24"/>
          <w:lang w:val="hy-AM"/>
        </w:rPr>
        <w:t>բյուջեում</w:t>
      </w:r>
      <w:r w:rsidRPr="00110BA3">
        <w:rPr>
          <w:rFonts w:ascii="GHEA Grapalat" w:hAnsi="GHEA Grapalat" w:cs="Times Armenian"/>
          <w:color w:val="000000"/>
          <w:sz w:val="24"/>
          <w:szCs w:val="24"/>
          <w:lang w:val="fr-FR"/>
        </w:rPr>
        <w:t xml:space="preserve"> </w:t>
      </w:r>
      <w:r w:rsidRPr="00110BA3">
        <w:rPr>
          <w:rFonts w:ascii="GHEA Grapalat" w:hAnsi="GHEA Grapalat" w:cs="Sylfaen"/>
          <w:color w:val="000000"/>
          <w:sz w:val="24"/>
          <w:szCs w:val="24"/>
          <w:lang w:val="hy-AM"/>
        </w:rPr>
        <w:t>եկամուտների</w:t>
      </w:r>
      <w:r w:rsidRPr="00110BA3">
        <w:rPr>
          <w:rFonts w:ascii="GHEA Grapalat" w:hAnsi="GHEA Grapalat" w:cs="Times Armenian"/>
          <w:color w:val="000000"/>
          <w:sz w:val="24"/>
          <w:szCs w:val="24"/>
          <w:lang w:val="fr-FR"/>
        </w:rPr>
        <w:t xml:space="preserve"> </w:t>
      </w:r>
      <w:r w:rsidRPr="00110BA3">
        <w:rPr>
          <w:rFonts w:ascii="GHEA Grapalat" w:hAnsi="GHEA Grapalat" w:cs="Sylfaen"/>
          <w:color w:val="000000"/>
          <w:sz w:val="24"/>
          <w:szCs w:val="24"/>
          <w:lang w:val="hy-AM"/>
        </w:rPr>
        <w:t>էական</w:t>
      </w:r>
      <w:r w:rsidRPr="00110BA3">
        <w:rPr>
          <w:rFonts w:ascii="GHEA Grapalat" w:hAnsi="GHEA Grapalat" w:cs="Times Armenian"/>
          <w:color w:val="000000"/>
          <w:sz w:val="24"/>
          <w:szCs w:val="24"/>
          <w:lang w:val="fr-FR"/>
        </w:rPr>
        <w:t xml:space="preserve"> </w:t>
      </w:r>
      <w:r w:rsidRPr="00110BA3">
        <w:rPr>
          <w:rFonts w:ascii="GHEA Grapalat" w:hAnsi="GHEA Grapalat" w:cs="Sylfaen"/>
          <w:color w:val="000000"/>
          <w:sz w:val="24"/>
          <w:szCs w:val="24"/>
          <w:lang w:val="hy-AM"/>
        </w:rPr>
        <w:t>ավելացում։</w:t>
      </w:r>
    </w:p>
    <w:p w:rsidR="00110BA3" w:rsidRPr="00110BA3" w:rsidRDefault="00110BA3" w:rsidP="00FB24C8">
      <w:pPr>
        <w:spacing w:after="0" w:line="360" w:lineRule="auto"/>
        <w:ind w:firstLine="720"/>
        <w:jc w:val="both"/>
        <w:rPr>
          <w:rFonts w:ascii="GHEA Grapalat" w:hAnsi="GHEA Grapalat"/>
          <w:i/>
          <w:color w:val="000000"/>
          <w:sz w:val="24"/>
          <w:szCs w:val="24"/>
          <w:lang w:val="hy-AM"/>
        </w:rPr>
      </w:pPr>
      <w:r w:rsidRPr="00110BA3">
        <w:rPr>
          <w:rFonts w:ascii="GHEA Grapalat" w:hAnsi="GHEA Grapalat"/>
          <w:i/>
          <w:color w:val="000000"/>
          <w:sz w:val="24"/>
          <w:szCs w:val="24"/>
          <w:lang w:val="hy-AM"/>
        </w:rPr>
        <w:t>Սույն որոշման ընդունմամբ պետական բյուջեի եկամուտները Օրենսգրքի 43</w:t>
      </w:r>
      <w:r w:rsidR="00CC435B" w:rsidRPr="00CC435B">
        <w:rPr>
          <w:rFonts w:ascii="GHEA Grapalat" w:hAnsi="GHEA Grapalat"/>
          <w:i/>
          <w:color w:val="000000"/>
          <w:sz w:val="24"/>
          <w:szCs w:val="24"/>
          <w:lang w:val="hy-AM"/>
        </w:rPr>
        <w:t>.</w:t>
      </w:r>
      <w:r w:rsidRPr="00110BA3">
        <w:rPr>
          <w:rFonts w:ascii="GHEA Grapalat" w:hAnsi="GHEA Grapalat"/>
          <w:i/>
          <w:color w:val="000000"/>
          <w:sz w:val="24"/>
          <w:szCs w:val="24"/>
          <w:lang w:val="hy-AM"/>
        </w:rPr>
        <w:t>1 հոդվածով նախատեսված պատասխանատվության միջոցների կիրառման մասով 2022թ</w:t>
      </w:r>
      <w:r w:rsidR="00CC435B" w:rsidRPr="00CC435B">
        <w:rPr>
          <w:rFonts w:ascii="GHEA Grapalat" w:hAnsi="GHEA Grapalat"/>
          <w:i/>
          <w:color w:val="000000"/>
          <w:sz w:val="24"/>
          <w:szCs w:val="24"/>
          <w:lang w:val="hy-AM"/>
        </w:rPr>
        <w:t xml:space="preserve">. </w:t>
      </w:r>
      <w:r w:rsidRPr="00110BA3">
        <w:rPr>
          <w:rFonts w:ascii="GHEA Grapalat" w:hAnsi="GHEA Grapalat" w:cs="Cambria Math"/>
          <w:i/>
          <w:color w:val="000000"/>
          <w:sz w:val="24"/>
          <w:szCs w:val="24"/>
          <w:lang w:val="hy-AM"/>
        </w:rPr>
        <w:t>կկազմի</w:t>
      </w:r>
      <w:r w:rsidRPr="00110BA3">
        <w:rPr>
          <w:rFonts w:ascii="GHEA Grapalat" w:hAnsi="GHEA Grapalat"/>
          <w:i/>
          <w:color w:val="000000"/>
          <w:sz w:val="24"/>
          <w:szCs w:val="24"/>
          <w:lang w:val="hy-AM"/>
        </w:rPr>
        <w:t>՝ 16 311 800 ՀՀ դրամ, 2023թ</w:t>
      </w:r>
      <w:r w:rsidR="00CC435B" w:rsidRPr="00CC435B">
        <w:rPr>
          <w:rFonts w:ascii="GHEA Grapalat" w:hAnsi="GHEA Grapalat"/>
          <w:i/>
          <w:color w:val="000000"/>
          <w:sz w:val="24"/>
          <w:szCs w:val="24"/>
          <w:lang w:val="hy-AM"/>
        </w:rPr>
        <w:t>.</w:t>
      </w:r>
      <w:r w:rsidRPr="00110BA3">
        <w:rPr>
          <w:rFonts w:ascii="GHEA Grapalat" w:hAnsi="GHEA Grapalat"/>
          <w:i/>
          <w:color w:val="000000"/>
          <w:sz w:val="24"/>
          <w:szCs w:val="24"/>
          <w:lang w:val="hy-AM"/>
        </w:rPr>
        <w:t xml:space="preserve">՝ 16 311 800 ՀՀ դրամ։  </w:t>
      </w:r>
    </w:p>
    <w:p w:rsidR="00110BA3" w:rsidRPr="00001028" w:rsidRDefault="00110BA3" w:rsidP="00FB24C8">
      <w:pPr>
        <w:spacing w:after="0" w:line="360" w:lineRule="auto"/>
        <w:ind w:firstLine="720"/>
        <w:jc w:val="both"/>
        <w:rPr>
          <w:rFonts w:ascii="GHEA Grapalat" w:eastAsia="Times New Roman" w:hAnsi="GHEA Grapalat" w:cs="Sylfaen"/>
          <w:b/>
          <w:color w:val="000000"/>
          <w:sz w:val="24"/>
          <w:szCs w:val="24"/>
          <w:u w:val="single"/>
          <w:lang w:val="hy-AM"/>
        </w:rPr>
      </w:pPr>
      <w:r w:rsidRPr="00001028">
        <w:rPr>
          <w:rFonts w:ascii="GHEA Grapalat" w:eastAsia="Times New Roman" w:hAnsi="GHEA Grapalat" w:cs="Sylfaen"/>
          <w:b/>
          <w:color w:val="000000"/>
          <w:sz w:val="24"/>
          <w:szCs w:val="24"/>
          <w:u w:val="single"/>
          <w:lang w:val="hy-AM"/>
        </w:rPr>
        <w:t>5</w:t>
      </w:r>
      <w:r w:rsidR="00001028" w:rsidRPr="00001028">
        <w:rPr>
          <w:rFonts w:ascii="GHEA Grapalat" w:eastAsia="Times New Roman" w:hAnsi="GHEA Grapalat" w:cs="Sylfaen"/>
          <w:b/>
          <w:color w:val="000000"/>
          <w:sz w:val="24"/>
          <w:szCs w:val="24"/>
          <w:u w:val="single"/>
          <w:lang w:val="hy-AM"/>
        </w:rPr>
        <w:t xml:space="preserve">. </w:t>
      </w:r>
      <w:r w:rsidRPr="00001028">
        <w:rPr>
          <w:rFonts w:ascii="GHEA Grapalat" w:eastAsia="Times New Roman" w:hAnsi="GHEA Grapalat" w:cs="Sylfaen"/>
          <w:b/>
          <w:color w:val="000000"/>
          <w:sz w:val="24"/>
          <w:szCs w:val="24"/>
          <w:u w:val="single"/>
          <w:lang w:val="hy-AM"/>
        </w:rPr>
        <w:t>Նախագծի մշակման գործընթացում ներգրավված ինստիտուտները և անձինք.</w:t>
      </w:r>
    </w:p>
    <w:p w:rsidR="00110BA3" w:rsidRPr="00110BA3" w:rsidRDefault="00110BA3" w:rsidP="00FB24C8">
      <w:pPr>
        <w:spacing w:after="0" w:line="360" w:lineRule="auto"/>
        <w:ind w:firstLine="720"/>
        <w:jc w:val="both"/>
        <w:rPr>
          <w:rFonts w:ascii="GHEA Grapalat" w:hAnsi="GHEA Grapalat" w:cs="Sylfaen"/>
          <w:color w:val="000000"/>
          <w:sz w:val="24"/>
          <w:szCs w:val="24"/>
          <w:lang w:val="hy-AM"/>
        </w:rPr>
      </w:pPr>
      <w:r w:rsidRPr="00110BA3">
        <w:rPr>
          <w:rFonts w:ascii="GHEA Grapalat" w:eastAsia="Times New Roman" w:hAnsi="GHEA Grapalat" w:cs="Sylfaen"/>
          <w:color w:val="000000"/>
          <w:sz w:val="24"/>
          <w:szCs w:val="24"/>
          <w:lang w:val="hy-AM"/>
        </w:rPr>
        <w:t xml:space="preserve">Նախագիծը մշակվել </w:t>
      </w:r>
      <w:proofErr w:type="spellStart"/>
      <w:r w:rsidRPr="00110BA3">
        <w:rPr>
          <w:rFonts w:ascii="GHEA Grapalat" w:eastAsia="Times New Roman" w:hAnsi="GHEA Grapalat" w:cs="Sylfaen"/>
          <w:color w:val="000000"/>
          <w:sz w:val="24"/>
          <w:szCs w:val="24"/>
          <w:lang w:val="hy-AM"/>
        </w:rPr>
        <w:t>էՀՀ</w:t>
      </w:r>
      <w:proofErr w:type="spellEnd"/>
      <w:r w:rsidRPr="00110BA3">
        <w:rPr>
          <w:rFonts w:ascii="GHEA Grapalat" w:eastAsia="Times New Roman" w:hAnsi="GHEA Grapalat" w:cs="Sylfaen"/>
          <w:color w:val="000000"/>
          <w:sz w:val="24"/>
          <w:szCs w:val="24"/>
          <w:lang w:val="hy-AM"/>
        </w:rPr>
        <w:t xml:space="preserve"> ոստիկանության և Շրջակա միջավայրի նախարարության կողմից:</w:t>
      </w:r>
    </w:p>
    <w:p w:rsidR="00110BA3" w:rsidRPr="00110BA3" w:rsidRDefault="00110BA3" w:rsidP="00FB24C8">
      <w:pPr>
        <w:spacing w:after="0" w:line="360" w:lineRule="auto"/>
        <w:ind w:firstLine="720"/>
        <w:jc w:val="both"/>
        <w:rPr>
          <w:rFonts w:ascii="GHEA Grapalat" w:hAnsi="GHEA Grapalat"/>
          <w:b/>
          <w:sz w:val="24"/>
          <w:szCs w:val="24"/>
          <w:u w:val="single"/>
          <w:lang w:val="hy-AM"/>
        </w:rPr>
      </w:pPr>
      <w:r w:rsidRPr="00110BA3">
        <w:rPr>
          <w:rFonts w:ascii="GHEA Grapalat" w:hAnsi="GHEA Grapalat"/>
          <w:b/>
          <w:sz w:val="24"/>
          <w:szCs w:val="24"/>
          <w:u w:val="single"/>
          <w:lang w:val="hy-AM"/>
        </w:rPr>
        <w:t>6</w:t>
      </w:r>
      <w:r w:rsidR="00DF7035" w:rsidRPr="00DF7035">
        <w:rPr>
          <w:rFonts w:ascii="GHEA Grapalat" w:hAnsi="GHEA Grapalat"/>
          <w:b/>
          <w:sz w:val="24"/>
          <w:szCs w:val="24"/>
          <w:u w:val="single"/>
          <w:lang w:val="hy-AM"/>
        </w:rPr>
        <w:t xml:space="preserve">. </w:t>
      </w:r>
      <w:r w:rsidRPr="00110BA3">
        <w:rPr>
          <w:rFonts w:ascii="GHEA Grapalat" w:hAnsi="GHEA Grapalat"/>
          <w:b/>
          <w:sz w:val="24"/>
          <w:szCs w:val="24"/>
          <w:u w:val="single"/>
          <w:lang w:val="hy-AM"/>
        </w:rPr>
        <w:t>Կապը ռազմավարական փաստաթղթերի հետ</w:t>
      </w:r>
    </w:p>
    <w:p w:rsidR="00110BA3" w:rsidRPr="00110BA3" w:rsidRDefault="00110BA3" w:rsidP="00FB24C8">
      <w:pPr>
        <w:spacing w:after="0" w:line="360" w:lineRule="auto"/>
        <w:ind w:firstLine="720"/>
        <w:jc w:val="both"/>
        <w:rPr>
          <w:rFonts w:ascii="GHEA Grapalat" w:eastAsia="Times New Roman" w:hAnsi="GHEA Grapalat"/>
          <w:sz w:val="24"/>
          <w:szCs w:val="24"/>
          <w:lang w:val="hy-AM"/>
        </w:rPr>
      </w:pPr>
      <w:r w:rsidRPr="00110BA3">
        <w:rPr>
          <w:rFonts w:ascii="GHEA Grapalat" w:eastAsia="Times New Roman" w:hAnsi="GHEA Grapalat"/>
          <w:sz w:val="24"/>
          <w:szCs w:val="24"/>
          <w:lang w:val="hy-AM"/>
        </w:rPr>
        <w:t>Նախագիծը առնչվում է Հայաստանի վերափոխման ռազմավարություն 2050 փաստաթղթ, Կառավարության 2021-2026թթ. ծրագրի հետ։</w:t>
      </w:r>
    </w:p>
    <w:p w:rsidR="00110BA3" w:rsidRPr="00110BA3" w:rsidRDefault="00110BA3" w:rsidP="00FB24C8">
      <w:pPr>
        <w:spacing w:after="0" w:line="360" w:lineRule="auto"/>
        <w:ind w:firstLine="720"/>
        <w:jc w:val="both"/>
        <w:rPr>
          <w:rFonts w:ascii="GHEA Grapalat" w:hAnsi="GHEA Grapalat"/>
          <w:color w:val="000000"/>
          <w:sz w:val="24"/>
          <w:szCs w:val="24"/>
          <w:shd w:val="clear" w:color="auto" w:fill="FFFFFF"/>
          <w:lang w:val="hy-AM"/>
        </w:rPr>
      </w:pPr>
      <w:r w:rsidRPr="00110BA3">
        <w:rPr>
          <w:rFonts w:ascii="GHEA Grapalat" w:eastAsia="Times New Roman" w:hAnsi="GHEA Grapalat"/>
          <w:sz w:val="24"/>
          <w:szCs w:val="24"/>
          <w:lang w:val="hy-AM"/>
        </w:rPr>
        <w:t>Կառավարության 2021-2026թթ. ծրագրի 1</w:t>
      </w:r>
      <w:r w:rsidR="00DF7035" w:rsidRPr="00DF7035">
        <w:rPr>
          <w:rFonts w:ascii="GHEA Grapalat" w:eastAsia="Times New Roman" w:hAnsi="GHEA Grapalat"/>
          <w:sz w:val="24"/>
          <w:szCs w:val="24"/>
          <w:lang w:val="hy-AM"/>
        </w:rPr>
        <w:t>.</w:t>
      </w:r>
      <w:r w:rsidRPr="00110BA3">
        <w:rPr>
          <w:rFonts w:ascii="GHEA Grapalat" w:eastAsia="Times New Roman" w:hAnsi="GHEA Grapalat"/>
          <w:sz w:val="24"/>
          <w:szCs w:val="24"/>
          <w:lang w:val="hy-AM"/>
        </w:rPr>
        <w:t xml:space="preserve">1 </w:t>
      </w:r>
      <w:r w:rsidRPr="00110BA3">
        <w:rPr>
          <w:rFonts w:ascii="GHEA Grapalat" w:eastAsia="Times New Roman" w:hAnsi="GHEA Grapalat" w:cs="GHEA Grapalat"/>
          <w:sz w:val="24"/>
          <w:szCs w:val="24"/>
          <w:lang w:val="hy-AM"/>
        </w:rPr>
        <w:t>կետով</w:t>
      </w:r>
      <w:r w:rsidRPr="00110BA3">
        <w:rPr>
          <w:rFonts w:ascii="GHEA Grapalat" w:eastAsia="Times New Roman" w:hAnsi="GHEA Grapalat"/>
          <w:sz w:val="24"/>
          <w:szCs w:val="24"/>
          <w:lang w:val="hy-AM"/>
        </w:rPr>
        <w:t xml:space="preserve"> </w:t>
      </w:r>
      <w:r w:rsidRPr="00110BA3">
        <w:rPr>
          <w:rFonts w:ascii="GHEA Grapalat" w:eastAsia="Times New Roman" w:hAnsi="GHEA Grapalat" w:cs="GHEA Grapalat"/>
          <w:sz w:val="24"/>
          <w:szCs w:val="24"/>
          <w:lang w:val="hy-AM"/>
        </w:rPr>
        <w:t>նախատեսված</w:t>
      </w:r>
      <w:r w:rsidRPr="00110BA3">
        <w:rPr>
          <w:rFonts w:ascii="GHEA Grapalat" w:eastAsia="Times New Roman" w:hAnsi="GHEA Grapalat"/>
          <w:sz w:val="24"/>
          <w:szCs w:val="24"/>
          <w:lang w:val="hy-AM"/>
        </w:rPr>
        <w:t xml:space="preserve"> </w:t>
      </w:r>
      <w:r w:rsidRPr="00110BA3">
        <w:rPr>
          <w:rFonts w:ascii="GHEA Grapalat" w:eastAsia="Times New Roman" w:hAnsi="GHEA Grapalat" w:cs="GHEA Grapalat"/>
          <w:sz w:val="24"/>
          <w:szCs w:val="24"/>
          <w:lang w:val="hy-AM"/>
        </w:rPr>
        <w:t>է</w:t>
      </w:r>
      <w:r w:rsidRPr="00110BA3">
        <w:rPr>
          <w:rFonts w:ascii="GHEA Grapalat" w:eastAsia="Times New Roman" w:hAnsi="GHEA Grapalat"/>
          <w:sz w:val="24"/>
          <w:szCs w:val="24"/>
          <w:lang w:val="hy-AM"/>
        </w:rPr>
        <w:t xml:space="preserve"> </w:t>
      </w:r>
      <w:r w:rsidRPr="00110BA3">
        <w:rPr>
          <w:rFonts w:ascii="Courier New" w:hAnsi="Courier New" w:cs="Courier New"/>
          <w:color w:val="000000"/>
          <w:sz w:val="24"/>
          <w:szCs w:val="24"/>
          <w:shd w:val="clear" w:color="auto" w:fill="FFFFFF"/>
          <w:lang w:val="hy-AM"/>
        </w:rPr>
        <w:t> </w:t>
      </w:r>
      <w:r w:rsidRPr="00110BA3">
        <w:rPr>
          <w:rFonts w:ascii="GHEA Grapalat" w:hAnsi="GHEA Grapalat"/>
          <w:color w:val="000000"/>
          <w:sz w:val="24"/>
          <w:szCs w:val="24"/>
          <w:shd w:val="clear" w:color="auto" w:fill="FFFFFF"/>
          <w:lang w:val="hy-AM"/>
        </w:rPr>
        <w:t>ԵՄ-ի հետ համագործակցության շրջանակներում առաջնահերթ յոթ նախաձեռնությունների իրականացում, որոնք առնչվում են փոքր ու միջին ձեռնարկությունների աջակցությանը, Հյուսիս-հարավ մայրուղու և աջակցող ենթակառուցվածքների կառուցմանը, Հայաստանի հարավային շրջանների սոցիալ-տնտեսական զարգացմանը, թվային կառավարմանը և նորարարության խթանմանը, ինչպես նաև Երևանի` որպես կանաչ և խելացի քաղաքի զարգացմանը, կրթության հասանելիությանը և ջրամբարների ու աղբավայրերի կառուցմանը:</w:t>
      </w:r>
    </w:p>
    <w:p w:rsidR="00110BA3" w:rsidRDefault="00110BA3" w:rsidP="00FB24C8">
      <w:pPr>
        <w:spacing w:after="0" w:line="360" w:lineRule="auto"/>
        <w:ind w:firstLine="720"/>
        <w:jc w:val="both"/>
        <w:rPr>
          <w:rFonts w:ascii="GHEA Grapalat" w:hAnsi="GHEA Grapalat" w:cs="Arian AMU"/>
          <w:color w:val="000000" w:themeColor="text1"/>
          <w:sz w:val="24"/>
          <w:szCs w:val="24"/>
          <w:shd w:val="clear" w:color="auto" w:fill="FFFFFF"/>
          <w:lang w:val="hy-AM"/>
        </w:rPr>
      </w:pPr>
      <w:r w:rsidRPr="00110BA3">
        <w:rPr>
          <w:rFonts w:ascii="GHEA Grapalat" w:hAnsi="GHEA Grapalat" w:cs="Arian AMU"/>
          <w:color w:val="000000" w:themeColor="text1"/>
          <w:sz w:val="24"/>
          <w:szCs w:val="24"/>
          <w:shd w:val="clear" w:color="auto" w:fill="FFFFFF"/>
          <w:lang w:val="hy-AM"/>
        </w:rPr>
        <w:t>Հայաստանի վերափոխման՝ մինչև 2050թ. ռազմավարությամբ նախանշված են մի շարք նպատակներ, այդ թվում մաքուր և կանաչ Հայաստանի ապահովումը։</w:t>
      </w:r>
    </w:p>
    <w:p w:rsidR="00C01C9F" w:rsidRDefault="00C01C9F" w:rsidP="00110BA3">
      <w:pPr>
        <w:spacing w:after="0" w:line="360" w:lineRule="auto"/>
        <w:ind w:right="-21" w:firstLine="360"/>
        <w:jc w:val="right"/>
        <w:rPr>
          <w:rFonts w:ascii="GHEA Grapalat" w:hAnsi="GHEA Grapalat" w:cs="Arian AMU"/>
          <w:b/>
          <w:color w:val="000000" w:themeColor="text1"/>
          <w:sz w:val="24"/>
          <w:szCs w:val="24"/>
          <w:shd w:val="clear" w:color="auto" w:fill="FFFFFF"/>
          <w:lang w:val="hy-AM"/>
        </w:rPr>
      </w:pPr>
    </w:p>
    <w:p w:rsidR="00110BA3" w:rsidRPr="00110BA3" w:rsidRDefault="00110BA3" w:rsidP="00110BA3">
      <w:pPr>
        <w:spacing w:after="0" w:line="360" w:lineRule="auto"/>
        <w:ind w:right="-21" w:firstLine="360"/>
        <w:jc w:val="right"/>
        <w:rPr>
          <w:rFonts w:ascii="GHEA Grapalat" w:eastAsia="Times New Roman" w:hAnsi="GHEA Grapalat" w:cstheme="minorBidi"/>
          <w:b/>
          <w:color w:val="000000" w:themeColor="text1"/>
          <w:sz w:val="24"/>
          <w:szCs w:val="24"/>
          <w:lang w:val="hy-AM"/>
        </w:rPr>
      </w:pPr>
      <w:r w:rsidRPr="00110BA3">
        <w:rPr>
          <w:rFonts w:ascii="GHEA Grapalat" w:hAnsi="GHEA Grapalat" w:cs="Arian AMU"/>
          <w:b/>
          <w:color w:val="000000" w:themeColor="text1"/>
          <w:sz w:val="24"/>
          <w:szCs w:val="24"/>
          <w:shd w:val="clear" w:color="auto" w:fill="FFFFFF"/>
          <w:lang w:val="hy-AM"/>
        </w:rPr>
        <w:t>ՀՀ ոստիկանություն</w:t>
      </w:r>
    </w:p>
    <w:p w:rsidR="00110BA3" w:rsidRPr="00110BA3" w:rsidRDefault="00110BA3" w:rsidP="00110BA3">
      <w:pPr>
        <w:spacing w:after="0" w:line="360" w:lineRule="auto"/>
        <w:ind w:right="-21" w:firstLine="360"/>
        <w:jc w:val="both"/>
        <w:rPr>
          <w:rFonts w:ascii="GHEA Grapalat" w:eastAsia="Times New Roman" w:hAnsi="GHEA Grapalat"/>
          <w:sz w:val="24"/>
          <w:szCs w:val="24"/>
          <w:lang w:val="hy-AM"/>
        </w:rPr>
      </w:pPr>
      <w:r w:rsidRPr="00110BA3">
        <w:rPr>
          <w:rFonts w:ascii="GHEA Grapalat" w:eastAsia="Times New Roman" w:hAnsi="GHEA Grapalat"/>
          <w:sz w:val="24"/>
          <w:szCs w:val="24"/>
          <w:lang w:val="hy-AM"/>
        </w:rPr>
        <w:t xml:space="preserve"> </w:t>
      </w:r>
    </w:p>
    <w:p w:rsidR="00BE70CF" w:rsidRPr="00110BA3" w:rsidRDefault="00BE70CF" w:rsidP="00110BA3">
      <w:pPr>
        <w:spacing w:line="360" w:lineRule="auto"/>
        <w:rPr>
          <w:rFonts w:ascii="GHEA Grapalat" w:hAnsi="GHEA Grapalat"/>
          <w:sz w:val="24"/>
          <w:szCs w:val="24"/>
          <w:lang w:val="hy-AM"/>
        </w:rPr>
      </w:pPr>
    </w:p>
    <w:sectPr w:rsidR="00BE70CF" w:rsidRPr="00110BA3" w:rsidSect="00450433">
      <w:pgSz w:w="12240" w:h="15840"/>
      <w:pgMar w:top="1170" w:right="81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n AMU">
    <w:panose1 w:val="01000000000000000000"/>
    <w:charset w:val="00"/>
    <w:family w:val="auto"/>
    <w:pitch w:val="variable"/>
    <w:sig w:usb0="A5002EEF" w:usb1="5000000B"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B8B"/>
    <w:rsid w:val="00001028"/>
    <w:rsid w:val="00110BA3"/>
    <w:rsid w:val="002C4215"/>
    <w:rsid w:val="00357809"/>
    <w:rsid w:val="00450433"/>
    <w:rsid w:val="00563B8B"/>
    <w:rsid w:val="00590D8F"/>
    <w:rsid w:val="007F7889"/>
    <w:rsid w:val="008D49D6"/>
    <w:rsid w:val="00983889"/>
    <w:rsid w:val="00A4423D"/>
    <w:rsid w:val="00B45781"/>
    <w:rsid w:val="00BE70CF"/>
    <w:rsid w:val="00C01C9F"/>
    <w:rsid w:val="00CC435B"/>
    <w:rsid w:val="00D2117B"/>
    <w:rsid w:val="00DF7035"/>
    <w:rsid w:val="00E80E78"/>
    <w:rsid w:val="00EC6137"/>
    <w:rsid w:val="00F36D1E"/>
    <w:rsid w:val="00FB2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2BFF"/>
  <w15:docId w15:val="{9333661B-9362-42FC-8B7A-37EF91A3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10BA3"/>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110B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10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https:/mul2.gov.am/tasks/601236/oneclick/VIVO Himnavorum 1.docx?token=5896fd6c8c98dd27fb46225767fb9fbd</cp:keywords>
  <dc:description/>
  <cp:lastModifiedBy>Astghik Melkonyan</cp:lastModifiedBy>
  <cp:revision>11</cp:revision>
  <dcterms:created xsi:type="dcterms:W3CDTF">2022-04-21T05:58:00Z</dcterms:created>
  <dcterms:modified xsi:type="dcterms:W3CDTF">2022-04-21T06:00:00Z</dcterms:modified>
</cp:coreProperties>
</file>