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96E5B" w:rsidRPr="006A01BC" w:rsidRDefault="00AA5D23" w:rsidP="00296E5B">
      <w:pPr>
        <w:jc w:val="center"/>
        <w:rPr>
          <w:rFonts w:ascii="GHEA Mariam" w:hAnsi="GHEA Mariam"/>
          <w:sz w:val="24"/>
          <w:szCs w:val="24"/>
          <w:lang w:val="hy-AM"/>
        </w:rPr>
      </w:pPr>
      <w:r>
        <w:rPr>
          <w:rFonts w:ascii="GHEA Mariam" w:hAnsi="GHEA Mariam"/>
          <w:sz w:val="24"/>
          <w:szCs w:val="24"/>
          <w:lang w:val="hy-AM"/>
        </w:rPr>
        <w:t>2</w:t>
      </w:r>
      <w:r w:rsidR="00AC0016">
        <w:rPr>
          <w:rFonts w:ascii="GHEA Mariam" w:hAnsi="GHEA Mariam"/>
          <w:sz w:val="24"/>
          <w:szCs w:val="24"/>
          <w:lang w:val="hy-AM"/>
        </w:rPr>
        <w:t>2</w:t>
      </w:r>
      <w:r w:rsidR="00241E72">
        <w:rPr>
          <w:rFonts w:ascii="GHEA Mariam" w:hAnsi="GHEA Mariam"/>
          <w:sz w:val="24"/>
          <w:szCs w:val="24"/>
          <w:lang w:val="hy-AM"/>
        </w:rPr>
        <w:t xml:space="preserve"> </w:t>
      </w:r>
      <w:r w:rsidR="00085C71" w:rsidRPr="00085C71">
        <w:rPr>
          <w:rFonts w:ascii="GHEA Mariam" w:hAnsi="GHEA Mariam"/>
          <w:sz w:val="24"/>
          <w:szCs w:val="24"/>
          <w:lang w:val="hy-AM"/>
        </w:rPr>
        <w:t xml:space="preserve">ապրիլի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61367A">
        <w:rPr>
          <w:rFonts w:ascii="GHEA Mariam" w:hAnsi="GHEA Mariam"/>
          <w:sz w:val="24"/>
          <w:szCs w:val="24"/>
        </w:rPr>
        <w:t xml:space="preserve"> - </w:t>
      </w:r>
      <w:r w:rsidR="00296E5B">
        <w:rPr>
          <w:rFonts w:ascii="GHEA Mariam" w:hAnsi="GHEA Mariam"/>
          <w:sz w:val="24"/>
          <w:szCs w:val="24"/>
        </w:rPr>
        <w:t xml:space="preserve"> </w:t>
      </w:r>
      <w:r w:rsidR="00296E5B">
        <w:rPr>
          <w:rFonts w:ascii="GHEA Mariam" w:hAnsi="GHEA Mariam"/>
          <w:sz w:val="24"/>
          <w:szCs w:val="24"/>
          <w:lang w:val="hy-AM"/>
        </w:rPr>
        <w:t>Ա</w:t>
      </w:r>
    </w:p>
    <w:p w:rsidR="001F225D" w:rsidRDefault="001F225D" w:rsidP="00477447"/>
    <w:p w:rsidR="00296E5B" w:rsidRDefault="00296E5B" w:rsidP="00477447"/>
    <w:p w:rsidR="00296E5B" w:rsidRDefault="00296E5B" w:rsidP="00477447"/>
    <w:p w:rsidR="00296E5B" w:rsidRDefault="00296E5B" w:rsidP="00477447"/>
    <w:p w:rsidR="009D6CC0" w:rsidRDefault="009D6CC0" w:rsidP="009D6CC0">
      <w:pPr>
        <w:pStyle w:val="mechtex"/>
        <w:rPr>
          <w:rFonts w:ascii="GHEA Mariam" w:hAnsi="GHEA Mariam"/>
          <w:sz w:val="24"/>
          <w:szCs w:val="24"/>
          <w:lang w:val="hy-AM"/>
        </w:rPr>
      </w:pPr>
      <w:r w:rsidRPr="009D6CC0">
        <w:rPr>
          <w:rFonts w:ascii="GHEA Mariam" w:hAnsi="GHEA Mariam" w:cs="Arial"/>
          <w:sz w:val="24"/>
          <w:szCs w:val="24"/>
          <w:lang w:val="hy-AM"/>
        </w:rPr>
        <w:t>ՀԱՅԱՍՏԱՆԻ</w:t>
      </w:r>
      <w:r w:rsidRPr="009D6CC0">
        <w:rPr>
          <w:rFonts w:ascii="GHEA Mariam" w:hAnsi="GHEA Mariam"/>
          <w:sz w:val="24"/>
          <w:szCs w:val="24"/>
          <w:lang w:val="hy-AM"/>
        </w:rPr>
        <w:t xml:space="preserve"> </w:t>
      </w:r>
      <w:r w:rsidRPr="009D6CC0">
        <w:rPr>
          <w:rFonts w:ascii="GHEA Mariam" w:hAnsi="GHEA Mariam" w:cs="Arial"/>
          <w:sz w:val="24"/>
          <w:szCs w:val="24"/>
          <w:lang w:val="hy-AM"/>
        </w:rPr>
        <w:t>ՀԱՆՐԱՊԵՏՈՒԹՅԱՆ</w:t>
      </w:r>
      <w:r w:rsidRPr="009D6CC0">
        <w:rPr>
          <w:rFonts w:ascii="GHEA Mariam" w:hAnsi="GHEA Mariam"/>
          <w:sz w:val="24"/>
          <w:szCs w:val="24"/>
          <w:lang w:val="hy-AM"/>
        </w:rPr>
        <w:t xml:space="preserve"> </w:t>
      </w:r>
      <w:r w:rsidRPr="009D6CC0">
        <w:rPr>
          <w:rFonts w:ascii="GHEA Mariam" w:hAnsi="GHEA Mariam" w:cs="Arial"/>
          <w:sz w:val="24"/>
          <w:szCs w:val="24"/>
          <w:lang w:val="hy-AM"/>
        </w:rPr>
        <w:t>ԿԱՌԱՎԱՐՈՒԹՅԱՆ</w:t>
      </w:r>
      <w:r w:rsidRPr="009D6CC0">
        <w:rPr>
          <w:rFonts w:ascii="GHEA Mariam" w:hAnsi="GHEA Mariam"/>
          <w:sz w:val="24"/>
          <w:szCs w:val="24"/>
          <w:lang w:val="hy-AM"/>
        </w:rPr>
        <w:t xml:space="preserve"> 2022 </w:t>
      </w:r>
      <w:r w:rsidRPr="009D6CC0">
        <w:rPr>
          <w:rFonts w:ascii="GHEA Mariam" w:hAnsi="GHEA Mariam" w:cs="Arial"/>
          <w:sz w:val="24"/>
          <w:szCs w:val="24"/>
          <w:lang w:val="hy-AM"/>
        </w:rPr>
        <w:t>ԹՎԱԿԱՆԻ</w:t>
      </w:r>
      <w:r w:rsidRPr="009D6CC0">
        <w:rPr>
          <w:rFonts w:ascii="GHEA Mariam" w:hAnsi="GHEA Mariam"/>
          <w:sz w:val="24"/>
          <w:szCs w:val="24"/>
          <w:lang w:val="hy-AM"/>
        </w:rPr>
        <w:t xml:space="preserve"> </w:t>
      </w:r>
      <w:r w:rsidRPr="009D6CC0">
        <w:rPr>
          <w:rFonts w:ascii="GHEA Mariam" w:hAnsi="GHEA Mariam" w:cs="Arial"/>
          <w:sz w:val="24"/>
          <w:szCs w:val="24"/>
          <w:lang w:val="hy-AM"/>
        </w:rPr>
        <w:t>ՓԵՏՐՎԱՐԻ</w:t>
      </w:r>
      <w:r w:rsidRPr="009D6CC0">
        <w:rPr>
          <w:rFonts w:ascii="GHEA Mariam" w:hAnsi="GHEA Mariam"/>
          <w:sz w:val="24"/>
          <w:szCs w:val="24"/>
          <w:lang w:val="hy-AM"/>
        </w:rPr>
        <w:t xml:space="preserve"> 17-</w:t>
      </w:r>
      <w:r w:rsidRPr="009D6CC0">
        <w:rPr>
          <w:rFonts w:ascii="GHEA Mariam" w:hAnsi="GHEA Mariam" w:cs="Arial"/>
          <w:sz w:val="24"/>
          <w:szCs w:val="24"/>
          <w:lang w:val="hy-AM"/>
        </w:rPr>
        <w:t>Ի</w:t>
      </w:r>
      <w:r w:rsidRPr="009D6CC0">
        <w:rPr>
          <w:rFonts w:ascii="GHEA Mariam" w:hAnsi="GHEA Mariam"/>
          <w:sz w:val="24"/>
          <w:szCs w:val="24"/>
          <w:lang w:val="hy-AM"/>
        </w:rPr>
        <w:t xml:space="preserve"> N 183-</w:t>
      </w:r>
      <w:r w:rsidRPr="009D6CC0">
        <w:rPr>
          <w:rFonts w:ascii="GHEA Mariam" w:hAnsi="GHEA Mariam" w:cs="Arial"/>
          <w:sz w:val="24"/>
          <w:szCs w:val="24"/>
          <w:lang w:val="hy-AM"/>
        </w:rPr>
        <w:t>Ա</w:t>
      </w:r>
      <w:r w:rsidRPr="009D6CC0">
        <w:rPr>
          <w:rFonts w:ascii="GHEA Mariam" w:hAnsi="GHEA Mariam"/>
          <w:sz w:val="24"/>
          <w:szCs w:val="24"/>
          <w:lang w:val="hy-AM"/>
        </w:rPr>
        <w:t xml:space="preserve"> </w:t>
      </w:r>
      <w:r w:rsidRPr="009D6CC0">
        <w:rPr>
          <w:rFonts w:ascii="GHEA Mariam" w:hAnsi="GHEA Mariam" w:cs="Arial"/>
          <w:sz w:val="24"/>
          <w:szCs w:val="24"/>
          <w:lang w:val="hy-AM"/>
        </w:rPr>
        <w:t>ՈՐՈՇՄԱՆ</w:t>
      </w:r>
      <w:r w:rsidRPr="009D6CC0">
        <w:rPr>
          <w:rFonts w:ascii="GHEA Mariam" w:hAnsi="GHEA Mariam"/>
          <w:sz w:val="24"/>
          <w:szCs w:val="24"/>
          <w:lang w:val="hy-AM"/>
        </w:rPr>
        <w:t xml:space="preserve"> </w:t>
      </w:r>
      <w:r w:rsidRPr="009D6CC0">
        <w:rPr>
          <w:rFonts w:ascii="GHEA Mariam" w:hAnsi="GHEA Mariam" w:cs="Arial"/>
          <w:sz w:val="24"/>
          <w:szCs w:val="24"/>
          <w:lang w:val="hy-AM"/>
        </w:rPr>
        <w:t>ՄԵՋ</w:t>
      </w:r>
      <w:r w:rsidRPr="009D6CC0">
        <w:rPr>
          <w:rFonts w:ascii="GHEA Mariam" w:hAnsi="GHEA Mariam"/>
          <w:sz w:val="24"/>
          <w:szCs w:val="24"/>
          <w:lang w:val="hy-AM"/>
        </w:rPr>
        <w:t xml:space="preserve"> </w:t>
      </w:r>
      <w:r w:rsidRPr="009D6CC0">
        <w:rPr>
          <w:rFonts w:ascii="GHEA Mariam" w:hAnsi="GHEA Mariam" w:cs="Arial"/>
          <w:sz w:val="24"/>
          <w:szCs w:val="24"/>
          <w:lang w:val="hy-AM"/>
        </w:rPr>
        <w:t>ՓՈՓՈԽՈՒԹՅՈՒՆՆԵՐ</w:t>
      </w:r>
      <w:r w:rsidRPr="009D6CC0">
        <w:rPr>
          <w:rFonts w:ascii="GHEA Mariam" w:hAnsi="GHEA Mariam"/>
          <w:sz w:val="24"/>
          <w:szCs w:val="24"/>
          <w:lang w:val="hy-AM"/>
        </w:rPr>
        <w:t xml:space="preserve"> </w:t>
      </w:r>
    </w:p>
    <w:p w:rsidR="009D6CC0" w:rsidRDefault="009D6CC0" w:rsidP="009D6CC0">
      <w:pPr>
        <w:pStyle w:val="mechtex"/>
        <w:rPr>
          <w:rFonts w:ascii="GHEA Mariam" w:hAnsi="GHEA Mariam" w:cs="Arial"/>
          <w:sz w:val="24"/>
          <w:szCs w:val="24"/>
          <w:lang w:val="hy-AM"/>
        </w:rPr>
      </w:pPr>
      <w:r w:rsidRPr="009D6CC0">
        <w:rPr>
          <w:rFonts w:ascii="GHEA Mariam" w:hAnsi="GHEA Mariam" w:cs="Arial"/>
          <w:sz w:val="24"/>
          <w:szCs w:val="24"/>
          <w:lang w:val="hy-AM"/>
        </w:rPr>
        <w:t>ԵՎ</w:t>
      </w:r>
      <w:r w:rsidRPr="009D6CC0">
        <w:rPr>
          <w:rFonts w:ascii="GHEA Mariam" w:hAnsi="GHEA Mariam"/>
          <w:sz w:val="24"/>
          <w:szCs w:val="24"/>
          <w:lang w:val="hy-AM"/>
        </w:rPr>
        <w:t xml:space="preserve"> </w:t>
      </w:r>
      <w:r w:rsidRPr="009D6CC0">
        <w:rPr>
          <w:rFonts w:ascii="GHEA Mariam" w:hAnsi="GHEA Mariam" w:cs="Arial"/>
          <w:sz w:val="24"/>
          <w:szCs w:val="24"/>
          <w:lang w:val="hy-AM"/>
        </w:rPr>
        <w:t>ԼՐԱՑՈՒՄՆԵՐ</w:t>
      </w:r>
      <w:r w:rsidRPr="009D6CC0">
        <w:rPr>
          <w:rFonts w:ascii="GHEA Mariam" w:hAnsi="GHEA Mariam"/>
          <w:sz w:val="24"/>
          <w:szCs w:val="24"/>
          <w:lang w:val="hy-AM"/>
        </w:rPr>
        <w:t xml:space="preserve"> </w:t>
      </w:r>
      <w:r w:rsidRPr="009D6CC0">
        <w:rPr>
          <w:rFonts w:ascii="GHEA Mariam" w:hAnsi="GHEA Mariam" w:cs="Arial"/>
          <w:sz w:val="24"/>
          <w:szCs w:val="24"/>
          <w:lang w:val="hy-AM"/>
        </w:rPr>
        <w:t>ԿԱՏԱՐԵԼՈՒ</w:t>
      </w:r>
      <w:r w:rsidRPr="009D6CC0">
        <w:rPr>
          <w:rFonts w:ascii="GHEA Mariam" w:hAnsi="GHEA Mariam"/>
          <w:sz w:val="24"/>
          <w:szCs w:val="24"/>
          <w:lang w:val="hy-AM"/>
        </w:rPr>
        <w:t xml:space="preserve"> </w:t>
      </w:r>
      <w:r w:rsidRPr="009D6CC0">
        <w:rPr>
          <w:rFonts w:ascii="GHEA Mariam" w:hAnsi="GHEA Mariam" w:cs="Arial"/>
          <w:sz w:val="24"/>
          <w:szCs w:val="24"/>
          <w:lang w:val="hy-AM"/>
        </w:rPr>
        <w:t>ՄԱՍԻՆ</w:t>
      </w:r>
    </w:p>
    <w:p w:rsidR="009D6CC0" w:rsidRPr="009D6CC0" w:rsidRDefault="009D6CC0" w:rsidP="009D6CC0">
      <w:pPr>
        <w:pStyle w:val="mechtex"/>
        <w:rPr>
          <w:rFonts w:ascii="GHEA Mariam" w:hAnsi="GHEA Mariam"/>
          <w:sz w:val="24"/>
          <w:szCs w:val="24"/>
          <w:lang w:val="hy-AM"/>
        </w:rPr>
      </w:pPr>
      <w:r>
        <w:rPr>
          <w:rFonts w:ascii="GHEA Mariam" w:hAnsi="GHEA Mariam" w:cs="Arial"/>
          <w:sz w:val="24"/>
          <w:szCs w:val="24"/>
          <w:lang w:val="hy-AM"/>
        </w:rPr>
        <w:t>------------------------------------------------------------------------------------------------------------</w:t>
      </w:r>
    </w:p>
    <w:p w:rsidR="009D6CC0" w:rsidRDefault="009D6CC0" w:rsidP="009D6CC0">
      <w:pPr>
        <w:pStyle w:val="NormalWeb"/>
        <w:tabs>
          <w:tab w:val="left" w:pos="567"/>
        </w:tabs>
        <w:spacing w:before="0" w:beforeAutospacing="0" w:after="0" w:afterAutospacing="0" w:line="360" w:lineRule="auto"/>
        <w:ind w:firstLine="567"/>
        <w:jc w:val="both"/>
        <w:rPr>
          <w:rFonts w:ascii="GHEA Grapalat" w:hAnsi="GHEA Grapalat"/>
          <w:lang w:val="hy-AM"/>
        </w:rPr>
      </w:pPr>
    </w:p>
    <w:p w:rsidR="009D6CC0" w:rsidRPr="009D6CC0" w:rsidRDefault="009D6CC0" w:rsidP="009D6CC0">
      <w:pPr>
        <w:pStyle w:val="NormalWeb"/>
        <w:tabs>
          <w:tab w:val="left" w:pos="567"/>
        </w:tabs>
        <w:spacing w:before="0" w:beforeAutospacing="0" w:after="0" w:afterAutospacing="0" w:line="360" w:lineRule="auto"/>
        <w:ind w:firstLine="567"/>
        <w:jc w:val="both"/>
        <w:rPr>
          <w:rFonts w:ascii="GHEA Mariam" w:hAnsi="GHEA Mariam"/>
          <w:bCs/>
          <w:color w:val="000000"/>
          <w:lang w:val="hy-AM"/>
        </w:rPr>
      </w:pPr>
      <w:r w:rsidRPr="009D6CC0">
        <w:rPr>
          <w:rFonts w:ascii="GHEA Mariam" w:hAnsi="GHEA Mariam"/>
          <w:lang w:val="hy-AM"/>
        </w:rPr>
        <w:t>Հիմք ընդունելով «Նորմատիվ իրավական ակտերի մասին» Հայաստանի Հանրապետության օրենքի 33-րդ և 34-րդ հոդվածները՝</w:t>
      </w:r>
      <w:r w:rsidRPr="009D6CC0">
        <w:rPr>
          <w:rFonts w:ascii="GHEA Mariam" w:hAnsi="GHEA Mariam"/>
          <w:bCs/>
          <w:color w:val="000000"/>
          <w:lang w:val="hy-AM"/>
        </w:rPr>
        <w:t xml:space="preserve"> Հայաստանի Հանրապետու</w:t>
      </w:r>
      <w:r>
        <w:rPr>
          <w:rFonts w:ascii="GHEA Mariam" w:hAnsi="GHEA Mariam"/>
          <w:bCs/>
          <w:color w:val="000000"/>
          <w:lang w:val="hy-AM"/>
        </w:rPr>
        <w:softHyphen/>
      </w:r>
      <w:r w:rsidRPr="009D6CC0">
        <w:rPr>
          <w:rFonts w:ascii="GHEA Mariam" w:hAnsi="GHEA Mariam"/>
          <w:bCs/>
          <w:color w:val="000000"/>
          <w:lang w:val="hy-AM"/>
        </w:rPr>
        <w:t xml:space="preserve">թյան կառավարությունը </w:t>
      </w:r>
      <w:r>
        <w:rPr>
          <w:rFonts w:ascii="GHEA Mariam" w:hAnsi="GHEA Mariam"/>
          <w:bCs/>
          <w:color w:val="000000"/>
          <w:lang w:val="hy-AM"/>
        </w:rPr>
        <w:t xml:space="preserve">    </w:t>
      </w:r>
      <w:r w:rsidRPr="009D6CC0">
        <w:rPr>
          <w:rFonts w:ascii="GHEA Mariam" w:hAnsi="GHEA Mariam"/>
          <w:bCs/>
          <w:color w:val="000000"/>
          <w:lang w:val="hy-AM"/>
        </w:rPr>
        <w:t>ո</w:t>
      </w:r>
      <w:r>
        <w:rPr>
          <w:rFonts w:ascii="GHEA Mariam" w:hAnsi="GHEA Mariam"/>
          <w:bCs/>
          <w:color w:val="000000"/>
          <w:lang w:val="hy-AM"/>
        </w:rPr>
        <w:t xml:space="preserve"> </w:t>
      </w:r>
      <w:r w:rsidRPr="009D6CC0">
        <w:rPr>
          <w:rFonts w:ascii="GHEA Mariam" w:hAnsi="GHEA Mariam"/>
          <w:bCs/>
          <w:color w:val="000000"/>
          <w:lang w:val="hy-AM"/>
        </w:rPr>
        <w:t>ր</w:t>
      </w:r>
      <w:r>
        <w:rPr>
          <w:rFonts w:ascii="GHEA Mariam" w:hAnsi="GHEA Mariam"/>
          <w:bCs/>
          <w:color w:val="000000"/>
          <w:lang w:val="hy-AM"/>
        </w:rPr>
        <w:t xml:space="preserve"> </w:t>
      </w:r>
      <w:r w:rsidRPr="009D6CC0">
        <w:rPr>
          <w:rFonts w:ascii="GHEA Mariam" w:hAnsi="GHEA Mariam"/>
          <w:bCs/>
          <w:color w:val="000000"/>
          <w:lang w:val="hy-AM"/>
        </w:rPr>
        <w:t>ո</w:t>
      </w:r>
      <w:r>
        <w:rPr>
          <w:rFonts w:ascii="GHEA Mariam" w:hAnsi="GHEA Mariam"/>
          <w:bCs/>
          <w:color w:val="000000"/>
          <w:lang w:val="hy-AM"/>
        </w:rPr>
        <w:t xml:space="preserve"> </w:t>
      </w:r>
      <w:r w:rsidRPr="009D6CC0">
        <w:rPr>
          <w:rFonts w:ascii="GHEA Mariam" w:hAnsi="GHEA Mariam"/>
          <w:bCs/>
          <w:color w:val="000000"/>
          <w:lang w:val="hy-AM"/>
        </w:rPr>
        <w:t>շ</w:t>
      </w:r>
      <w:r>
        <w:rPr>
          <w:rFonts w:ascii="GHEA Mariam" w:hAnsi="GHEA Mariam"/>
          <w:bCs/>
          <w:color w:val="000000"/>
          <w:lang w:val="hy-AM"/>
        </w:rPr>
        <w:t xml:space="preserve"> </w:t>
      </w:r>
      <w:r w:rsidRPr="009D6CC0">
        <w:rPr>
          <w:rFonts w:ascii="GHEA Mariam" w:hAnsi="GHEA Mariam"/>
          <w:bCs/>
          <w:color w:val="000000"/>
          <w:lang w:val="hy-AM"/>
        </w:rPr>
        <w:t>ու</w:t>
      </w:r>
      <w:r>
        <w:rPr>
          <w:rFonts w:ascii="GHEA Mariam" w:hAnsi="GHEA Mariam"/>
          <w:bCs/>
          <w:color w:val="000000"/>
          <w:lang w:val="hy-AM"/>
        </w:rPr>
        <w:t xml:space="preserve"> </w:t>
      </w:r>
      <w:r w:rsidRPr="009D6CC0">
        <w:rPr>
          <w:rFonts w:ascii="GHEA Mariam" w:hAnsi="GHEA Mariam"/>
          <w:bCs/>
          <w:color w:val="000000"/>
          <w:lang w:val="hy-AM"/>
        </w:rPr>
        <w:t xml:space="preserve">մ </w:t>
      </w:r>
      <w:r>
        <w:rPr>
          <w:rFonts w:ascii="GHEA Mariam" w:hAnsi="GHEA Mariam"/>
          <w:bCs/>
          <w:color w:val="000000"/>
          <w:lang w:val="hy-AM"/>
        </w:rPr>
        <w:t xml:space="preserve">   </w:t>
      </w:r>
      <w:r w:rsidRPr="009D6CC0">
        <w:rPr>
          <w:rFonts w:ascii="GHEA Mariam" w:hAnsi="GHEA Mariam"/>
          <w:bCs/>
          <w:color w:val="000000"/>
          <w:lang w:val="hy-AM"/>
        </w:rPr>
        <w:t>է.</w:t>
      </w:r>
    </w:p>
    <w:p w:rsidR="009D6CC0" w:rsidRPr="009D6CC0" w:rsidRDefault="009D6CC0" w:rsidP="009D6CC0">
      <w:pPr>
        <w:pStyle w:val="NormalWeb"/>
        <w:numPr>
          <w:ilvl w:val="0"/>
          <w:numId w:val="1"/>
        </w:numPr>
        <w:spacing w:before="0" w:beforeAutospacing="0" w:after="0" w:afterAutospacing="0" w:line="360" w:lineRule="auto"/>
        <w:ind w:left="0" w:firstLine="567"/>
        <w:jc w:val="both"/>
        <w:rPr>
          <w:rFonts w:ascii="GHEA Mariam" w:hAnsi="GHEA Mariam"/>
          <w:lang w:val="hy-AM"/>
        </w:rPr>
      </w:pPr>
      <w:r w:rsidRPr="009D6CC0">
        <w:rPr>
          <w:rFonts w:ascii="GHEA Mariam" w:hAnsi="GHEA Mariam"/>
          <w:spacing w:val="-2"/>
          <w:lang w:val="hy-AM"/>
        </w:rPr>
        <w:t xml:space="preserve"> </w:t>
      </w:r>
      <w:r w:rsidRPr="00D7126D">
        <w:rPr>
          <w:rFonts w:ascii="GHEA Mariam" w:hAnsi="GHEA Mariam"/>
          <w:spacing w:val="-6"/>
          <w:lang w:val="hy-AM"/>
        </w:rPr>
        <w:t>Հայաստանի Հանրապետության կառավարության 2022 թվականի փետրվա</w:t>
      </w:r>
      <w:r w:rsidRPr="00D7126D">
        <w:rPr>
          <w:rFonts w:ascii="GHEA Mariam" w:hAnsi="GHEA Mariam"/>
          <w:spacing w:val="-6"/>
          <w:lang w:val="hy-AM"/>
        </w:rPr>
        <w:softHyphen/>
        <w:t>րի</w:t>
      </w:r>
      <w:r w:rsidRPr="009D6CC0">
        <w:rPr>
          <w:rFonts w:ascii="GHEA Mariam" w:hAnsi="GHEA Mariam"/>
          <w:lang w:val="hy-AM"/>
        </w:rPr>
        <w:t xml:space="preserve"> 17-ի «Որպես նվիրաբերություն գույք և ոչ նյութական ակտիվներ ընդունելու և գույք ամրացնելու</w:t>
      </w:r>
      <w:r w:rsidRPr="009D6CC0">
        <w:rPr>
          <w:rFonts w:ascii="Calibri" w:hAnsi="Calibri" w:cs="Calibri"/>
          <w:lang w:val="hy-AM"/>
        </w:rPr>
        <w:t> </w:t>
      </w:r>
      <w:r w:rsidRPr="009D6CC0">
        <w:rPr>
          <w:rFonts w:ascii="GHEA Mariam" w:hAnsi="GHEA Mariam"/>
          <w:lang w:val="hy-AM"/>
        </w:rPr>
        <w:t xml:space="preserve"> մասին»  N 183-Ա որոշման</w:t>
      </w:r>
      <w:r w:rsidRPr="009D6CC0">
        <w:rPr>
          <w:rFonts w:ascii="GHEA Mariam" w:hAnsi="GHEA Mariam"/>
          <w:color w:val="191919"/>
          <w:shd w:val="clear" w:color="auto" w:fill="FFFFFF"/>
          <w:lang w:val="hy-AM"/>
        </w:rPr>
        <w:t xml:space="preserve"> </w:t>
      </w:r>
      <w:r w:rsidRPr="009D6CC0">
        <w:rPr>
          <w:rFonts w:ascii="GHEA Mariam" w:hAnsi="GHEA Mariam"/>
          <w:lang w:val="hy-AM"/>
        </w:rPr>
        <w:t>մեջ (այսուհետ՝ որոշում) կատարել հետևյալ փոփոխությունները</w:t>
      </w:r>
      <w:r w:rsidR="004263C0">
        <w:rPr>
          <w:rFonts w:ascii="Cambria Math" w:hAnsi="Cambria Math" w:cs="Cambria Math"/>
          <w:lang w:val="hy-AM"/>
        </w:rPr>
        <w:t>.</w:t>
      </w:r>
    </w:p>
    <w:p w:rsidR="009D6CC0" w:rsidRPr="009D6CC0" w:rsidRDefault="009D6CC0" w:rsidP="009D6CC0">
      <w:pPr>
        <w:pStyle w:val="NormalWeb"/>
        <w:numPr>
          <w:ilvl w:val="0"/>
          <w:numId w:val="2"/>
        </w:numPr>
        <w:tabs>
          <w:tab w:val="left" w:pos="851"/>
        </w:tabs>
        <w:spacing w:before="0" w:beforeAutospacing="0" w:after="0" w:afterAutospacing="0" w:line="360" w:lineRule="auto"/>
        <w:ind w:left="0" w:firstLine="567"/>
        <w:jc w:val="both"/>
        <w:rPr>
          <w:rFonts w:ascii="GHEA Mariam" w:hAnsi="GHEA Mariam"/>
          <w:lang w:val="hy-AM"/>
        </w:rPr>
      </w:pPr>
      <w:r w:rsidRPr="009D6CC0">
        <w:rPr>
          <w:rFonts w:ascii="GHEA Mariam" w:hAnsi="GHEA Mariam"/>
          <w:lang w:val="hy-AM"/>
        </w:rPr>
        <w:t>որոշման 1-ին կետի 1-ին ենթակետում «33,132,495.40» թիվը փոխարինել «34,410,820.40» թվով</w:t>
      </w:r>
      <w:r>
        <w:rPr>
          <w:rFonts w:ascii="GHEA Mariam" w:hAnsi="GHEA Mariam"/>
          <w:lang w:val="hy-AM"/>
        </w:rPr>
        <w:t>.</w:t>
      </w:r>
    </w:p>
    <w:p w:rsidR="009D6CC0" w:rsidRDefault="009D6CC0" w:rsidP="009D6CC0">
      <w:pPr>
        <w:pStyle w:val="NormalWeb"/>
        <w:numPr>
          <w:ilvl w:val="0"/>
          <w:numId w:val="2"/>
        </w:numPr>
        <w:tabs>
          <w:tab w:val="left" w:pos="567"/>
          <w:tab w:val="left" w:pos="851"/>
        </w:tabs>
        <w:spacing w:before="0" w:beforeAutospacing="0" w:after="0" w:afterAutospacing="0" w:line="360" w:lineRule="auto"/>
        <w:ind w:left="0" w:firstLine="567"/>
        <w:jc w:val="both"/>
        <w:rPr>
          <w:rFonts w:ascii="GHEA Mariam" w:hAnsi="GHEA Mariam"/>
          <w:lang w:val="hy-AM"/>
        </w:rPr>
      </w:pPr>
      <w:r w:rsidRPr="009D6CC0">
        <w:rPr>
          <w:rFonts w:ascii="GHEA Mariam" w:hAnsi="GHEA Mariam"/>
          <w:lang w:val="hy-AM"/>
        </w:rPr>
        <w:t>որոշման N 1 հավելված</w:t>
      </w:r>
      <w:r>
        <w:rPr>
          <w:rFonts w:ascii="GHEA Mariam" w:hAnsi="GHEA Mariam"/>
          <w:lang w:val="hy-AM"/>
        </w:rPr>
        <w:t>ը</w:t>
      </w:r>
      <w:r w:rsidRPr="009D6CC0">
        <w:rPr>
          <w:rFonts w:ascii="GHEA Mariam" w:hAnsi="GHEA Mariam"/>
          <w:lang w:val="hy-AM"/>
        </w:rPr>
        <w:t xml:space="preserve"> լրացնել հետևյալ բովանդակությամբ նոր կետեր</w:t>
      </w:r>
      <w:r>
        <w:rPr>
          <w:rFonts w:ascii="GHEA Mariam" w:hAnsi="GHEA Mariam"/>
          <w:lang w:val="hy-AM"/>
        </w:rPr>
        <w:t>ով</w:t>
      </w:r>
      <w:r w:rsidR="00CC52F2">
        <w:rPr>
          <w:rFonts w:ascii="GHEA Mariam" w:hAnsi="GHEA Mariam"/>
          <w:lang w:val="hy-AM"/>
        </w:rPr>
        <w:t>.</w:t>
      </w:r>
    </w:p>
    <w:p w:rsidR="009D6CC0" w:rsidRPr="00613270" w:rsidRDefault="009D6CC0" w:rsidP="009D6CC0">
      <w:pPr>
        <w:pStyle w:val="NormalWeb"/>
        <w:tabs>
          <w:tab w:val="left" w:pos="567"/>
        </w:tabs>
        <w:spacing w:before="0" w:beforeAutospacing="0" w:after="0" w:afterAutospacing="0"/>
        <w:ind w:left="567" w:hanging="425"/>
        <w:jc w:val="both"/>
        <w:rPr>
          <w:rFonts w:ascii="GHEA Mariam" w:hAnsi="GHEA Mariam"/>
          <w:sz w:val="2"/>
          <w:szCs w:val="2"/>
          <w:lang w:val="hy-AM"/>
        </w:rPr>
      </w:pPr>
      <w:r w:rsidRPr="009D6CC0">
        <w:rPr>
          <w:rFonts w:ascii="GHEA Mariam" w:hAnsi="GHEA Mariam" w:cs="Arial"/>
          <w:bCs/>
          <w:lang w:val="hy-AM" w:eastAsia="ru-RU"/>
        </w:rPr>
        <w:t></w:t>
      </w:r>
    </w:p>
    <w:tbl>
      <w:tblPr>
        <w:tblpPr w:leftFromText="180" w:rightFromText="180" w:vertAnchor="text" w:horzAnchor="margin" w:tblpXSpec="center" w:tblpY="387"/>
        <w:tblW w:w="8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608"/>
        <w:gridCol w:w="2940"/>
        <w:gridCol w:w="1316"/>
        <w:gridCol w:w="1447"/>
        <w:gridCol w:w="1184"/>
      </w:tblGrid>
      <w:tr w:rsidR="009D6CC0" w:rsidRPr="009D6CC0" w:rsidTr="003D62F2">
        <w:trPr>
          <w:trHeight w:val="275"/>
        </w:trPr>
        <w:tc>
          <w:tcPr>
            <w:tcW w:w="657" w:type="dxa"/>
            <w:shd w:val="clear" w:color="auto" w:fill="auto"/>
            <w:vAlign w:val="center"/>
          </w:tcPr>
          <w:p w:rsidR="009D6CC0" w:rsidRPr="009D6CC0" w:rsidRDefault="009D6CC0" w:rsidP="00261CFB">
            <w:pPr>
              <w:tabs>
                <w:tab w:val="left" w:pos="567"/>
              </w:tabs>
              <w:jc w:val="center"/>
              <w:rPr>
                <w:rFonts w:ascii="GHEA Mariam" w:hAnsi="GHEA Mariam" w:cs="Calibri"/>
                <w:color w:val="000000"/>
                <w:sz w:val="22"/>
                <w:szCs w:val="22"/>
                <w:lang w:val="hy-AM"/>
              </w:rPr>
            </w:pPr>
            <w:r w:rsidRPr="009D6CC0">
              <w:rPr>
                <w:rFonts w:ascii="GHEA Mariam" w:hAnsi="GHEA Mariam" w:cs="Calibri"/>
                <w:color w:val="000000"/>
                <w:sz w:val="22"/>
                <w:szCs w:val="22"/>
              </w:rPr>
              <w:t>191</w:t>
            </w:r>
          </w:p>
        </w:tc>
        <w:tc>
          <w:tcPr>
            <w:tcW w:w="608" w:type="dxa"/>
            <w:shd w:val="clear" w:color="000000" w:fill="FFFFFF"/>
            <w:vAlign w:val="center"/>
          </w:tcPr>
          <w:p w:rsidR="009D6CC0" w:rsidRPr="009D6CC0" w:rsidRDefault="009D6CC0" w:rsidP="009D6CC0">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699</w:t>
            </w:r>
          </w:p>
        </w:tc>
        <w:tc>
          <w:tcPr>
            <w:tcW w:w="2940" w:type="dxa"/>
            <w:shd w:val="clear" w:color="auto" w:fill="auto"/>
            <w:vAlign w:val="center"/>
          </w:tcPr>
          <w:p w:rsidR="009D6CC0" w:rsidRPr="009D6CC0" w:rsidRDefault="009D6CC0" w:rsidP="009D6CC0">
            <w:pPr>
              <w:tabs>
                <w:tab w:val="left" w:pos="567"/>
              </w:tabs>
              <w:rPr>
                <w:rFonts w:ascii="GHEA Mariam" w:hAnsi="GHEA Mariam" w:cs="Calibri"/>
                <w:color w:val="000000"/>
                <w:sz w:val="22"/>
                <w:szCs w:val="22"/>
              </w:rPr>
            </w:pPr>
            <w:r w:rsidRPr="009D6CC0">
              <w:rPr>
                <w:rFonts w:ascii="GHEA Mariam" w:hAnsi="GHEA Mariam" w:cs="Calibri"/>
                <w:color w:val="000000"/>
                <w:sz w:val="22"/>
                <w:szCs w:val="22"/>
                <w:lang w:val="hy-AM"/>
              </w:rPr>
              <w:t xml:space="preserve">Այփի վիդիո հեռախոս </w:t>
            </w:r>
            <w:r w:rsidRPr="009D6CC0">
              <w:rPr>
                <w:rFonts w:ascii="GHEA Mariam" w:hAnsi="GHEA Mariam" w:cs="Calibri"/>
                <w:color w:val="000000"/>
                <w:sz w:val="22"/>
                <w:szCs w:val="22"/>
              </w:rPr>
              <w:t>GXV 3240 IP-Video Phone, 6Lanes</w:t>
            </w:r>
          </w:p>
        </w:tc>
        <w:tc>
          <w:tcPr>
            <w:tcW w:w="1316" w:type="dxa"/>
            <w:shd w:val="clear" w:color="000000" w:fill="FFFFFF"/>
            <w:vAlign w:val="center"/>
          </w:tcPr>
          <w:p w:rsidR="009D6CC0" w:rsidRPr="009D6CC0" w:rsidRDefault="009D6CC0" w:rsidP="009D6CC0">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108,000.00</w:t>
            </w:r>
          </w:p>
        </w:tc>
        <w:tc>
          <w:tcPr>
            <w:tcW w:w="1447" w:type="dxa"/>
            <w:shd w:val="clear" w:color="000000" w:fill="FFFFFF"/>
            <w:vAlign w:val="center"/>
          </w:tcPr>
          <w:p w:rsidR="009D6CC0" w:rsidRPr="009D6CC0" w:rsidRDefault="009D6CC0" w:rsidP="009D6CC0">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108,000.00</w:t>
            </w:r>
          </w:p>
        </w:tc>
        <w:tc>
          <w:tcPr>
            <w:tcW w:w="1184" w:type="dxa"/>
            <w:shd w:val="clear" w:color="000000" w:fill="FFFFFF"/>
            <w:vAlign w:val="center"/>
          </w:tcPr>
          <w:p w:rsidR="009D6CC0" w:rsidRPr="009D6CC0" w:rsidRDefault="009D6CC0" w:rsidP="009D6CC0">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0</w:t>
            </w:r>
          </w:p>
        </w:tc>
      </w:tr>
      <w:tr w:rsidR="009D6CC0" w:rsidRPr="009D6CC0" w:rsidTr="003D62F2">
        <w:trPr>
          <w:trHeight w:val="275"/>
        </w:trPr>
        <w:tc>
          <w:tcPr>
            <w:tcW w:w="657" w:type="dxa"/>
            <w:shd w:val="clear" w:color="auto" w:fill="auto"/>
            <w:vAlign w:val="center"/>
            <w:hideMark/>
          </w:tcPr>
          <w:p w:rsidR="009D6CC0" w:rsidRPr="009D6CC0" w:rsidRDefault="009D6CC0" w:rsidP="00261CFB">
            <w:pPr>
              <w:tabs>
                <w:tab w:val="left" w:pos="567"/>
              </w:tabs>
              <w:jc w:val="center"/>
              <w:rPr>
                <w:rFonts w:ascii="GHEA Mariam" w:hAnsi="GHEA Mariam" w:cs="Calibri"/>
                <w:color w:val="000000"/>
                <w:sz w:val="22"/>
                <w:szCs w:val="22"/>
                <w:lang w:val="hy-AM"/>
              </w:rPr>
            </w:pPr>
            <w:r w:rsidRPr="009D6CC0">
              <w:rPr>
                <w:rFonts w:ascii="GHEA Mariam" w:hAnsi="GHEA Mariam" w:cs="Calibri"/>
                <w:color w:val="000000"/>
                <w:sz w:val="22"/>
                <w:szCs w:val="22"/>
              </w:rPr>
              <w:t>192</w:t>
            </w:r>
          </w:p>
        </w:tc>
        <w:tc>
          <w:tcPr>
            <w:tcW w:w="608"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702</w:t>
            </w:r>
          </w:p>
        </w:tc>
        <w:tc>
          <w:tcPr>
            <w:tcW w:w="2940" w:type="dxa"/>
            <w:shd w:val="clear" w:color="auto" w:fill="auto"/>
            <w:vAlign w:val="center"/>
          </w:tcPr>
          <w:p w:rsidR="009D6CC0" w:rsidRPr="009D6CC0" w:rsidRDefault="009D6CC0" w:rsidP="003D62F2">
            <w:pPr>
              <w:tabs>
                <w:tab w:val="left" w:pos="567"/>
              </w:tabs>
              <w:rPr>
                <w:rFonts w:ascii="GHEA Mariam" w:hAnsi="GHEA Mariam" w:cs="Calibri"/>
                <w:color w:val="000000"/>
                <w:sz w:val="22"/>
                <w:szCs w:val="22"/>
              </w:rPr>
            </w:pPr>
            <w:r w:rsidRPr="009D6CC0">
              <w:rPr>
                <w:rFonts w:ascii="GHEA Mariam" w:hAnsi="GHEA Mariam" w:cs="Calibri"/>
                <w:color w:val="000000"/>
                <w:sz w:val="22"/>
                <w:szCs w:val="22"/>
              </w:rPr>
              <w:t>Grandstream GXP2200-EXT Expansion Module for GXP22</w:t>
            </w:r>
          </w:p>
        </w:tc>
        <w:tc>
          <w:tcPr>
            <w:tcW w:w="1316"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85,950.00</w:t>
            </w:r>
          </w:p>
        </w:tc>
        <w:tc>
          <w:tcPr>
            <w:tcW w:w="1447"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85,950.00</w:t>
            </w:r>
          </w:p>
        </w:tc>
        <w:tc>
          <w:tcPr>
            <w:tcW w:w="1184"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0</w:t>
            </w:r>
          </w:p>
        </w:tc>
      </w:tr>
      <w:tr w:rsidR="009D6CC0" w:rsidRPr="009D6CC0" w:rsidTr="003D62F2">
        <w:trPr>
          <w:trHeight w:val="551"/>
        </w:trPr>
        <w:tc>
          <w:tcPr>
            <w:tcW w:w="657" w:type="dxa"/>
            <w:shd w:val="clear" w:color="auto" w:fill="auto"/>
            <w:vAlign w:val="center"/>
            <w:hideMark/>
          </w:tcPr>
          <w:p w:rsidR="009D6CC0" w:rsidRPr="009D6CC0" w:rsidRDefault="009D6CC0" w:rsidP="00261CFB">
            <w:pPr>
              <w:tabs>
                <w:tab w:val="left" w:pos="567"/>
              </w:tabs>
              <w:jc w:val="center"/>
              <w:rPr>
                <w:rFonts w:ascii="GHEA Mariam" w:hAnsi="GHEA Mariam" w:cs="Calibri"/>
                <w:color w:val="000000"/>
                <w:sz w:val="22"/>
                <w:szCs w:val="22"/>
                <w:lang w:val="hy-AM"/>
              </w:rPr>
            </w:pPr>
            <w:r w:rsidRPr="009D6CC0">
              <w:rPr>
                <w:rFonts w:ascii="GHEA Mariam" w:hAnsi="GHEA Mariam" w:cs="Calibri"/>
                <w:color w:val="000000"/>
                <w:sz w:val="22"/>
                <w:szCs w:val="22"/>
              </w:rPr>
              <w:lastRenderedPageBreak/>
              <w:t>193</w:t>
            </w:r>
          </w:p>
        </w:tc>
        <w:tc>
          <w:tcPr>
            <w:tcW w:w="608"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691</w:t>
            </w:r>
          </w:p>
        </w:tc>
        <w:tc>
          <w:tcPr>
            <w:tcW w:w="2940" w:type="dxa"/>
            <w:shd w:val="clear" w:color="auto" w:fill="auto"/>
            <w:vAlign w:val="center"/>
          </w:tcPr>
          <w:p w:rsidR="009D6CC0" w:rsidRPr="009D6CC0" w:rsidRDefault="009D6CC0" w:rsidP="003D62F2">
            <w:pPr>
              <w:tabs>
                <w:tab w:val="left" w:pos="567"/>
              </w:tabs>
              <w:rPr>
                <w:rFonts w:ascii="GHEA Mariam" w:hAnsi="GHEA Mariam" w:cs="Calibri"/>
                <w:color w:val="000000"/>
                <w:sz w:val="22"/>
                <w:szCs w:val="22"/>
              </w:rPr>
            </w:pPr>
            <w:r w:rsidRPr="009D6CC0">
              <w:rPr>
                <w:rFonts w:ascii="GHEA Mariam" w:hAnsi="GHEA Mariam" w:cs="Calibri"/>
                <w:color w:val="000000"/>
                <w:sz w:val="22"/>
                <w:szCs w:val="22"/>
              </w:rPr>
              <w:t>Դյուրակիր համակարգիչ</w:t>
            </w:r>
          </w:p>
        </w:tc>
        <w:tc>
          <w:tcPr>
            <w:tcW w:w="1316"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949,750.00</w:t>
            </w:r>
          </w:p>
        </w:tc>
        <w:tc>
          <w:tcPr>
            <w:tcW w:w="1447"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949,750.00</w:t>
            </w:r>
          </w:p>
        </w:tc>
        <w:tc>
          <w:tcPr>
            <w:tcW w:w="1184" w:type="dxa"/>
            <w:shd w:val="clear" w:color="000000" w:fill="FFFFFF"/>
            <w:vAlign w:val="center"/>
          </w:tcPr>
          <w:p w:rsidR="009D6CC0" w:rsidRPr="009D6CC0" w:rsidRDefault="009D6CC0" w:rsidP="003D62F2">
            <w:pPr>
              <w:tabs>
                <w:tab w:val="left" w:pos="567"/>
              </w:tabs>
              <w:jc w:val="center"/>
              <w:rPr>
                <w:rFonts w:ascii="GHEA Mariam" w:hAnsi="GHEA Mariam" w:cs="Arial"/>
                <w:color w:val="000000"/>
                <w:sz w:val="22"/>
                <w:szCs w:val="22"/>
              </w:rPr>
            </w:pPr>
            <w:r w:rsidRPr="009D6CC0">
              <w:rPr>
                <w:rFonts w:ascii="GHEA Mariam" w:hAnsi="GHEA Mariam" w:cs="Arial"/>
                <w:color w:val="000000"/>
                <w:sz w:val="22"/>
                <w:szCs w:val="22"/>
              </w:rPr>
              <w:t>0</w:t>
            </w:r>
          </w:p>
        </w:tc>
      </w:tr>
      <w:tr w:rsidR="009D6CC0" w:rsidRPr="009D6CC0" w:rsidTr="003D62F2">
        <w:trPr>
          <w:trHeight w:val="275"/>
        </w:trPr>
        <w:tc>
          <w:tcPr>
            <w:tcW w:w="657" w:type="dxa"/>
            <w:shd w:val="clear" w:color="auto" w:fill="auto"/>
            <w:vAlign w:val="center"/>
            <w:hideMark/>
          </w:tcPr>
          <w:p w:rsidR="009D6CC0" w:rsidRPr="009D6CC0" w:rsidRDefault="009D6CC0" w:rsidP="00261CFB">
            <w:pPr>
              <w:tabs>
                <w:tab w:val="left" w:pos="567"/>
              </w:tabs>
              <w:jc w:val="center"/>
              <w:rPr>
                <w:rFonts w:ascii="GHEA Mariam" w:hAnsi="GHEA Mariam" w:cs="Calibri"/>
                <w:color w:val="000000"/>
                <w:sz w:val="22"/>
                <w:szCs w:val="22"/>
                <w:lang w:val="hy-AM"/>
              </w:rPr>
            </w:pPr>
            <w:r w:rsidRPr="009D6CC0">
              <w:rPr>
                <w:rFonts w:ascii="GHEA Mariam" w:hAnsi="GHEA Mariam" w:cs="Calibri"/>
                <w:color w:val="000000"/>
                <w:sz w:val="22"/>
                <w:szCs w:val="22"/>
              </w:rPr>
              <w:t>194</w:t>
            </w:r>
          </w:p>
        </w:tc>
        <w:tc>
          <w:tcPr>
            <w:tcW w:w="608" w:type="dxa"/>
            <w:shd w:val="clear" w:color="auto" w:fill="auto"/>
            <w:vAlign w:val="center"/>
          </w:tcPr>
          <w:p w:rsidR="009D6CC0" w:rsidRPr="009D6CC0" w:rsidRDefault="009D6CC0" w:rsidP="003D62F2">
            <w:pPr>
              <w:tabs>
                <w:tab w:val="left" w:pos="567"/>
              </w:tabs>
              <w:jc w:val="center"/>
              <w:rPr>
                <w:rFonts w:ascii="GHEA Mariam" w:hAnsi="GHEA Mariam" w:cs="Calibri"/>
                <w:color w:val="000000"/>
                <w:sz w:val="22"/>
                <w:szCs w:val="22"/>
              </w:rPr>
            </w:pPr>
            <w:r w:rsidRPr="009D6CC0">
              <w:rPr>
                <w:rFonts w:ascii="GHEA Mariam" w:hAnsi="GHEA Mariam" w:cs="Arial"/>
                <w:color w:val="000000"/>
                <w:sz w:val="22"/>
                <w:szCs w:val="22"/>
              </w:rPr>
              <w:t>714</w:t>
            </w:r>
          </w:p>
        </w:tc>
        <w:tc>
          <w:tcPr>
            <w:tcW w:w="2940" w:type="dxa"/>
            <w:shd w:val="clear" w:color="auto" w:fill="auto"/>
            <w:vAlign w:val="center"/>
          </w:tcPr>
          <w:p w:rsidR="009D6CC0" w:rsidRPr="009D6CC0" w:rsidRDefault="009D6CC0" w:rsidP="003D62F2">
            <w:pPr>
              <w:tabs>
                <w:tab w:val="left" w:pos="567"/>
              </w:tabs>
              <w:rPr>
                <w:rFonts w:ascii="GHEA Mariam" w:hAnsi="GHEA Mariam" w:cs="Calibri"/>
                <w:color w:val="000000"/>
                <w:sz w:val="22"/>
                <w:szCs w:val="22"/>
              </w:rPr>
            </w:pPr>
            <w:r w:rsidRPr="009D6CC0">
              <w:rPr>
                <w:rFonts w:ascii="GHEA Mariam" w:hAnsi="GHEA Mariam" w:cs="Calibri"/>
                <w:color w:val="000000"/>
                <w:sz w:val="22"/>
                <w:szCs w:val="22"/>
              </w:rPr>
              <w:t>Համակարգչային ծրագիր Օff Mac Home Business 1PK  201</w:t>
            </w:r>
          </w:p>
        </w:tc>
        <w:tc>
          <w:tcPr>
            <w:tcW w:w="1316" w:type="dxa"/>
            <w:shd w:val="clear" w:color="auto" w:fill="auto"/>
            <w:vAlign w:val="center"/>
          </w:tcPr>
          <w:p w:rsidR="009D6CC0" w:rsidRPr="009D6CC0" w:rsidRDefault="009D6CC0" w:rsidP="003D62F2">
            <w:pPr>
              <w:tabs>
                <w:tab w:val="left" w:pos="567"/>
              </w:tabs>
              <w:jc w:val="center"/>
              <w:rPr>
                <w:rFonts w:ascii="GHEA Mariam" w:hAnsi="GHEA Mariam" w:cs="Calibri"/>
                <w:color w:val="000000"/>
                <w:sz w:val="22"/>
                <w:szCs w:val="22"/>
              </w:rPr>
            </w:pPr>
            <w:r w:rsidRPr="009D6CC0">
              <w:rPr>
                <w:rFonts w:ascii="GHEA Mariam" w:hAnsi="GHEA Mariam" w:cs="Arial"/>
                <w:color w:val="000000"/>
                <w:sz w:val="22"/>
                <w:szCs w:val="22"/>
              </w:rPr>
              <w:t>134,625.00</w:t>
            </w:r>
          </w:p>
        </w:tc>
        <w:tc>
          <w:tcPr>
            <w:tcW w:w="1447" w:type="dxa"/>
            <w:shd w:val="clear" w:color="auto" w:fill="auto"/>
            <w:vAlign w:val="center"/>
          </w:tcPr>
          <w:p w:rsidR="009D6CC0" w:rsidRPr="009D6CC0" w:rsidRDefault="009D6CC0" w:rsidP="003D62F2">
            <w:pPr>
              <w:tabs>
                <w:tab w:val="left" w:pos="567"/>
              </w:tabs>
              <w:jc w:val="center"/>
              <w:rPr>
                <w:rFonts w:ascii="GHEA Mariam" w:hAnsi="GHEA Mariam" w:cs="Calibri"/>
                <w:color w:val="000000"/>
                <w:sz w:val="22"/>
                <w:szCs w:val="22"/>
              </w:rPr>
            </w:pPr>
            <w:r w:rsidRPr="009D6CC0">
              <w:rPr>
                <w:rFonts w:ascii="GHEA Mariam" w:hAnsi="GHEA Mariam" w:cs="Arial"/>
                <w:color w:val="000000"/>
                <w:sz w:val="22"/>
                <w:szCs w:val="22"/>
              </w:rPr>
              <w:t>134,625.00</w:t>
            </w:r>
          </w:p>
        </w:tc>
        <w:tc>
          <w:tcPr>
            <w:tcW w:w="1184" w:type="dxa"/>
            <w:shd w:val="clear" w:color="auto" w:fill="auto"/>
            <w:vAlign w:val="center"/>
          </w:tcPr>
          <w:p w:rsidR="009D6CC0" w:rsidRPr="009D6CC0" w:rsidRDefault="009D6CC0" w:rsidP="003D62F2">
            <w:pPr>
              <w:tabs>
                <w:tab w:val="left" w:pos="567"/>
              </w:tabs>
              <w:jc w:val="center"/>
              <w:rPr>
                <w:rFonts w:ascii="GHEA Mariam" w:hAnsi="GHEA Mariam" w:cs="Calibri"/>
                <w:color w:val="000000"/>
                <w:sz w:val="22"/>
                <w:szCs w:val="22"/>
              </w:rPr>
            </w:pPr>
            <w:r w:rsidRPr="009D6CC0">
              <w:rPr>
                <w:rFonts w:ascii="GHEA Mariam" w:hAnsi="GHEA Mariam" w:cs="Arial"/>
                <w:color w:val="000000"/>
                <w:sz w:val="22"/>
                <w:szCs w:val="22"/>
              </w:rPr>
              <w:t>0</w:t>
            </w:r>
          </w:p>
        </w:tc>
      </w:tr>
    </w:tbl>
    <w:p w:rsidR="009D6CC0" w:rsidRPr="009D6CC0" w:rsidRDefault="009D6CC0" w:rsidP="009D6CC0">
      <w:pPr>
        <w:tabs>
          <w:tab w:val="left" w:pos="567"/>
        </w:tabs>
        <w:overflowPunct w:val="0"/>
        <w:autoSpaceDE w:val="0"/>
        <w:autoSpaceDN w:val="0"/>
        <w:adjustRightInd w:val="0"/>
        <w:jc w:val="right"/>
        <w:textAlignment w:val="baseline"/>
        <w:rPr>
          <w:rFonts w:ascii="GHEA Mariam" w:hAnsi="GHEA Mariam" w:cs="Arial"/>
          <w:bCs/>
          <w:sz w:val="24"/>
          <w:szCs w:val="24"/>
          <w:lang w:val="hy-AM"/>
        </w:rPr>
      </w:pPr>
      <w:r w:rsidRPr="009D6CC0">
        <w:rPr>
          <w:rFonts w:ascii="GHEA Mariam" w:hAnsi="GHEA Mariam" w:cs="Arial"/>
          <w:bCs/>
          <w:sz w:val="24"/>
          <w:szCs w:val="24"/>
          <w:lang w:val="hy-AM"/>
        </w:rPr>
        <w:t xml:space="preserve">                </w:t>
      </w:r>
      <w:r>
        <w:rPr>
          <w:rFonts w:ascii="GHEA Mariam" w:hAnsi="GHEA Mariam" w:cs="Arial"/>
          <w:bCs/>
          <w:sz w:val="24"/>
          <w:szCs w:val="24"/>
          <w:lang w:val="hy-AM"/>
        </w:rPr>
        <w:t>.</w:t>
      </w:r>
      <w:r w:rsidRPr="009D6CC0">
        <w:rPr>
          <w:rFonts w:ascii="GHEA Mariam" w:hAnsi="GHEA Mariam" w:cs="Arial"/>
          <w:bCs/>
          <w:sz w:val="24"/>
          <w:szCs w:val="24"/>
          <w:lang w:val="hy-AM"/>
        </w:rPr>
        <w:t xml:space="preserve">                   </w:t>
      </w:r>
    </w:p>
    <w:p w:rsidR="009D6CC0" w:rsidRPr="009D6CC0" w:rsidRDefault="009D6CC0" w:rsidP="009D6CC0">
      <w:pPr>
        <w:pStyle w:val="ListParagraph"/>
        <w:numPr>
          <w:ilvl w:val="0"/>
          <w:numId w:val="2"/>
        </w:numPr>
        <w:tabs>
          <w:tab w:val="left" w:pos="567"/>
          <w:tab w:val="left" w:pos="993"/>
        </w:tabs>
        <w:spacing w:line="360" w:lineRule="auto"/>
        <w:ind w:left="0" w:firstLine="567"/>
        <w:jc w:val="both"/>
        <w:rPr>
          <w:rFonts w:ascii="GHEA Mariam" w:hAnsi="GHEA Mariam" w:cs="Sylfaen"/>
          <w:bCs/>
          <w:sz w:val="24"/>
          <w:szCs w:val="24"/>
          <w:lang w:val="hy-AM"/>
        </w:rPr>
      </w:pPr>
      <w:r w:rsidRPr="009D6CC0">
        <w:rPr>
          <w:rFonts w:ascii="GHEA Mariam" w:hAnsi="GHEA Mariam"/>
          <w:sz w:val="24"/>
          <w:szCs w:val="24"/>
          <w:lang w:val="hy-AM"/>
        </w:rPr>
        <w:t xml:space="preserve">որոշման N 1 հավելվածի </w:t>
      </w:r>
      <w:r>
        <w:rPr>
          <w:rFonts w:ascii="GHEA Mariam" w:hAnsi="GHEA Mariam"/>
          <w:sz w:val="24"/>
          <w:szCs w:val="24"/>
          <w:lang w:val="hy-AM"/>
        </w:rPr>
        <w:t>«</w:t>
      </w:r>
      <w:r w:rsidR="00613270" w:rsidRPr="009D6CC0">
        <w:rPr>
          <w:rFonts w:ascii="GHEA Mariam" w:hAnsi="GHEA Mariam" w:cs="Sylfaen"/>
          <w:bCs/>
          <w:sz w:val="24"/>
          <w:szCs w:val="24"/>
          <w:lang w:val="hy-AM"/>
        </w:rPr>
        <w:t>Ը</w:t>
      </w:r>
      <w:r w:rsidRPr="009D6CC0">
        <w:rPr>
          <w:rFonts w:ascii="GHEA Mariam" w:hAnsi="GHEA Mariam" w:cs="Sylfaen"/>
          <w:bCs/>
          <w:sz w:val="24"/>
          <w:szCs w:val="24"/>
          <w:lang w:val="hy-AM"/>
        </w:rPr>
        <w:t>նդամենը</w:t>
      </w:r>
      <w:r>
        <w:rPr>
          <w:rFonts w:ascii="GHEA Mariam" w:hAnsi="GHEA Mariam" w:cs="Sylfaen"/>
          <w:bCs/>
          <w:sz w:val="24"/>
          <w:szCs w:val="24"/>
          <w:lang w:val="hy-AM"/>
        </w:rPr>
        <w:t>»</w:t>
      </w:r>
      <w:r w:rsidRPr="009D6CC0">
        <w:rPr>
          <w:rFonts w:ascii="GHEA Mariam" w:hAnsi="GHEA Mariam" w:cs="Sylfaen"/>
          <w:bCs/>
          <w:sz w:val="24"/>
          <w:szCs w:val="24"/>
          <w:lang w:val="hy-AM"/>
        </w:rPr>
        <w:t xml:space="preserve"> </w:t>
      </w:r>
      <w:r w:rsidR="00261CFB">
        <w:rPr>
          <w:rFonts w:ascii="GHEA Mariam" w:hAnsi="GHEA Mariam" w:cs="Sylfaen"/>
          <w:bCs/>
          <w:sz w:val="24"/>
          <w:szCs w:val="24"/>
          <w:lang w:val="hy-AM"/>
        </w:rPr>
        <w:t>տող</w:t>
      </w:r>
      <w:r w:rsidRPr="009D6CC0">
        <w:rPr>
          <w:rFonts w:ascii="GHEA Mariam" w:hAnsi="GHEA Mariam" w:cs="Sylfaen"/>
          <w:bCs/>
          <w:sz w:val="24"/>
          <w:szCs w:val="24"/>
          <w:lang w:val="hy-AM"/>
        </w:rPr>
        <w:t xml:space="preserve">ում </w:t>
      </w:r>
      <w:r w:rsidRPr="009D6CC0">
        <w:rPr>
          <w:rFonts w:ascii="GHEA Mariam" w:eastAsia="Times New Roman" w:hAnsi="GHEA Mariam" w:cs="Calibri"/>
          <w:b/>
          <w:bCs/>
          <w:color w:val="000000"/>
          <w:sz w:val="24"/>
          <w:szCs w:val="24"/>
          <w:lang w:val="hy-AM"/>
        </w:rPr>
        <w:t></w:t>
      </w:r>
      <w:r w:rsidRPr="009D6CC0">
        <w:rPr>
          <w:rFonts w:ascii="GHEA Mariam" w:hAnsi="GHEA Mariam" w:cs="Sylfaen"/>
          <w:bCs/>
          <w:sz w:val="24"/>
          <w:szCs w:val="24"/>
          <w:lang w:val="hy-AM"/>
        </w:rPr>
        <w:t>33,132,495.40</w:t>
      </w:r>
      <w:r w:rsidR="00261CFB">
        <w:rPr>
          <w:rFonts w:ascii="GHEA Mariam" w:hAnsi="GHEA Mariam" w:cs="Sylfaen"/>
          <w:bCs/>
          <w:sz w:val="24"/>
          <w:szCs w:val="24"/>
          <w:lang w:val="hy-AM"/>
        </w:rPr>
        <w:t xml:space="preserve"> և</w:t>
      </w:r>
      <w:r w:rsidRPr="009D6CC0">
        <w:rPr>
          <w:rFonts w:ascii="GHEA Mariam" w:hAnsi="GHEA Mariam" w:cs="Sylfaen"/>
          <w:bCs/>
          <w:sz w:val="24"/>
          <w:szCs w:val="24"/>
          <w:lang w:val="hy-AM"/>
        </w:rPr>
        <w:t xml:space="preserve"> 30,181,195.44 թվերը փոխարինել</w:t>
      </w:r>
      <w:r>
        <w:rPr>
          <w:rFonts w:ascii="GHEA Mariam" w:hAnsi="GHEA Mariam" w:cs="Sylfaen"/>
          <w:bCs/>
          <w:sz w:val="24"/>
          <w:szCs w:val="24"/>
          <w:lang w:val="hy-AM"/>
        </w:rPr>
        <w:t>,</w:t>
      </w:r>
      <w:r w:rsidRPr="009D6CC0">
        <w:rPr>
          <w:rFonts w:ascii="GHEA Mariam" w:hAnsi="GHEA Mariam" w:cs="Sylfaen"/>
          <w:bCs/>
          <w:sz w:val="24"/>
          <w:szCs w:val="24"/>
          <w:lang w:val="hy-AM"/>
        </w:rPr>
        <w:t xml:space="preserve"> համապատասխանաբար</w:t>
      </w:r>
      <w:r>
        <w:rPr>
          <w:rFonts w:ascii="GHEA Mariam" w:hAnsi="GHEA Mariam" w:cs="Sylfaen"/>
          <w:bCs/>
          <w:sz w:val="24"/>
          <w:szCs w:val="24"/>
          <w:lang w:val="hy-AM"/>
        </w:rPr>
        <w:t>,</w:t>
      </w:r>
      <w:r w:rsidRPr="009D6CC0">
        <w:rPr>
          <w:rFonts w:ascii="GHEA Mariam" w:hAnsi="GHEA Mariam" w:cs="Sylfaen"/>
          <w:bCs/>
          <w:sz w:val="24"/>
          <w:szCs w:val="24"/>
          <w:lang w:val="hy-AM"/>
        </w:rPr>
        <w:t xml:space="preserve"> </w:t>
      </w:r>
      <w:r w:rsidRPr="009D6CC0">
        <w:rPr>
          <w:rFonts w:ascii="GHEA Mariam" w:eastAsia="Times New Roman" w:hAnsi="GHEA Mariam" w:cs="Calibri"/>
          <w:b/>
          <w:bCs/>
          <w:color w:val="000000"/>
          <w:sz w:val="24"/>
          <w:szCs w:val="24"/>
          <w:lang w:val="hy-AM"/>
        </w:rPr>
        <w:t></w:t>
      </w:r>
      <w:r w:rsidRPr="009D6CC0">
        <w:rPr>
          <w:rFonts w:ascii="GHEA Mariam" w:hAnsi="GHEA Mariam"/>
          <w:sz w:val="24"/>
          <w:szCs w:val="24"/>
          <w:lang w:val="hy-AM"/>
        </w:rPr>
        <w:t>34,410,820.40</w:t>
      </w:r>
      <w:r w:rsidRPr="009D6CC0">
        <w:rPr>
          <w:rFonts w:ascii="GHEA Mariam" w:hAnsi="GHEA Mariam" w:cs="Sylfaen"/>
          <w:bCs/>
          <w:sz w:val="24"/>
          <w:szCs w:val="24"/>
          <w:lang w:val="hy-AM"/>
        </w:rPr>
        <w:t></w:t>
      </w:r>
      <w:r>
        <w:rPr>
          <w:rFonts w:ascii="GHEA Mariam" w:hAnsi="GHEA Mariam" w:cs="Sylfaen"/>
          <w:bCs/>
          <w:sz w:val="24"/>
          <w:szCs w:val="24"/>
          <w:lang w:val="hy-AM"/>
        </w:rPr>
        <w:t xml:space="preserve"> և</w:t>
      </w:r>
      <w:r w:rsidRPr="009D6CC0">
        <w:rPr>
          <w:rFonts w:ascii="GHEA Mariam" w:hAnsi="GHEA Mariam" w:cs="Sylfaen"/>
          <w:bCs/>
          <w:sz w:val="24"/>
          <w:szCs w:val="24"/>
          <w:lang w:val="hy-AM"/>
        </w:rPr>
        <w:t xml:space="preserve"> 31,459,520.44 թվերով։</w:t>
      </w:r>
    </w:p>
    <w:p w:rsidR="009D6CC0" w:rsidRPr="009D6CC0" w:rsidRDefault="009D6CC0" w:rsidP="009D6CC0">
      <w:pPr>
        <w:pStyle w:val="ListParagraph"/>
        <w:numPr>
          <w:ilvl w:val="0"/>
          <w:numId w:val="1"/>
        </w:numPr>
        <w:shd w:val="clear" w:color="auto" w:fill="FFFFFF"/>
        <w:tabs>
          <w:tab w:val="left" w:pos="567"/>
          <w:tab w:val="left" w:pos="993"/>
        </w:tabs>
        <w:spacing w:after="0" w:line="360" w:lineRule="auto"/>
        <w:ind w:left="0" w:firstLine="567"/>
        <w:jc w:val="both"/>
        <w:rPr>
          <w:rFonts w:ascii="GHEA Mariam" w:hAnsi="GHEA Mariam" w:cs="Sylfaen"/>
          <w:bCs/>
          <w:color w:val="000000"/>
          <w:sz w:val="24"/>
          <w:szCs w:val="24"/>
          <w:lang w:val="hy-AM"/>
        </w:rPr>
      </w:pPr>
      <w:r w:rsidRPr="009D6CC0">
        <w:rPr>
          <w:rFonts w:ascii="GHEA Mariam" w:hAnsi="GHEA Mariam" w:cs="Sylfaen"/>
          <w:bCs/>
          <w:color w:val="000000"/>
          <w:sz w:val="24"/>
          <w:szCs w:val="24"/>
          <w:lang w:val="hy-AM"/>
        </w:rPr>
        <w:t xml:space="preserve">Հայաստանի Հանրապետության էկոնոմիկայի նախարարին` </w:t>
      </w:r>
      <w:r w:rsidRPr="009D6CC0">
        <w:rPr>
          <w:rFonts w:ascii="GHEA Mariam" w:hAnsi="GHEA Mariam"/>
          <w:bCs/>
          <w:sz w:val="24"/>
          <w:szCs w:val="24"/>
          <w:lang w:val="hy-AM"/>
        </w:rPr>
        <w:t>սույն որոշումն ուժի մեջ մտնելուց հետո մեկամսյա ժամկետում</w:t>
      </w:r>
      <w:r>
        <w:rPr>
          <w:rFonts w:ascii="GHEA Mariam" w:hAnsi="GHEA Mariam"/>
          <w:bCs/>
          <w:sz w:val="24"/>
          <w:szCs w:val="24"/>
          <w:lang w:val="hy-AM"/>
        </w:rPr>
        <w:t>՝</w:t>
      </w:r>
    </w:p>
    <w:p w:rsidR="009D6CC0" w:rsidRPr="009D6CC0" w:rsidRDefault="009D6CC0" w:rsidP="009D6CC0">
      <w:pPr>
        <w:pStyle w:val="ListParagraph"/>
        <w:numPr>
          <w:ilvl w:val="0"/>
          <w:numId w:val="3"/>
        </w:numPr>
        <w:shd w:val="clear" w:color="auto" w:fill="FFFFFF"/>
        <w:tabs>
          <w:tab w:val="left" w:pos="567"/>
          <w:tab w:val="left" w:pos="993"/>
        </w:tabs>
        <w:spacing w:after="0" w:line="360" w:lineRule="auto"/>
        <w:ind w:left="0" w:firstLine="567"/>
        <w:jc w:val="both"/>
        <w:rPr>
          <w:rFonts w:ascii="GHEA Mariam" w:hAnsi="GHEA Mariam"/>
          <w:bCs/>
          <w:sz w:val="24"/>
          <w:szCs w:val="24"/>
          <w:lang w:val="pt-BR"/>
        </w:rPr>
      </w:pPr>
      <w:r w:rsidRPr="009D6CC0">
        <w:rPr>
          <w:rFonts w:ascii="GHEA Mariam" w:hAnsi="GHEA Mariam"/>
          <w:bCs/>
          <w:sz w:val="24"/>
          <w:szCs w:val="24"/>
          <w:lang w:val="hy-AM"/>
        </w:rPr>
        <w:t>ապահովել սույն որոշման 1-ին կետի 2-րդ ենթակետում նշված գույքի հանձնման-ընդունման աշխատանքների իրականացումը</w:t>
      </w:r>
      <w:r>
        <w:rPr>
          <w:rFonts w:ascii="GHEA Mariam" w:hAnsi="GHEA Mariam"/>
          <w:bCs/>
          <w:sz w:val="24"/>
          <w:szCs w:val="24"/>
          <w:lang w:val="hy-AM"/>
        </w:rPr>
        <w:t>.</w:t>
      </w:r>
      <w:r w:rsidRPr="009D6CC0">
        <w:rPr>
          <w:rFonts w:ascii="GHEA Mariam" w:hAnsi="GHEA Mariam"/>
          <w:bCs/>
          <w:sz w:val="24"/>
          <w:szCs w:val="24"/>
          <w:lang w:val="pt-BR"/>
        </w:rPr>
        <w:t xml:space="preserve"> </w:t>
      </w:r>
    </w:p>
    <w:p w:rsidR="009D6CC0" w:rsidRPr="009D6CC0" w:rsidRDefault="009D6CC0" w:rsidP="009D6CC0">
      <w:pPr>
        <w:numPr>
          <w:ilvl w:val="0"/>
          <w:numId w:val="3"/>
        </w:numPr>
        <w:tabs>
          <w:tab w:val="left" w:pos="993"/>
        </w:tabs>
        <w:spacing w:line="360" w:lineRule="auto"/>
        <w:ind w:left="0" w:firstLine="567"/>
        <w:contextualSpacing/>
        <w:jc w:val="both"/>
        <w:rPr>
          <w:rFonts w:ascii="GHEA Mariam" w:hAnsi="GHEA Mariam" w:cs="Sylfaen"/>
          <w:bCs/>
          <w:color w:val="000000"/>
          <w:sz w:val="24"/>
          <w:szCs w:val="24"/>
          <w:lang w:val="hy-AM"/>
        </w:rPr>
      </w:pPr>
      <w:r w:rsidRPr="009D6CC0">
        <w:rPr>
          <w:rFonts w:ascii="GHEA Mariam" w:hAnsi="GHEA Mariam"/>
          <w:bCs/>
          <w:color w:val="000000"/>
          <w:sz w:val="24"/>
          <w:szCs w:val="24"/>
          <w:shd w:val="clear" w:color="auto" w:fill="FFFFFF"/>
          <w:lang w:val="hy-AM"/>
        </w:rPr>
        <w:t>ապահովել</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«Բիզնես</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Արմենիա»</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հիմնադրամի</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հետ</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սույն</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որոշման</w:t>
      </w:r>
      <w:r w:rsidRPr="009D6CC0">
        <w:rPr>
          <w:rFonts w:ascii="GHEA Mariam" w:hAnsi="GHEA Mariam"/>
          <w:bCs/>
          <w:color w:val="000000"/>
          <w:sz w:val="24"/>
          <w:szCs w:val="24"/>
          <w:shd w:val="clear" w:color="auto" w:fill="FFFFFF"/>
          <w:lang w:val="af-ZA"/>
        </w:rPr>
        <w:t xml:space="preserve"> 1-</w:t>
      </w:r>
      <w:r w:rsidRPr="009D6CC0">
        <w:rPr>
          <w:rFonts w:ascii="GHEA Mariam" w:hAnsi="GHEA Mariam"/>
          <w:bCs/>
          <w:color w:val="000000"/>
          <w:sz w:val="24"/>
          <w:szCs w:val="24"/>
          <w:shd w:val="clear" w:color="auto" w:fill="FFFFFF"/>
          <w:lang w:val="hy-AM"/>
        </w:rPr>
        <w:t>ին</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 xml:space="preserve">կետի </w:t>
      </w:r>
      <w:r w:rsidRPr="009D6CC0">
        <w:rPr>
          <w:rFonts w:ascii="GHEA Mariam" w:hAnsi="GHEA Mariam"/>
          <w:bCs/>
          <w:sz w:val="24"/>
          <w:szCs w:val="24"/>
          <w:lang w:val="hy-AM"/>
        </w:rPr>
        <w:t>2-րդ ենթակետում</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նշված</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sz w:val="24"/>
          <w:szCs w:val="24"/>
          <w:lang w:val="hy-AM"/>
        </w:rPr>
        <w:t xml:space="preserve">գույքի </w:t>
      </w:r>
      <w:r w:rsidRPr="009D6CC0">
        <w:rPr>
          <w:rFonts w:ascii="GHEA Mariam" w:hAnsi="GHEA Mariam"/>
          <w:bCs/>
          <w:color w:val="000000"/>
          <w:sz w:val="24"/>
          <w:szCs w:val="24"/>
          <w:shd w:val="clear" w:color="auto" w:fill="FFFFFF"/>
          <w:lang w:val="hy-AM"/>
        </w:rPr>
        <w:t>նվիրաբերության պայմանագրի</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կնքումը՝</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նախատեսելով</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որ</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պայմանագրի</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կնքման</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հետ</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կապված</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ծախսեր</w:t>
      </w:r>
      <w:r>
        <w:rPr>
          <w:rFonts w:ascii="GHEA Mariam" w:hAnsi="GHEA Mariam"/>
          <w:bCs/>
          <w:color w:val="000000"/>
          <w:sz w:val="24"/>
          <w:szCs w:val="24"/>
          <w:shd w:val="clear" w:color="auto" w:fill="FFFFFF"/>
          <w:lang w:val="hy-AM"/>
        </w:rPr>
        <w:t>ը</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ենթակա</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են</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իրականացման</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Հայաստանի Հանրապետության էկոնոմիկայի նախարարության</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միջոցների</w:t>
      </w:r>
      <w:r w:rsidRPr="009D6CC0">
        <w:rPr>
          <w:rFonts w:ascii="GHEA Mariam" w:hAnsi="GHEA Mariam"/>
          <w:bCs/>
          <w:color w:val="000000"/>
          <w:sz w:val="24"/>
          <w:szCs w:val="24"/>
          <w:shd w:val="clear" w:color="auto" w:fill="FFFFFF"/>
          <w:lang w:val="af-ZA"/>
        </w:rPr>
        <w:t xml:space="preserve"> </w:t>
      </w:r>
      <w:r w:rsidRPr="009D6CC0">
        <w:rPr>
          <w:rFonts w:ascii="GHEA Mariam" w:hAnsi="GHEA Mariam"/>
          <w:bCs/>
          <w:color w:val="000000"/>
          <w:sz w:val="24"/>
          <w:szCs w:val="24"/>
          <w:shd w:val="clear" w:color="auto" w:fill="FFFFFF"/>
          <w:lang w:val="hy-AM"/>
        </w:rPr>
        <w:t>հաշվին</w:t>
      </w:r>
      <w:r w:rsidRPr="009D6CC0">
        <w:rPr>
          <w:rFonts w:ascii="GHEA Mariam" w:hAnsi="GHEA Mariam" w:cs="Sylfaen"/>
          <w:bCs/>
          <w:color w:val="000000"/>
          <w:sz w:val="24"/>
          <w:szCs w:val="24"/>
          <w:lang w:val="hy-AM"/>
        </w:rPr>
        <w:t>:</w:t>
      </w:r>
    </w:p>
    <w:p w:rsidR="00296E5B" w:rsidRPr="009D6CC0" w:rsidRDefault="00296E5B" w:rsidP="00477447">
      <w:pPr>
        <w:rPr>
          <w:lang w:val="pt-BR"/>
        </w:rPr>
      </w:pPr>
    </w:p>
    <w:p w:rsidR="00296E5B" w:rsidRPr="009D6CC0" w:rsidRDefault="00296E5B" w:rsidP="00477447">
      <w:pPr>
        <w:rPr>
          <w:lang w:val="pt-BR"/>
        </w:rPr>
      </w:pPr>
      <w:bookmarkStart w:id="0" w:name="_GoBack"/>
      <w:bookmarkEnd w:id="0"/>
    </w:p>
    <w:p w:rsidR="00296E5B" w:rsidRPr="009D6CC0" w:rsidRDefault="00296E5B" w:rsidP="00477447">
      <w:pPr>
        <w:rPr>
          <w:lang w:val="pt-BR"/>
        </w:rPr>
      </w:pP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Default="00296E5B" w:rsidP="00296E5B">
      <w:pPr>
        <w:pStyle w:val="norm"/>
        <w:spacing w:line="240" w:lineRule="auto"/>
        <w:ind w:firstLine="0"/>
        <w:rPr>
          <w:rFonts w:ascii="GHEA Mariam" w:hAnsi="GHEA Mariam" w:cs="Arial"/>
          <w:sz w:val="24"/>
          <w:szCs w:val="24"/>
          <w:lang w:val="hy-AM"/>
        </w:rPr>
      </w:pPr>
    </w:p>
    <w:p w:rsidR="00296E5B" w:rsidRPr="00296E5B" w:rsidRDefault="00296E5B" w:rsidP="00296E5B">
      <w:pPr>
        <w:pStyle w:val="norm"/>
        <w:spacing w:line="240" w:lineRule="auto"/>
        <w:ind w:firstLine="0"/>
        <w:rPr>
          <w:lang w:val="hy-AM"/>
        </w:rPr>
      </w:pPr>
      <w:r w:rsidRPr="0061367A">
        <w:rPr>
          <w:rFonts w:ascii="GHEA Mariam" w:hAnsi="GHEA Mariam" w:cs="Arial"/>
          <w:sz w:val="24"/>
          <w:szCs w:val="24"/>
          <w:lang w:val="hy-AM"/>
        </w:rPr>
        <w:t>Երևան</w:t>
      </w:r>
    </w:p>
    <w:sectPr w:rsidR="00296E5B" w:rsidRPr="00296E5B" w:rsidSect="00613270">
      <w:headerReference w:type="even" r:id="rId8"/>
      <w:headerReference w:type="default" r:id="rId9"/>
      <w:footerReference w:type="even" r:id="rId10"/>
      <w:pgSz w:w="11909" w:h="16834" w:code="9"/>
      <w:pgMar w:top="1134" w:right="1277" w:bottom="426"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565" w:rsidRDefault="00185565">
      <w:r>
        <w:separator/>
      </w:r>
    </w:p>
  </w:endnote>
  <w:endnote w:type="continuationSeparator" w:id="0">
    <w:p w:rsidR="00185565" w:rsidRDefault="0018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13270">
      <w:rPr>
        <w:noProof/>
        <w:sz w:val="18"/>
      </w:rPr>
      <w:t>KA-104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565" w:rsidRDefault="00185565">
      <w:r>
        <w:separator/>
      </w:r>
    </w:p>
  </w:footnote>
  <w:footnote w:type="continuationSeparator" w:id="0">
    <w:p w:rsidR="00185565" w:rsidRDefault="00185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001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2001F"/>
    <w:multiLevelType w:val="hybridMultilevel"/>
    <w:tmpl w:val="51D4ADAC"/>
    <w:lvl w:ilvl="0" w:tplc="7CE4D3F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D4D5643"/>
    <w:multiLevelType w:val="hybridMultilevel"/>
    <w:tmpl w:val="C224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5E47F8"/>
    <w:multiLevelType w:val="hybridMultilevel"/>
    <w:tmpl w:val="DFE05628"/>
    <w:lvl w:ilvl="0" w:tplc="F06E615E">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8D"/>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565"/>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CFB"/>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3C0"/>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670"/>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27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4A"/>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650"/>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CC0"/>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5D23"/>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016"/>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2F2"/>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26D"/>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016"/>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unhideWhenUsed/>
    <w:qFormat/>
    <w:rsid w:val="009D6CC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9D6CC0"/>
    <w:rPr>
      <w:sz w:val="24"/>
      <w:szCs w:val="24"/>
    </w:rPr>
  </w:style>
  <w:style w:type="paragraph" w:styleId="BalloonText">
    <w:name w:val="Balloon Text"/>
    <w:basedOn w:val="Normal"/>
    <w:link w:val="BalloonTextChar"/>
    <w:rsid w:val="00613270"/>
    <w:rPr>
      <w:rFonts w:ascii="Segoe UI" w:hAnsi="Segoe UI" w:cs="Segoe UI"/>
      <w:sz w:val="18"/>
      <w:szCs w:val="18"/>
    </w:rPr>
  </w:style>
  <w:style w:type="character" w:customStyle="1" w:styleId="BalloonTextChar">
    <w:name w:val="Balloon Text Char"/>
    <w:basedOn w:val="DefaultParagraphFont"/>
    <w:link w:val="BalloonText"/>
    <w:rsid w:val="0061327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cp:revision>
  <cp:lastPrinted>2022-04-19T11:34:00Z</cp:lastPrinted>
  <dcterms:created xsi:type="dcterms:W3CDTF">2022-03-23T13:26:00Z</dcterms:created>
  <dcterms:modified xsi:type="dcterms:W3CDTF">2022-04-20T12:41:00Z</dcterms:modified>
</cp:coreProperties>
</file>