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8E5CED" w14:textId="77777777" w:rsidR="00CD2545" w:rsidRPr="00CD2545" w:rsidRDefault="00CD2545">
      <w:pPr>
        <w:rPr>
          <w:rFonts w:ascii="GHEA Grapalat" w:hAnsi="GHEA Grapalat"/>
          <w:sz w:val="24"/>
          <w:szCs w:val="24"/>
          <w:lang w:val="hy-AM"/>
        </w:rPr>
      </w:pPr>
    </w:p>
    <w:p w14:paraId="7F8FD6AC" w14:textId="512E6276" w:rsidR="006773B2" w:rsidRPr="001214D6" w:rsidRDefault="00E2221D" w:rsidP="00272BCF">
      <w:pPr>
        <w:shd w:val="clear" w:color="auto" w:fill="FFFFFF"/>
        <w:spacing w:after="0" w:line="312" w:lineRule="auto"/>
        <w:jc w:val="center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1214D6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ՀԻՄՆԱՎՈՐՈՒՄ</w:t>
      </w:r>
    </w:p>
    <w:p w14:paraId="4C2B77E0" w14:textId="10DF98D3" w:rsidR="006773B2" w:rsidRDefault="00E2221D" w:rsidP="00453BF2">
      <w:pPr>
        <w:jc w:val="center"/>
        <w:rPr>
          <w:rFonts w:ascii="GHEA Grapalat" w:hAnsi="GHEA Grapalat"/>
          <w:b/>
          <w:color w:val="000000" w:themeColor="text1"/>
          <w:sz w:val="24"/>
          <w:szCs w:val="24"/>
          <w:lang w:val="fr-FR"/>
        </w:rPr>
      </w:pPr>
      <w:r w:rsidRPr="001214D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«ՀԱՅԱՍՏԱՆԻ ՀԱՆՐԱՊԵՏՈՒԹՅԱՆ ԿԱՌԱՎԱՐՈՒԹՅԱՆ 2022 ԹՎԱԿԱՆԻ ՄԱՐՏԻ 24-Ի N 399-Լ ՈՐՈՇՄԱՆ ՄԵՋ ԼՐԱՑՈՒՄ</w:t>
      </w:r>
      <w:r w:rsidR="00501265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ՆԵՐ</w:t>
      </w:r>
      <w:r w:rsidRPr="001214D6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 xml:space="preserve"> և ՓՈՓՈԽՈՒԹՅՈՒՆՆԵՐ ԿԱՏԱՐԵԼՈՒ ՄԱՍԻՆ» </w:t>
      </w:r>
      <w:r w:rsidRPr="001214D6"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ՆԱԽԱԳԾԻ ՎԵՐԱԲԵՐՅԱԼ</w:t>
      </w:r>
    </w:p>
    <w:p w14:paraId="62C42EF1" w14:textId="77777777" w:rsidR="00E2221D" w:rsidRPr="001214D6" w:rsidRDefault="00E2221D" w:rsidP="00453BF2">
      <w:pPr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14:paraId="655EF86F" w14:textId="77777777" w:rsidR="009E4971" w:rsidRPr="001214D6" w:rsidRDefault="00B81540" w:rsidP="001214D6">
      <w:pPr>
        <w:pStyle w:val="ListParagraph"/>
        <w:numPr>
          <w:ilvl w:val="0"/>
          <w:numId w:val="24"/>
        </w:numPr>
        <w:tabs>
          <w:tab w:val="clear" w:pos="360"/>
          <w:tab w:val="num" w:pos="284"/>
          <w:tab w:val="left" w:pos="851"/>
          <w:tab w:val="left" w:pos="1620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color w:val="000000" w:themeColor="text1"/>
          <w:lang w:val="hy-AM"/>
        </w:rPr>
      </w:pPr>
      <w:proofErr w:type="spellStart"/>
      <w:r w:rsidRPr="001214D6">
        <w:rPr>
          <w:rFonts w:ascii="GHEA Grapalat" w:hAnsi="GHEA Grapalat" w:cs="Sylfaen"/>
          <w:b/>
          <w:color w:val="000000" w:themeColor="text1"/>
          <w:lang w:val="fr-FR"/>
        </w:rPr>
        <w:t>Իրավական</w:t>
      </w:r>
      <w:proofErr w:type="spellEnd"/>
      <w:r w:rsidRPr="001214D6">
        <w:rPr>
          <w:rFonts w:ascii="GHEA Grapalat" w:hAnsi="GHEA Grapalat" w:cs="Sylfaen"/>
          <w:b/>
          <w:color w:val="000000" w:themeColor="text1"/>
          <w:lang w:val="fr-FR"/>
        </w:rPr>
        <w:t xml:space="preserve"> </w:t>
      </w:r>
      <w:proofErr w:type="spellStart"/>
      <w:r w:rsidRPr="001214D6">
        <w:rPr>
          <w:rFonts w:ascii="GHEA Grapalat" w:hAnsi="GHEA Grapalat" w:cs="Sylfaen"/>
          <w:b/>
          <w:color w:val="000000" w:themeColor="text1"/>
          <w:lang w:val="fr-FR"/>
        </w:rPr>
        <w:t>ակտի</w:t>
      </w:r>
      <w:proofErr w:type="spellEnd"/>
      <w:r w:rsidRPr="001214D6">
        <w:rPr>
          <w:rFonts w:ascii="GHEA Grapalat" w:hAnsi="GHEA Grapalat" w:cs="Sylfaen"/>
          <w:b/>
          <w:color w:val="000000" w:themeColor="text1"/>
          <w:lang w:val="fr-FR"/>
        </w:rPr>
        <w:t xml:space="preserve"> </w:t>
      </w:r>
      <w:proofErr w:type="spellStart"/>
      <w:r w:rsidRPr="001214D6">
        <w:rPr>
          <w:rFonts w:ascii="GHEA Grapalat" w:hAnsi="GHEA Grapalat" w:cs="Sylfaen"/>
          <w:b/>
          <w:color w:val="000000" w:themeColor="text1"/>
          <w:lang w:val="fr-FR"/>
        </w:rPr>
        <w:t>անհրաժեշտությունը</w:t>
      </w:r>
      <w:proofErr w:type="spellEnd"/>
      <w:r w:rsidRPr="001214D6">
        <w:rPr>
          <w:rFonts w:ascii="GHEA Grapalat" w:hAnsi="GHEA Grapalat" w:cs="Sylfaen"/>
          <w:b/>
          <w:color w:val="000000" w:themeColor="text1"/>
          <w:lang w:val="fr-FR"/>
        </w:rPr>
        <w:t xml:space="preserve"> (</w:t>
      </w:r>
      <w:proofErr w:type="spellStart"/>
      <w:r w:rsidRPr="001214D6">
        <w:rPr>
          <w:rFonts w:ascii="GHEA Grapalat" w:hAnsi="GHEA Grapalat" w:cs="Sylfaen"/>
          <w:b/>
          <w:color w:val="000000" w:themeColor="text1"/>
          <w:lang w:val="fr-FR"/>
        </w:rPr>
        <w:t>նպատակը</w:t>
      </w:r>
      <w:proofErr w:type="spellEnd"/>
      <w:r w:rsidRPr="001214D6">
        <w:rPr>
          <w:rFonts w:ascii="GHEA Grapalat" w:hAnsi="GHEA Grapalat" w:cs="Sylfaen"/>
          <w:b/>
          <w:color w:val="000000" w:themeColor="text1"/>
          <w:lang w:val="fr-FR"/>
        </w:rPr>
        <w:t>).</w:t>
      </w:r>
      <w:r w:rsidR="009E4971" w:rsidRPr="001214D6">
        <w:rPr>
          <w:rFonts w:ascii="GHEA Grapalat" w:eastAsiaTheme="minorHAnsi" w:hAnsi="GHEA Grapalat" w:cstheme="minorBidi"/>
          <w:b/>
          <w:bCs/>
          <w:color w:val="000000" w:themeColor="text1"/>
          <w:lang w:val="hy-AM"/>
        </w:rPr>
        <w:t xml:space="preserve"> </w:t>
      </w:r>
    </w:p>
    <w:p w14:paraId="3C94EF37" w14:textId="738CFE08" w:rsidR="00B81540" w:rsidRPr="001214D6" w:rsidRDefault="009E4971" w:rsidP="00263C82">
      <w:pPr>
        <w:tabs>
          <w:tab w:val="left" w:pos="851"/>
          <w:tab w:val="left" w:pos="1620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ab/>
        <w:t>Հայաստանի Հանրապետության կառավարության 2022 թվականի մարտի 24-ի N 399-Լ որոշման</w:t>
      </w:r>
      <w:r w:rsidR="00C73A58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(այսուհետ՝ Որոշում)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մեջ փոփոխությունների կատարումը նպատակ է հետապնդում ընդլայնելու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տրամադրման շրջանակը՝ ներառելով տեղեկատվական տեխնոլոգիաների ոլորտում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տնտեսական գործունեության նոր տեսակներ և </w:t>
      </w:r>
      <w:r w:rsidR="00C73A58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մեղմաց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նելով ներգրավված աշխատողների քանակին վերաբերող պահանջը: </w:t>
      </w:r>
    </w:p>
    <w:p w14:paraId="2233452C" w14:textId="77777777" w:rsidR="00B81540" w:rsidRPr="001214D6" w:rsidRDefault="00B81540" w:rsidP="00263C82">
      <w:pPr>
        <w:numPr>
          <w:ilvl w:val="0"/>
          <w:numId w:val="24"/>
        </w:numPr>
        <w:tabs>
          <w:tab w:val="clear" w:pos="360"/>
          <w:tab w:val="num" w:pos="284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</w:pP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Կարգավորման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հարաբերությունների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ներկա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վիճակը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և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առկա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խնդիրները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. </w:t>
      </w:r>
    </w:p>
    <w:p w14:paraId="7B43241D" w14:textId="54F1E001" w:rsidR="00F43FF0" w:rsidRPr="00157768" w:rsidRDefault="00B81540" w:rsidP="00263C82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rial Armenian"/>
          <w:b/>
          <w:bCs/>
          <w:color w:val="000000"/>
          <w:sz w:val="20"/>
          <w:szCs w:val="20"/>
          <w:lang w:val="fr-FR"/>
        </w:rPr>
      </w:pPr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ab/>
      </w:r>
      <w:r w:rsidR="00C73A58" w:rsidRPr="001214D6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Որոշման հավելվածի </w:t>
      </w:r>
      <w:r w:rsidR="006D7245" w:rsidRPr="006D724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 w:eastAsia="ru-RU"/>
        </w:rPr>
        <w:t>3-</w:t>
      </w:r>
      <w:r w:rsidR="006D724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րդ կետի 1-ին ենթակետի </w:t>
      </w:r>
      <w:r w:rsidR="00C73A58" w:rsidRPr="001214D6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գործող կարգավորումների համաձայն</w:t>
      </w:r>
      <w:r w:rsidR="006D7245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՝</w:t>
      </w:r>
      <w:r w:rsidR="00C73A58" w:rsidRPr="001214D6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պետական աջակցություն տրամադրվում է միայն</w:t>
      </w:r>
      <w:r w:rsidR="00C73A58" w:rsidRPr="001214D6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2F088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>տ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եղեկատվական տեխնոլոգիաների ոլորտի </w:t>
      </w:r>
      <w:r w:rsidR="00C73A58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այն 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առևտրային </w:t>
      </w:r>
      <w:r w:rsidR="00C73A58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>կազմակեր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>պություններին և անհատ ձեռնարկատերերին</w:t>
      </w:r>
      <w:r w:rsidR="00C73A58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>,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C73A58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>որոնց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fr-FR" w:eastAsia="ru-RU"/>
        </w:rPr>
        <w:t xml:space="preserve"> 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իրականացվող գործունեությունից ստացվող եկամուտների 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fr-FR" w:eastAsia="ru-RU"/>
        </w:rPr>
        <w:t>(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>իրացման շրջանառության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fr-FR" w:eastAsia="ru-RU"/>
        </w:rPr>
        <w:t>)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90 և ավելի տոկոսը կազմում են Հայաստանի Հանրապետության էկոնոմիկայի նախարարի 2013 թվականի սեպտեմբերի 19-ի 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fr-FR" w:eastAsia="ru-RU"/>
        </w:rPr>
        <w:t xml:space="preserve">N 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>874-Ն որոշման 1-ին կետով հաստատված՝ տնտեսական գործունեության տեսակների դասակարգչի 62.0</w:t>
      </w:r>
      <w:r w:rsidR="00157768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157768" w:rsidRPr="00157768">
        <w:rPr>
          <w:rFonts w:ascii="GHEA Grapalat" w:hAnsi="GHEA Grapalat" w:cs="Sylfaen"/>
          <w:bCs/>
          <w:color w:val="000000" w:themeColor="text1"/>
          <w:sz w:val="24"/>
          <w:szCs w:val="24"/>
          <w:lang w:val="fr-FR" w:eastAsia="ru-RU"/>
        </w:rPr>
        <w:t>(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Ծրագրային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ապահովման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մշակում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,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խորհրդատվություններ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և</w:t>
      </w:r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հարակից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գործունեություն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համակարգչային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տեխնոլոգիաների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բնագավառում</w:t>
      </w:r>
      <w:proofErr w:type="spellEnd"/>
      <w:r w:rsidR="00157768" w:rsidRPr="00157768">
        <w:rPr>
          <w:rFonts w:ascii="GHEA Grapalat" w:hAnsi="GHEA Grapalat" w:cs="Sylfaen"/>
          <w:bCs/>
          <w:color w:val="000000" w:themeColor="text1"/>
          <w:sz w:val="24"/>
          <w:szCs w:val="24"/>
          <w:lang w:val="fr-FR" w:eastAsia="ru-RU"/>
        </w:rPr>
        <w:t>)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և 63.1</w:t>
      </w:r>
      <w:r w:rsidR="00157768" w:rsidRPr="00157768">
        <w:rPr>
          <w:rFonts w:ascii="GHEA Grapalat" w:hAnsi="GHEA Grapalat" w:cs="Sylfaen"/>
          <w:bCs/>
          <w:color w:val="000000" w:themeColor="text1"/>
          <w:sz w:val="24"/>
          <w:szCs w:val="24"/>
          <w:lang w:val="fr-FR" w:eastAsia="ru-RU"/>
        </w:rPr>
        <w:t xml:space="preserve"> </w:t>
      </w:r>
      <w:r w:rsidR="00157768">
        <w:rPr>
          <w:rFonts w:ascii="GHEA Grapalat" w:hAnsi="GHEA Grapalat" w:cs="Sylfaen"/>
          <w:bCs/>
          <w:color w:val="000000" w:themeColor="text1"/>
          <w:sz w:val="24"/>
          <w:szCs w:val="24"/>
          <w:lang w:val="fr-FR" w:eastAsia="ru-RU"/>
        </w:rPr>
        <w:t>(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Տվյալների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մշակում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,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ցանցում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տեղեկատվության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տեղաբաշխում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և</w:t>
      </w:r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հարակից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գործունեություն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,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վեբ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>-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պորտալների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հետ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կապված</w:t>
      </w:r>
      <w:proofErr w:type="spellEnd"/>
      <w:r w:rsidR="00157768" w:rsidRPr="0015776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="00157768" w:rsidRPr="00157768">
        <w:rPr>
          <w:rFonts w:ascii="GHEA Grapalat" w:hAnsi="GHEA Grapalat" w:cs="Arial Armenian"/>
          <w:color w:val="000000"/>
          <w:sz w:val="24"/>
          <w:szCs w:val="24"/>
        </w:rPr>
        <w:t>գործողություններ</w:t>
      </w:r>
      <w:proofErr w:type="spellEnd"/>
      <w:r w:rsidR="00157768">
        <w:rPr>
          <w:rFonts w:ascii="GHEA Grapalat" w:hAnsi="GHEA Grapalat" w:cs="Sylfaen"/>
          <w:bCs/>
          <w:color w:val="000000" w:themeColor="text1"/>
          <w:sz w:val="24"/>
          <w:szCs w:val="24"/>
          <w:lang w:val="fr-FR" w:eastAsia="ru-RU"/>
        </w:rPr>
        <w:t>)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խմբերում ներառված գործունեությունից եկամուտները 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fr-FR" w:eastAsia="ru-RU"/>
        </w:rPr>
        <w:t>(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>իրացման շրջանառությունը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fr-FR" w:eastAsia="ru-RU"/>
        </w:rPr>
        <w:t>)</w:t>
      </w:r>
      <w:r w:rsidR="00F43FF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>:</w:t>
      </w:r>
      <w:r w:rsidR="0078100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</w:t>
      </w:r>
    </w:p>
    <w:p w14:paraId="47D956A8" w14:textId="3E9B9346" w:rsidR="00C73A58" w:rsidRPr="001214D6" w:rsidRDefault="00F43FF0" w:rsidP="00263C82">
      <w:pPr>
        <w:tabs>
          <w:tab w:val="num" w:pos="900"/>
          <w:tab w:val="left" w:pos="1620"/>
        </w:tabs>
        <w:spacing w:after="0" w:line="360" w:lineRule="auto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</w:pP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ab/>
      </w:r>
      <w:r w:rsidR="00263C82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Իսկ </w:t>
      </w:r>
      <w:r w:rsidR="00126335" w:rsidRPr="006D7245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>Որոշման հավելվածի</w:t>
      </w:r>
      <w:r w:rsidR="006D7245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3-րդ կետի 2-րդ ենթակետի</w:t>
      </w:r>
      <w:r w:rsidR="00126335" w:rsidRPr="00126335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="00157768" w:rsidRPr="001214D6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համաձայն</w:t>
      </w:r>
      <w:r w:rsidR="0015776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 w:eastAsia="ru-RU"/>
        </w:rPr>
        <w:t>՝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  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տեղեկատվական տեխնոլոգիաների ոլորտում գործունեություն իրականացնող առևտրային կազմակերպությունների</w:t>
      </w:r>
      <w:r w:rsidR="00E7222F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և անհատ ձեռնարկատերերի աշխատանքային և աշխատանքների կատարման կամ ծառայությունների մատուցման 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lastRenderedPageBreak/>
        <w:t>քաղաքացիաիրավական պայմանագրերով ներգրավված աշխատողների թվաքանակն ավելացել է առնվազն 50-ով՝ 2022 թվականի մարտի 1-ի դրությամբ հաշվառված տվյա</w:t>
      </w:r>
      <w:r w:rsidR="00E7222F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լ</w:t>
      </w: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ներով տվյալ շահառու աշխատողների թվաքանակի համեմատ:</w:t>
      </w:r>
    </w:p>
    <w:p w14:paraId="7544D8B9" w14:textId="77777777" w:rsidR="00B81540" w:rsidRPr="001214D6" w:rsidRDefault="00B81540" w:rsidP="00263C82">
      <w:pPr>
        <w:numPr>
          <w:ilvl w:val="0"/>
          <w:numId w:val="24"/>
        </w:numPr>
        <w:tabs>
          <w:tab w:val="clear" w:pos="360"/>
          <w:tab w:val="num" w:pos="284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</w:pP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Առկա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խնդիրների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առաջարկվող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>լուծումները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 w:eastAsia="ru-RU"/>
        </w:rPr>
        <w:t xml:space="preserve">. </w:t>
      </w:r>
    </w:p>
    <w:p w14:paraId="6C375836" w14:textId="77777777" w:rsidR="00E2221D" w:rsidRDefault="00B81540" w:rsidP="00263C82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</w:pPr>
      <w:r w:rsidRPr="001214D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Նախագծով առաջարկվում է </w:t>
      </w:r>
      <w:r w:rsidR="002F0880" w:rsidRPr="001214D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ընդլայնել </w:t>
      </w:r>
      <w:r w:rsidR="002F0880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պետական աջակցության </w:t>
      </w:r>
      <w:r w:rsidR="009869CB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 w:eastAsia="ru-RU"/>
        </w:rPr>
        <w:t xml:space="preserve">տրամադրման ենթակա </w:t>
      </w:r>
      <w:r w:rsidR="002F0880" w:rsidRPr="001214D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տեղեկատվական տեխնոլոգիաների ոլորտում</w:t>
      </w:r>
      <w:r w:rsidR="002F0880" w:rsidRPr="001214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 xml:space="preserve"> </w:t>
      </w:r>
      <w:r w:rsidR="00B55871" w:rsidRPr="001214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տնտեսական գործունեության </w:t>
      </w:r>
      <w:r w:rsidR="00C73A58" w:rsidRPr="001214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տեսակները՝ </w:t>
      </w:r>
      <w:r w:rsidR="00B55871" w:rsidRPr="001214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ներառելով նաև </w:t>
      </w:r>
      <w:r w:rsidR="002F0880" w:rsidRPr="001214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էկոնոմիկայի նախարարի 2013 թվակնաի սեպտեմբերի 19-ի </w:t>
      </w:r>
      <w:r w:rsidR="002F0880" w:rsidRPr="001214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874-</w:t>
      </w:r>
      <w:r w:rsidR="002F0880" w:rsidRPr="001214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 որոշման 1-ին կետով հաստատված՝ տնտեսական գործունեության</w:t>
      </w:r>
      <w:r w:rsidR="00E2221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նոր</w:t>
      </w:r>
      <w:r w:rsidR="002F0880" w:rsidRPr="001214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տեսակներ</w:t>
      </w:r>
      <w:r w:rsidR="00E2221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 հետևյալ</w:t>
      </w:r>
      <w:r w:rsidR="002F0880" w:rsidRPr="001214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դասակարգ</w:t>
      </w:r>
      <w:r w:rsidR="00E2221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իչներով</w:t>
      </w:r>
      <w:r w:rsidR="002F0880" w:rsidRPr="001214D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՝ </w:t>
      </w:r>
      <w:r w:rsidR="002F0880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>26.1</w:t>
      </w:r>
      <w:r w:rsidR="000B07B2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2221D" w:rsidRPr="00E2221D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  <w:t>(</w:t>
      </w:r>
      <w:proofErr w:type="spellStart"/>
      <w:r w:rsidR="00E2221D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Էլեկտրոնային</w:t>
      </w:r>
      <w:proofErr w:type="spellEnd"/>
      <w:r w:rsidR="00E2221D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E2221D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բաղադրամասերի</w:t>
      </w:r>
      <w:proofErr w:type="spellEnd"/>
      <w:r w:rsidR="00E2221D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E2221D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արտադրություն</w:t>
      </w:r>
      <w:proofErr w:type="spellEnd"/>
      <w:r w:rsidR="00E2221D" w:rsidRPr="00E2221D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  <w:t>)</w:t>
      </w:r>
      <w:r w:rsidR="002F0880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>, 26.2</w:t>
      </w:r>
      <w:r w:rsidR="000B07B2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2221D" w:rsidRPr="00E2221D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  <w:t>(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Համակարգիչների</w:t>
      </w:r>
      <w:proofErr w:type="spellEnd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և</w:t>
      </w:r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ծայրամասային</w:t>
      </w:r>
      <w:proofErr w:type="spellEnd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սարքվածքների</w:t>
      </w:r>
      <w:proofErr w:type="spellEnd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արտադրություն</w:t>
      </w:r>
      <w:proofErr w:type="spellEnd"/>
      <w:r w:rsidR="00E2221D" w:rsidRPr="00E2221D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  <w:t>)</w:t>
      </w:r>
      <w:r w:rsidR="002F0880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>, 26.3</w:t>
      </w:r>
      <w:r w:rsidR="000B07B2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2221D" w:rsidRPr="00E2221D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  <w:t>(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Կապի</w:t>
      </w:r>
      <w:proofErr w:type="spellEnd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սարքավորանքի</w:t>
      </w:r>
      <w:proofErr w:type="spellEnd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արտադրություն</w:t>
      </w:r>
      <w:proofErr w:type="spellEnd"/>
      <w:r w:rsidR="00E2221D" w:rsidRPr="00E2221D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  <w:t>)</w:t>
      </w:r>
      <w:r w:rsidR="002F0880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>, 30.3</w:t>
      </w:r>
      <w:r w:rsidR="000B07B2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2221D" w:rsidRPr="00E2221D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  <w:t>(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Օդանավերի</w:t>
      </w:r>
      <w:proofErr w:type="spellEnd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տիեզերանավերի</w:t>
      </w:r>
      <w:proofErr w:type="spellEnd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և</w:t>
      </w:r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այլ</w:t>
      </w:r>
      <w:proofErr w:type="spellEnd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թռչող</w:t>
      </w:r>
      <w:proofErr w:type="spellEnd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սարքերի</w:t>
      </w:r>
      <w:proofErr w:type="spellEnd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արտադրություն</w:t>
      </w:r>
      <w:proofErr w:type="spellEnd"/>
      <w:r w:rsidR="00E2221D" w:rsidRPr="00E2221D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  <w:t>)</w:t>
      </w:r>
      <w:r w:rsidR="002F0880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>, 58.2</w:t>
      </w:r>
      <w:r w:rsidR="000B07B2" w:rsidRPr="001214D6">
        <w:rPr>
          <w:rFonts w:ascii="GHEA Grapalat" w:hAnsi="GHEA Grapalat" w:cs="Arial Armenian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="00E2221D" w:rsidRPr="00E2221D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  <w:t>(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Համակարգչային</w:t>
      </w:r>
      <w:proofErr w:type="spellEnd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ծրագրերի</w:t>
      </w:r>
      <w:proofErr w:type="spellEnd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B07B2" w:rsidRPr="001214D6">
        <w:rPr>
          <w:rFonts w:ascii="GHEA Grapalat" w:hAnsi="GHEA Grapalat" w:cs="Arial Armenian"/>
          <w:color w:val="000000" w:themeColor="text1"/>
          <w:sz w:val="24"/>
          <w:szCs w:val="24"/>
        </w:rPr>
        <w:t>հրատարակություն</w:t>
      </w:r>
      <w:proofErr w:type="spellEnd"/>
      <w:r w:rsidR="002F0880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 xml:space="preserve"> խմբե</w:t>
      </w:r>
      <w:r w:rsidR="00B55871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>րը</w:t>
      </w:r>
      <w:r w:rsidR="00E2221D" w:rsidRPr="00E2221D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  <w:t>)</w:t>
      </w:r>
      <w:r w:rsidR="00E2221D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 xml:space="preserve">: </w:t>
      </w:r>
      <w:r w:rsidR="001214D6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2221D" w:rsidRPr="00E2221D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fr-FR"/>
        </w:rPr>
        <w:t xml:space="preserve">     </w:t>
      </w:r>
    </w:p>
    <w:p w14:paraId="75E981D0" w14:textId="2F63CFC5" w:rsidR="00DB7CE8" w:rsidRPr="005F2D95" w:rsidRDefault="00E2221D" w:rsidP="00263C82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>Մ</w:t>
      </w:r>
      <w:r w:rsidR="001214D6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>իաժամանակ</w:t>
      </w:r>
      <w:r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 xml:space="preserve"> նախագծով</w:t>
      </w:r>
      <w:r w:rsidR="002F0880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 xml:space="preserve">առաջարկվում է </w:t>
      </w:r>
      <w:r w:rsidR="001214D6" w:rsidRPr="001214D6">
        <w:rPr>
          <w:rFonts w:ascii="GHEA Grapalat" w:hAnsi="GHEA Grapalat" w:cs="Courier New"/>
          <w:color w:val="000000" w:themeColor="text1"/>
          <w:sz w:val="24"/>
          <w:szCs w:val="24"/>
          <w:shd w:val="clear" w:color="auto" w:fill="FFFFFF"/>
          <w:lang w:val="hy-AM"/>
        </w:rPr>
        <w:t xml:space="preserve">մեղմացնել </w:t>
      </w:r>
      <w:r w:rsidR="00DB7CE8"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տեղեկատվական տեխնոլոգիաների ոլորտում գործունեություն իրականացնող առևտրային կազմակերպությունների և անհատ ձեռնարկատերերի աշխատանքային և աշխատանքների կատարման կամ ծառայությունների մատուցման </w:t>
      </w:r>
      <w:r w:rsidR="00DB7CE8" w:rsidRPr="005F2D9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քաղաքացիաիրավական պայմանագրերով ներգրավված աշխատողների քանակին վերաբերող պահանջը</w:t>
      </w:r>
      <w:r w:rsidRPr="005F2D9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՝</w:t>
      </w:r>
      <w:r w:rsidR="00DB7CE8" w:rsidRPr="005F2D9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50-</w:t>
      </w:r>
      <w:r w:rsidRPr="005F2D9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ը</w:t>
      </w:r>
      <w:r w:rsidR="00DB7CE8" w:rsidRPr="005F2D9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 դարձնելով </w:t>
      </w:r>
      <w:r w:rsidR="00804A71" w:rsidRPr="005F2D9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10</w:t>
      </w:r>
      <w:r w:rsidR="00DB7CE8" w:rsidRPr="005F2D95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:</w:t>
      </w:r>
    </w:p>
    <w:p w14:paraId="088162A5" w14:textId="77777777" w:rsidR="001214D6" w:rsidRDefault="001214D6" w:rsidP="00263C82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1214D6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 xml:space="preserve">4.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Իրավական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ակտի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ընդունման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արդյունքում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ակնկալվող</w:t>
      </w:r>
      <w:proofErr w:type="spellEnd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fr-FR"/>
        </w:rPr>
        <w:t>արդյունքը</w:t>
      </w:r>
      <w:proofErr w:type="spellEnd"/>
      <w:r w:rsidRPr="001214D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fr-FR"/>
        </w:rPr>
        <w:t>.</w:t>
      </w:r>
      <w:r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</w:p>
    <w:p w14:paraId="27DD4E8E" w14:textId="5A48239E" w:rsidR="001214D6" w:rsidRPr="001214D6" w:rsidRDefault="001214D6" w:rsidP="00263C82">
      <w:pPr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</w:pP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Նախա</w:t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գծի ընդուն</w:t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fr-FR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ման արդ</w:t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յուն</w:t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GHEA Grapalat"/>
          <w:color w:val="000000" w:themeColor="text1"/>
          <w:sz w:val="24"/>
          <w:lang w:val="hy-AM" w:eastAsia="ru-RU"/>
        </w:rPr>
        <w:softHyphen/>
      </w:r>
      <w:r w:rsidRPr="001214D6">
        <w:rPr>
          <w:rFonts w:ascii="GHEA Grapalat" w:eastAsia="Times New Roman" w:hAnsi="GHEA Grapalat" w:cs="Sylfaen"/>
          <w:color w:val="000000" w:themeColor="text1"/>
          <w:sz w:val="24"/>
          <w:lang w:val="hy-AM" w:eastAsia="ru-RU"/>
        </w:rPr>
        <w:t>քում ակնկալվում է</w:t>
      </w:r>
      <w:r w:rsidR="00E2221D" w:rsidRP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Որոշ</w:t>
      </w:r>
      <w:r w:rsid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>ման</w:t>
      </w:r>
      <w:r w:rsidR="00E2221D" w:rsidRP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մեջ փոփոխություններ</w:t>
      </w:r>
      <w:r w:rsid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կատարելով՝</w:t>
      </w:r>
      <w:r w:rsidR="00E2221D" w:rsidRP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 xml:space="preserve"> ընդլայնել տեղեկատվական տեխնոլոգիաների ոլորտում գործունեություն իրականացնող առևտրային կազմակերպություններին և անհատ ձեռնարկատերերին պետական աջակցության տրամադրման շրջանակը</w:t>
      </w:r>
      <w:r w:rsidR="00E2221D">
        <w:rPr>
          <w:rFonts w:ascii="GHEA Grapalat" w:eastAsia="Times New Roman" w:hAnsi="GHEA Grapalat" w:cs="Sylfaen"/>
          <w:bCs/>
          <w:color w:val="000000" w:themeColor="text1"/>
          <w:sz w:val="24"/>
          <w:lang w:val="hy-AM" w:eastAsia="ru-RU"/>
        </w:rPr>
        <w:t>:</w:t>
      </w:r>
    </w:p>
    <w:p w14:paraId="3A880DA9" w14:textId="77777777" w:rsidR="00DF7D0E" w:rsidRDefault="00B81540" w:rsidP="00DF7D0E">
      <w:pPr>
        <w:tabs>
          <w:tab w:val="num" w:pos="284"/>
          <w:tab w:val="left" w:pos="162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1214D6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1214D6">
        <w:rPr>
          <w:rFonts w:ascii="Cambria Math" w:eastAsia="Times New Roman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1214D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1214D6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</w:p>
    <w:p w14:paraId="23E102A2" w14:textId="2C791BC5" w:rsidR="009A3493" w:rsidRDefault="00C6767F" w:rsidP="00DF7D0E">
      <w:pPr>
        <w:tabs>
          <w:tab w:val="num" w:pos="284"/>
          <w:tab w:val="left" w:pos="1620"/>
        </w:tabs>
        <w:spacing w:after="0" w:line="360" w:lineRule="auto"/>
        <w:ind w:firstLine="567"/>
        <w:jc w:val="both"/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</w:pPr>
      <w:r w:rsidRPr="00904EAD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DF7D0E" w:rsidRPr="00904EAD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ընդունումը բխում է 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ՀՀ Կառավարության 2021 թվականի օգոստոսի 18-ի թիվ 1363-Ա որոշմա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ն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հավելվածով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հաստատված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«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2021-2026թթ. 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ծ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րագրի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»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>2.3</w:t>
      </w:r>
      <w:r w:rsidR="00904EAD" w:rsidRP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4EAD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բաժնի դրույթներից, </w:t>
      </w:r>
      <w:r w:rsidR="001213B7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t xml:space="preserve">հաշվի առնելով բարձր տեխնոլոգիաների կարևորությունը Հայաստանի Հանրապետության տնտեսության և անվտանգության </w:t>
      </w:r>
      <w:r w:rsidR="001213B7">
        <w:rPr>
          <w:rFonts w:ascii="GHEA Grapalat" w:hAnsi="GHEA Grapalat" w:cs="Arial"/>
          <w:iCs/>
          <w:color w:val="000000"/>
          <w:sz w:val="24"/>
          <w:szCs w:val="24"/>
          <w:shd w:val="clear" w:color="auto" w:fill="FFFFFF"/>
          <w:lang w:val="hy-AM"/>
        </w:rPr>
        <w:lastRenderedPageBreak/>
        <w:t>համար՝ Կառավարությունը շարունակելու է նպաստել նորարարական համակարգի զարգացմանը և տարբեր ոլորտներում համակողմանի ներդրմանը:</w:t>
      </w:r>
    </w:p>
    <w:p w14:paraId="2482F8FB" w14:textId="77777777" w:rsidR="001214D6" w:rsidRDefault="00B81540" w:rsidP="00263C82">
      <w:pPr>
        <w:tabs>
          <w:tab w:val="num" w:pos="284"/>
          <w:tab w:val="left" w:pos="1620"/>
        </w:tabs>
        <w:spacing w:after="0" w:line="360" w:lineRule="auto"/>
        <w:ind w:left="284" w:firstLine="283"/>
        <w:jc w:val="both"/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</w:pPr>
      <w:r w:rsidRPr="001214D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6</w:t>
      </w:r>
      <w:r w:rsidRPr="001214D6">
        <w:rPr>
          <w:rFonts w:ascii="Cambria Math" w:eastAsia="Times New Roman" w:hAnsi="Cambria Math" w:cs="Cambria Math"/>
          <w:b/>
          <w:bCs/>
          <w:color w:val="000000" w:themeColor="text1"/>
          <w:sz w:val="24"/>
          <w:szCs w:val="24"/>
          <w:lang w:val="hy-AM"/>
        </w:rPr>
        <w:t>․</w:t>
      </w:r>
      <w:r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Նախագծի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մշակման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գործընթացում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ներգրավված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ինստիտուտները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և</w:t>
      </w:r>
      <w:r w:rsidR="008159DB"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hy-AM"/>
        </w:rPr>
        <w:t>անձինք</w:t>
      </w:r>
      <w:r w:rsidRPr="001214D6">
        <w:rPr>
          <w:rFonts w:ascii="GHEA Grapalat" w:eastAsia="Times New Roman" w:hAnsi="GHEA Grapalat" w:cs="GHEA Grapalat"/>
          <w:b/>
          <w:color w:val="000000" w:themeColor="text1"/>
          <w:sz w:val="24"/>
          <w:szCs w:val="24"/>
          <w:lang w:val="fr-FR"/>
        </w:rPr>
        <w:t>.</w:t>
      </w:r>
    </w:p>
    <w:p w14:paraId="36F16F9A" w14:textId="2DEE0117" w:rsidR="00B81540" w:rsidRPr="001214D6" w:rsidRDefault="001214D6" w:rsidP="00263C82">
      <w:pPr>
        <w:tabs>
          <w:tab w:val="num" w:pos="284"/>
          <w:tab w:val="left" w:pos="1620"/>
        </w:tabs>
        <w:spacing w:after="0" w:line="360" w:lineRule="auto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ab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Նախա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գի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ծը մշակվել է </w:t>
      </w:r>
      <w:r w:rsidR="008159DB" w:rsidRPr="001214D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ՀՀ բարձր տեխնոլոգիական արդյունաբերության նախարարության</w:t>
      </w:r>
      <w:r w:rsidR="008159DB" w:rsidRPr="001214D6">
        <w:rPr>
          <w:color w:val="000000" w:themeColor="text1"/>
          <w:lang w:val="hy-AM"/>
        </w:rPr>
        <w:t xml:space="preserve"> 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կող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softHyphen/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մից</w:t>
      </w:r>
      <w:r w:rsidR="00B81540" w:rsidRPr="001214D6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fr-FR"/>
        </w:rPr>
        <w:t>:</w:t>
      </w:r>
    </w:p>
    <w:p w14:paraId="4A5812B8" w14:textId="407E7B66" w:rsidR="00B81540" w:rsidRPr="00DF7D0E" w:rsidRDefault="00B81540" w:rsidP="006D7245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B81540" w:rsidRPr="00DF7D0E" w:rsidSect="007217F5">
      <w:pgSz w:w="11907" w:h="16840" w:code="9"/>
      <w:pgMar w:top="1021" w:right="1021" w:bottom="1021" w:left="102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F83EE3"/>
    <w:multiLevelType w:val="hybridMultilevel"/>
    <w:tmpl w:val="6436CAA8"/>
    <w:lvl w:ilvl="0" w:tplc="A4E8EC1A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720E3E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06355778"/>
    <w:multiLevelType w:val="hybridMultilevel"/>
    <w:tmpl w:val="8C483D1C"/>
    <w:lvl w:ilvl="0" w:tplc="FE7A5300">
      <w:start w:val="1"/>
      <w:numFmt w:val="decimal"/>
      <w:lvlText w:val="%1)"/>
      <w:lvlJc w:val="left"/>
      <w:pPr>
        <w:ind w:left="1572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371DF4"/>
    <w:multiLevelType w:val="hybridMultilevel"/>
    <w:tmpl w:val="4FA040C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82C2A30"/>
    <w:multiLevelType w:val="hybridMultilevel"/>
    <w:tmpl w:val="121E82CC"/>
    <w:lvl w:ilvl="0" w:tplc="F314D28E">
      <w:start w:val="3"/>
      <w:numFmt w:val="bullet"/>
      <w:lvlText w:val="-"/>
      <w:lvlJc w:val="left"/>
      <w:pPr>
        <w:ind w:left="922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2" w:hanging="360"/>
      </w:pPr>
      <w:rPr>
        <w:rFonts w:ascii="Wingdings" w:hAnsi="Wingdings" w:hint="default"/>
      </w:rPr>
    </w:lvl>
  </w:abstractNum>
  <w:abstractNum w:abstractNumId="6" w15:restartNumberingAfterBreak="0">
    <w:nsid w:val="08F4177A"/>
    <w:multiLevelType w:val="hybridMultilevel"/>
    <w:tmpl w:val="AFB2D5C8"/>
    <w:lvl w:ilvl="0" w:tplc="D64C9E2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C234E6F"/>
    <w:multiLevelType w:val="hybridMultilevel"/>
    <w:tmpl w:val="DC068DCC"/>
    <w:lvl w:ilvl="0" w:tplc="951015B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0CA54BA4"/>
    <w:multiLevelType w:val="hybridMultilevel"/>
    <w:tmpl w:val="95881960"/>
    <w:lvl w:ilvl="0" w:tplc="9FD8CC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0DEE0BBE"/>
    <w:multiLevelType w:val="hybridMultilevel"/>
    <w:tmpl w:val="7A9A0BC8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EE85C23"/>
    <w:multiLevelType w:val="hybridMultilevel"/>
    <w:tmpl w:val="187CCA00"/>
    <w:lvl w:ilvl="0" w:tplc="FF8EAE92">
      <w:start w:val="1"/>
      <w:numFmt w:val="decimal"/>
      <w:lvlText w:val="%1)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37F7680"/>
    <w:multiLevelType w:val="hybridMultilevel"/>
    <w:tmpl w:val="43348126"/>
    <w:lvl w:ilvl="0" w:tplc="E3224C38">
      <w:start w:val="1"/>
      <w:numFmt w:val="decimal"/>
      <w:lvlText w:val="%1)"/>
      <w:lvlJc w:val="left"/>
      <w:pPr>
        <w:ind w:left="139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59E56BC"/>
    <w:multiLevelType w:val="hybridMultilevel"/>
    <w:tmpl w:val="5B9828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3" w15:restartNumberingAfterBreak="0">
    <w:nsid w:val="286C659D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4" w15:restartNumberingAfterBreak="0">
    <w:nsid w:val="329F3816"/>
    <w:multiLevelType w:val="hybridMultilevel"/>
    <w:tmpl w:val="8F8C5AFE"/>
    <w:lvl w:ilvl="0" w:tplc="71543F5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BE1144"/>
    <w:multiLevelType w:val="hybridMultilevel"/>
    <w:tmpl w:val="14566C08"/>
    <w:lvl w:ilvl="0" w:tplc="9FD8C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B639C"/>
    <w:multiLevelType w:val="multilevel"/>
    <w:tmpl w:val="8708A57A"/>
    <w:lvl w:ilvl="0">
      <w:start w:val="1"/>
      <w:numFmt w:val="decimal"/>
      <w:lvlText w:val="Հոդված  %1."/>
      <w:lvlJc w:val="left"/>
      <w:pPr>
        <w:tabs>
          <w:tab w:val="num" w:pos="2176"/>
        </w:tabs>
        <w:ind w:left="191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val="hy-AM" w:bidi="x-none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992"/>
        </w:tabs>
        <w:ind w:left="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709"/>
        </w:tabs>
        <w:ind w:left="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17" w15:restartNumberingAfterBreak="0">
    <w:nsid w:val="473861FE"/>
    <w:multiLevelType w:val="hybridMultilevel"/>
    <w:tmpl w:val="A174650C"/>
    <w:lvl w:ilvl="0" w:tplc="E52A32DC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539A097C"/>
    <w:multiLevelType w:val="hybridMultilevel"/>
    <w:tmpl w:val="3E6E4BE2"/>
    <w:lvl w:ilvl="0" w:tplc="EABCC7E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4994AF4"/>
    <w:multiLevelType w:val="hybridMultilevel"/>
    <w:tmpl w:val="FA8C7B10"/>
    <w:lvl w:ilvl="0" w:tplc="620C045E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E1059F6"/>
    <w:multiLevelType w:val="hybridMultilevel"/>
    <w:tmpl w:val="A0E88C5E"/>
    <w:lvl w:ilvl="0" w:tplc="C17EA382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6A5CD6B6">
      <w:start w:val="1"/>
      <w:numFmt w:val="decimal"/>
      <w:lvlText w:val="%2)"/>
      <w:lvlJc w:val="left"/>
      <w:pPr>
        <w:ind w:left="2400" w:hanging="82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1" w15:restartNumberingAfterBreak="0">
    <w:nsid w:val="62232356"/>
    <w:multiLevelType w:val="hybridMultilevel"/>
    <w:tmpl w:val="83444226"/>
    <w:lvl w:ilvl="0" w:tplc="28CC6838">
      <w:start w:val="1"/>
      <w:numFmt w:val="decimal"/>
      <w:lvlText w:val="%1."/>
      <w:lvlJc w:val="left"/>
      <w:pPr>
        <w:ind w:left="1200" w:hanging="825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 w15:restartNumberingAfterBreak="0">
    <w:nsid w:val="707E685F"/>
    <w:multiLevelType w:val="hybridMultilevel"/>
    <w:tmpl w:val="2C02D6B6"/>
    <w:lvl w:ilvl="0" w:tplc="A0E4DD82">
      <w:start w:val="1"/>
      <w:numFmt w:val="decimal"/>
      <w:lvlText w:val="%1)"/>
      <w:lvlJc w:val="left"/>
      <w:pPr>
        <w:ind w:left="1575" w:hanging="360"/>
      </w:pPr>
      <w:rPr>
        <w:rFonts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3" w15:restartNumberingAfterBreak="0">
    <w:nsid w:val="791B5401"/>
    <w:multiLevelType w:val="hybridMultilevel"/>
    <w:tmpl w:val="5EF0B6C4"/>
    <w:lvl w:ilvl="0" w:tplc="1C8EF6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0"/>
  </w:num>
  <w:num w:numId="3">
    <w:abstractNumId w:val="22"/>
  </w:num>
  <w:num w:numId="4">
    <w:abstractNumId w:val="7"/>
  </w:num>
  <w:num w:numId="5">
    <w:abstractNumId w:val="19"/>
  </w:num>
  <w:num w:numId="6">
    <w:abstractNumId w:val="12"/>
  </w:num>
  <w:num w:numId="7">
    <w:abstractNumId w:val="2"/>
  </w:num>
  <w:num w:numId="8">
    <w:abstractNumId w:val="21"/>
  </w:num>
  <w:num w:numId="9">
    <w:abstractNumId w:val="3"/>
  </w:num>
  <w:num w:numId="10">
    <w:abstractNumId w:val="17"/>
  </w:num>
  <w:num w:numId="11">
    <w:abstractNumId w:val="6"/>
  </w:num>
  <w:num w:numId="12">
    <w:abstractNumId w:val="8"/>
  </w:num>
  <w:num w:numId="13">
    <w:abstractNumId w:val="15"/>
  </w:num>
  <w:num w:numId="14">
    <w:abstractNumId w:val="13"/>
  </w:num>
  <w:num w:numId="15">
    <w:abstractNumId w:val="16"/>
  </w:num>
  <w:num w:numId="16">
    <w:abstractNumId w:val="9"/>
  </w:num>
  <w:num w:numId="17">
    <w:abstractNumId w:val="10"/>
  </w:num>
  <w:num w:numId="18">
    <w:abstractNumId w:val="14"/>
  </w:num>
  <w:num w:numId="19">
    <w:abstractNumId w:val="18"/>
  </w:num>
  <w:num w:numId="20">
    <w:abstractNumId w:val="11"/>
  </w:num>
  <w:num w:numId="21">
    <w:abstractNumId w:val="23"/>
  </w:num>
  <w:num w:numId="22">
    <w:abstractNumId w:val="4"/>
  </w:num>
  <w:num w:numId="23">
    <w:abstractNumId w:val="0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F76"/>
    <w:rsid w:val="00003823"/>
    <w:rsid w:val="00010F20"/>
    <w:rsid w:val="00011A63"/>
    <w:rsid w:val="00013AEA"/>
    <w:rsid w:val="0001539B"/>
    <w:rsid w:val="000243D6"/>
    <w:rsid w:val="00066D8F"/>
    <w:rsid w:val="00071913"/>
    <w:rsid w:val="00077D7C"/>
    <w:rsid w:val="00082E7A"/>
    <w:rsid w:val="00086F08"/>
    <w:rsid w:val="000A235C"/>
    <w:rsid w:val="000A24C7"/>
    <w:rsid w:val="000B04E6"/>
    <w:rsid w:val="000B07B2"/>
    <w:rsid w:val="000C783A"/>
    <w:rsid w:val="000D29D8"/>
    <w:rsid w:val="000D331D"/>
    <w:rsid w:val="000E4816"/>
    <w:rsid w:val="000E7ED5"/>
    <w:rsid w:val="000F64E2"/>
    <w:rsid w:val="00103875"/>
    <w:rsid w:val="001038FA"/>
    <w:rsid w:val="00103F35"/>
    <w:rsid w:val="00107122"/>
    <w:rsid w:val="00111434"/>
    <w:rsid w:val="00113D70"/>
    <w:rsid w:val="0011588D"/>
    <w:rsid w:val="001213B7"/>
    <w:rsid w:val="001214D6"/>
    <w:rsid w:val="00126335"/>
    <w:rsid w:val="00132A9F"/>
    <w:rsid w:val="00134362"/>
    <w:rsid w:val="00134AF1"/>
    <w:rsid w:val="00144404"/>
    <w:rsid w:val="00150239"/>
    <w:rsid w:val="00157768"/>
    <w:rsid w:val="00160D0F"/>
    <w:rsid w:val="001730E9"/>
    <w:rsid w:val="00191951"/>
    <w:rsid w:val="001921F4"/>
    <w:rsid w:val="0019521E"/>
    <w:rsid w:val="001A6129"/>
    <w:rsid w:val="001B1F77"/>
    <w:rsid w:val="001B6C5C"/>
    <w:rsid w:val="001C7B3D"/>
    <w:rsid w:val="001D1A8E"/>
    <w:rsid w:val="001D27A0"/>
    <w:rsid w:val="001E05F4"/>
    <w:rsid w:val="001E455F"/>
    <w:rsid w:val="001E7B51"/>
    <w:rsid w:val="001F1635"/>
    <w:rsid w:val="00201D60"/>
    <w:rsid w:val="0020461E"/>
    <w:rsid w:val="00210B49"/>
    <w:rsid w:val="00230180"/>
    <w:rsid w:val="002319E2"/>
    <w:rsid w:val="0024669A"/>
    <w:rsid w:val="00246DE8"/>
    <w:rsid w:val="00257633"/>
    <w:rsid w:val="00263C82"/>
    <w:rsid w:val="00272BCF"/>
    <w:rsid w:val="002A414E"/>
    <w:rsid w:val="002B56B5"/>
    <w:rsid w:val="002B75FD"/>
    <w:rsid w:val="002C4E8E"/>
    <w:rsid w:val="002C67B3"/>
    <w:rsid w:val="002D1169"/>
    <w:rsid w:val="002D1696"/>
    <w:rsid w:val="002E272F"/>
    <w:rsid w:val="002E2CFA"/>
    <w:rsid w:val="002F0880"/>
    <w:rsid w:val="00304D55"/>
    <w:rsid w:val="003111FA"/>
    <w:rsid w:val="003267E3"/>
    <w:rsid w:val="003316B1"/>
    <w:rsid w:val="003379F9"/>
    <w:rsid w:val="0034117B"/>
    <w:rsid w:val="003418B2"/>
    <w:rsid w:val="00345E6E"/>
    <w:rsid w:val="00352820"/>
    <w:rsid w:val="003534A1"/>
    <w:rsid w:val="00365CBB"/>
    <w:rsid w:val="0038185C"/>
    <w:rsid w:val="00381D2E"/>
    <w:rsid w:val="00395E89"/>
    <w:rsid w:val="003A1423"/>
    <w:rsid w:val="003A2B21"/>
    <w:rsid w:val="003A4B2C"/>
    <w:rsid w:val="003A73D5"/>
    <w:rsid w:val="003A769B"/>
    <w:rsid w:val="003B2A0D"/>
    <w:rsid w:val="003B38D0"/>
    <w:rsid w:val="003B7324"/>
    <w:rsid w:val="003B7330"/>
    <w:rsid w:val="003C5A44"/>
    <w:rsid w:val="003D0B20"/>
    <w:rsid w:val="003D4258"/>
    <w:rsid w:val="003D60D2"/>
    <w:rsid w:val="003E0A77"/>
    <w:rsid w:val="003E4257"/>
    <w:rsid w:val="003E6144"/>
    <w:rsid w:val="003F01EA"/>
    <w:rsid w:val="003F21BA"/>
    <w:rsid w:val="004173B5"/>
    <w:rsid w:val="004240EC"/>
    <w:rsid w:val="00430992"/>
    <w:rsid w:val="00433CBD"/>
    <w:rsid w:val="00453BF2"/>
    <w:rsid w:val="00456955"/>
    <w:rsid w:val="0046627F"/>
    <w:rsid w:val="00472533"/>
    <w:rsid w:val="00485C01"/>
    <w:rsid w:val="004A0F31"/>
    <w:rsid w:val="004A1ECB"/>
    <w:rsid w:val="004A7F2A"/>
    <w:rsid w:val="004B2F1A"/>
    <w:rsid w:val="004B519E"/>
    <w:rsid w:val="004C43BA"/>
    <w:rsid w:val="004C790B"/>
    <w:rsid w:val="004D5509"/>
    <w:rsid w:val="004D776A"/>
    <w:rsid w:val="004E3398"/>
    <w:rsid w:val="004E3AE1"/>
    <w:rsid w:val="004E606D"/>
    <w:rsid w:val="004F0725"/>
    <w:rsid w:val="004F258D"/>
    <w:rsid w:val="004F4D61"/>
    <w:rsid w:val="004F5701"/>
    <w:rsid w:val="004F7E46"/>
    <w:rsid w:val="00501265"/>
    <w:rsid w:val="00516C38"/>
    <w:rsid w:val="005239CE"/>
    <w:rsid w:val="00530868"/>
    <w:rsid w:val="00531C92"/>
    <w:rsid w:val="0053600C"/>
    <w:rsid w:val="00550615"/>
    <w:rsid w:val="00556EBB"/>
    <w:rsid w:val="00561852"/>
    <w:rsid w:val="0057354A"/>
    <w:rsid w:val="00577AC6"/>
    <w:rsid w:val="00583C5A"/>
    <w:rsid w:val="005A3497"/>
    <w:rsid w:val="005B0FEA"/>
    <w:rsid w:val="005C0E4C"/>
    <w:rsid w:val="005C7096"/>
    <w:rsid w:val="005D23D7"/>
    <w:rsid w:val="005D28B3"/>
    <w:rsid w:val="005D4664"/>
    <w:rsid w:val="005D4904"/>
    <w:rsid w:val="005E0A89"/>
    <w:rsid w:val="005E2CE0"/>
    <w:rsid w:val="005F07F3"/>
    <w:rsid w:val="005F2D95"/>
    <w:rsid w:val="00610F43"/>
    <w:rsid w:val="006119F5"/>
    <w:rsid w:val="00614F9E"/>
    <w:rsid w:val="006225BC"/>
    <w:rsid w:val="006257BC"/>
    <w:rsid w:val="00627B73"/>
    <w:rsid w:val="00636111"/>
    <w:rsid w:val="0063675B"/>
    <w:rsid w:val="00637936"/>
    <w:rsid w:val="00654EA6"/>
    <w:rsid w:val="0065525D"/>
    <w:rsid w:val="00661C6C"/>
    <w:rsid w:val="00662824"/>
    <w:rsid w:val="00663D73"/>
    <w:rsid w:val="0067153F"/>
    <w:rsid w:val="00673079"/>
    <w:rsid w:val="006743E8"/>
    <w:rsid w:val="006773B2"/>
    <w:rsid w:val="006800C0"/>
    <w:rsid w:val="0068503B"/>
    <w:rsid w:val="00686FDC"/>
    <w:rsid w:val="006B4759"/>
    <w:rsid w:val="006C123D"/>
    <w:rsid w:val="006C5F7A"/>
    <w:rsid w:val="006D2473"/>
    <w:rsid w:val="006D7245"/>
    <w:rsid w:val="006E377A"/>
    <w:rsid w:val="006E7E16"/>
    <w:rsid w:val="006F3A66"/>
    <w:rsid w:val="00704A3D"/>
    <w:rsid w:val="007066BF"/>
    <w:rsid w:val="00713C8A"/>
    <w:rsid w:val="0071442B"/>
    <w:rsid w:val="00715CC5"/>
    <w:rsid w:val="00720630"/>
    <w:rsid w:val="007217F5"/>
    <w:rsid w:val="00723C25"/>
    <w:rsid w:val="007240A4"/>
    <w:rsid w:val="00725699"/>
    <w:rsid w:val="007300E7"/>
    <w:rsid w:val="00733ABF"/>
    <w:rsid w:val="00741EDB"/>
    <w:rsid w:val="00746699"/>
    <w:rsid w:val="00747BDB"/>
    <w:rsid w:val="00751C06"/>
    <w:rsid w:val="00751E91"/>
    <w:rsid w:val="00752C57"/>
    <w:rsid w:val="00754338"/>
    <w:rsid w:val="00781000"/>
    <w:rsid w:val="00781164"/>
    <w:rsid w:val="0078597B"/>
    <w:rsid w:val="00797C09"/>
    <w:rsid w:val="007A010C"/>
    <w:rsid w:val="007A015C"/>
    <w:rsid w:val="007A7120"/>
    <w:rsid w:val="007C0E61"/>
    <w:rsid w:val="007C38AE"/>
    <w:rsid w:val="007C715F"/>
    <w:rsid w:val="0080465A"/>
    <w:rsid w:val="00804A71"/>
    <w:rsid w:val="008159DB"/>
    <w:rsid w:val="00824672"/>
    <w:rsid w:val="008262D7"/>
    <w:rsid w:val="008308DD"/>
    <w:rsid w:val="00837465"/>
    <w:rsid w:val="0085651B"/>
    <w:rsid w:val="00863198"/>
    <w:rsid w:val="00870E47"/>
    <w:rsid w:val="00880CCF"/>
    <w:rsid w:val="008B1F22"/>
    <w:rsid w:val="008B4A81"/>
    <w:rsid w:val="008C0172"/>
    <w:rsid w:val="008C2DF6"/>
    <w:rsid w:val="008C34BB"/>
    <w:rsid w:val="008C39FF"/>
    <w:rsid w:val="008D339D"/>
    <w:rsid w:val="008D7987"/>
    <w:rsid w:val="00902BC1"/>
    <w:rsid w:val="00904EAD"/>
    <w:rsid w:val="009079E9"/>
    <w:rsid w:val="00922D40"/>
    <w:rsid w:val="00923F60"/>
    <w:rsid w:val="00930E16"/>
    <w:rsid w:val="009310F4"/>
    <w:rsid w:val="009545AA"/>
    <w:rsid w:val="0095529E"/>
    <w:rsid w:val="00960C04"/>
    <w:rsid w:val="00964D22"/>
    <w:rsid w:val="00967EDE"/>
    <w:rsid w:val="009750F6"/>
    <w:rsid w:val="00977D7D"/>
    <w:rsid w:val="009813A4"/>
    <w:rsid w:val="00981575"/>
    <w:rsid w:val="00985767"/>
    <w:rsid w:val="009869CB"/>
    <w:rsid w:val="009929E8"/>
    <w:rsid w:val="009964C4"/>
    <w:rsid w:val="009973F7"/>
    <w:rsid w:val="009A2482"/>
    <w:rsid w:val="009A3493"/>
    <w:rsid w:val="009B598C"/>
    <w:rsid w:val="009C03F4"/>
    <w:rsid w:val="009C17AB"/>
    <w:rsid w:val="009D00F0"/>
    <w:rsid w:val="009E4421"/>
    <w:rsid w:val="009E4971"/>
    <w:rsid w:val="009F2063"/>
    <w:rsid w:val="009F27AC"/>
    <w:rsid w:val="00A2238A"/>
    <w:rsid w:val="00A22F21"/>
    <w:rsid w:val="00A261F5"/>
    <w:rsid w:val="00A27B75"/>
    <w:rsid w:val="00A30940"/>
    <w:rsid w:val="00A41691"/>
    <w:rsid w:val="00A45993"/>
    <w:rsid w:val="00A51600"/>
    <w:rsid w:val="00A55817"/>
    <w:rsid w:val="00A61E97"/>
    <w:rsid w:val="00A62260"/>
    <w:rsid w:val="00A65082"/>
    <w:rsid w:val="00A668D2"/>
    <w:rsid w:val="00A7334F"/>
    <w:rsid w:val="00A74CA1"/>
    <w:rsid w:val="00A91B92"/>
    <w:rsid w:val="00AA0C8D"/>
    <w:rsid w:val="00AB2389"/>
    <w:rsid w:val="00AB2B48"/>
    <w:rsid w:val="00AC1883"/>
    <w:rsid w:val="00AC68C2"/>
    <w:rsid w:val="00AE645A"/>
    <w:rsid w:val="00B10DBE"/>
    <w:rsid w:val="00B11CC5"/>
    <w:rsid w:val="00B2713E"/>
    <w:rsid w:val="00B276C0"/>
    <w:rsid w:val="00B30956"/>
    <w:rsid w:val="00B30DA4"/>
    <w:rsid w:val="00B31374"/>
    <w:rsid w:val="00B334A7"/>
    <w:rsid w:val="00B35B15"/>
    <w:rsid w:val="00B3743D"/>
    <w:rsid w:val="00B41575"/>
    <w:rsid w:val="00B42979"/>
    <w:rsid w:val="00B47B80"/>
    <w:rsid w:val="00B55871"/>
    <w:rsid w:val="00B55BB2"/>
    <w:rsid w:val="00B56A80"/>
    <w:rsid w:val="00B632C4"/>
    <w:rsid w:val="00B656BF"/>
    <w:rsid w:val="00B77ABF"/>
    <w:rsid w:val="00B81540"/>
    <w:rsid w:val="00B96D25"/>
    <w:rsid w:val="00BA222A"/>
    <w:rsid w:val="00BB00EB"/>
    <w:rsid w:val="00BB37BB"/>
    <w:rsid w:val="00BB5B15"/>
    <w:rsid w:val="00BB5E51"/>
    <w:rsid w:val="00BD2C48"/>
    <w:rsid w:val="00BD46A3"/>
    <w:rsid w:val="00BD7F36"/>
    <w:rsid w:val="00BE7870"/>
    <w:rsid w:val="00C0391F"/>
    <w:rsid w:val="00C12B6D"/>
    <w:rsid w:val="00C24ED6"/>
    <w:rsid w:val="00C27155"/>
    <w:rsid w:val="00C33966"/>
    <w:rsid w:val="00C35876"/>
    <w:rsid w:val="00C553A0"/>
    <w:rsid w:val="00C63C4C"/>
    <w:rsid w:val="00C64F76"/>
    <w:rsid w:val="00C6767F"/>
    <w:rsid w:val="00C732CE"/>
    <w:rsid w:val="00C73A58"/>
    <w:rsid w:val="00C76635"/>
    <w:rsid w:val="00C77091"/>
    <w:rsid w:val="00C81942"/>
    <w:rsid w:val="00C83C72"/>
    <w:rsid w:val="00C867EC"/>
    <w:rsid w:val="00C87966"/>
    <w:rsid w:val="00C909A9"/>
    <w:rsid w:val="00CA10AA"/>
    <w:rsid w:val="00CA69D7"/>
    <w:rsid w:val="00CB1B38"/>
    <w:rsid w:val="00CC25B7"/>
    <w:rsid w:val="00CD1C8C"/>
    <w:rsid w:val="00CD2545"/>
    <w:rsid w:val="00CD2E7B"/>
    <w:rsid w:val="00CD584D"/>
    <w:rsid w:val="00CE003F"/>
    <w:rsid w:val="00CF21AC"/>
    <w:rsid w:val="00D02DE4"/>
    <w:rsid w:val="00D06889"/>
    <w:rsid w:val="00D104D1"/>
    <w:rsid w:val="00D1148F"/>
    <w:rsid w:val="00D2219F"/>
    <w:rsid w:val="00D26EC8"/>
    <w:rsid w:val="00D310BB"/>
    <w:rsid w:val="00D42059"/>
    <w:rsid w:val="00D47A14"/>
    <w:rsid w:val="00D555BF"/>
    <w:rsid w:val="00D606F3"/>
    <w:rsid w:val="00D65D4F"/>
    <w:rsid w:val="00D675A0"/>
    <w:rsid w:val="00D75802"/>
    <w:rsid w:val="00D96CBE"/>
    <w:rsid w:val="00DB4D32"/>
    <w:rsid w:val="00DB7CE8"/>
    <w:rsid w:val="00DC5872"/>
    <w:rsid w:val="00DD018E"/>
    <w:rsid w:val="00DD0B5D"/>
    <w:rsid w:val="00DD4713"/>
    <w:rsid w:val="00DE6DF3"/>
    <w:rsid w:val="00DF7D0E"/>
    <w:rsid w:val="00E03837"/>
    <w:rsid w:val="00E2221D"/>
    <w:rsid w:val="00E22CE1"/>
    <w:rsid w:val="00E230F6"/>
    <w:rsid w:val="00E3065A"/>
    <w:rsid w:val="00E35CFA"/>
    <w:rsid w:val="00E37CBF"/>
    <w:rsid w:val="00E42188"/>
    <w:rsid w:val="00E4630B"/>
    <w:rsid w:val="00E60C98"/>
    <w:rsid w:val="00E6523C"/>
    <w:rsid w:val="00E7222F"/>
    <w:rsid w:val="00E813B9"/>
    <w:rsid w:val="00E91524"/>
    <w:rsid w:val="00E925F7"/>
    <w:rsid w:val="00E97CF2"/>
    <w:rsid w:val="00EA18F7"/>
    <w:rsid w:val="00EA1A75"/>
    <w:rsid w:val="00EB44CA"/>
    <w:rsid w:val="00EC02AF"/>
    <w:rsid w:val="00EC23E4"/>
    <w:rsid w:val="00EC526A"/>
    <w:rsid w:val="00ED6D7B"/>
    <w:rsid w:val="00EE3F3F"/>
    <w:rsid w:val="00EF151D"/>
    <w:rsid w:val="00F0247E"/>
    <w:rsid w:val="00F03626"/>
    <w:rsid w:val="00F10418"/>
    <w:rsid w:val="00F11292"/>
    <w:rsid w:val="00F1609A"/>
    <w:rsid w:val="00F1616A"/>
    <w:rsid w:val="00F20F37"/>
    <w:rsid w:val="00F23106"/>
    <w:rsid w:val="00F25E37"/>
    <w:rsid w:val="00F303CF"/>
    <w:rsid w:val="00F37B96"/>
    <w:rsid w:val="00F43FF0"/>
    <w:rsid w:val="00F45B3A"/>
    <w:rsid w:val="00F47C8A"/>
    <w:rsid w:val="00F54C11"/>
    <w:rsid w:val="00F5572D"/>
    <w:rsid w:val="00F73EC4"/>
    <w:rsid w:val="00F74AAB"/>
    <w:rsid w:val="00F821F8"/>
    <w:rsid w:val="00F92519"/>
    <w:rsid w:val="00F92DE1"/>
    <w:rsid w:val="00F94976"/>
    <w:rsid w:val="00F94AB6"/>
    <w:rsid w:val="00F96A0D"/>
    <w:rsid w:val="00F9701D"/>
    <w:rsid w:val="00FA2546"/>
    <w:rsid w:val="00FD399A"/>
    <w:rsid w:val="00FE50F4"/>
    <w:rsid w:val="00FF18A8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02396"/>
  <w15:docId w15:val="{169AFD17-ECBD-4DFF-9306-DA02E5FF3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B1F2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8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C64F76"/>
  </w:style>
  <w:style w:type="paragraph" w:customStyle="1" w:styleId="dateinterval">
    <w:name w:val="dateinterval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1m">
    <w:name w:val="bc1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2b">
    <w:name w:val="bc2b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4gp">
    <w:name w:val="bc4gp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64F7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64F76"/>
    <w:rPr>
      <w:color w:val="800080"/>
      <w:u w:val="single"/>
    </w:rPr>
  </w:style>
  <w:style w:type="paragraph" w:customStyle="1" w:styleId="comm">
    <w:name w:val="comm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64F76"/>
    <w:rPr>
      <w:b/>
      <w:bCs/>
    </w:rPr>
  </w:style>
  <w:style w:type="paragraph" w:customStyle="1" w:styleId="bc6k">
    <w:name w:val="bc6k"/>
    <w:basedOn w:val="Normal"/>
    <w:rsid w:val="00C64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4F76"/>
    <w:rPr>
      <w:i/>
      <w:iCs/>
    </w:rPr>
  </w:style>
  <w:style w:type="paragraph" w:styleId="NoSpacing">
    <w:name w:val="No Spacing"/>
    <w:link w:val="NoSpacingChar"/>
    <w:qFormat/>
    <w:rsid w:val="009C03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9C03F4"/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C03F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C03F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B1F22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8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A7334F"/>
    <w:pPr>
      <w:widowControl w:val="0"/>
      <w:spacing w:after="0" w:line="360" w:lineRule="auto"/>
      <w:ind w:firstLine="709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A7334F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6F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C2D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7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79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3FBA44-D871-45C5-A00A-FCA3C16A9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https:/mul2-taxservice.gov.am/tasks/1284359/oneclick/naxagits.docx?token=6617d44b9226d8681575f73e85eb522a</cp:keywords>
  <dc:description/>
  <cp:lastModifiedBy>Lilit Petrosyan</cp:lastModifiedBy>
  <cp:revision>34</cp:revision>
  <cp:lastPrinted>2022-04-11T12:08:00Z</cp:lastPrinted>
  <dcterms:created xsi:type="dcterms:W3CDTF">2022-03-15T05:56:00Z</dcterms:created>
  <dcterms:modified xsi:type="dcterms:W3CDTF">2022-04-20T06:51:00Z</dcterms:modified>
</cp:coreProperties>
</file>