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65101" w14:textId="7BA70AA2" w:rsidR="007E2502" w:rsidRPr="00C82812" w:rsidRDefault="007E2502" w:rsidP="00526569">
      <w:pPr>
        <w:jc w:val="center"/>
        <w:rPr>
          <w:rFonts w:ascii="GHEA Grapalat" w:hAnsi="GHEA Grapalat"/>
          <w:b/>
        </w:rPr>
      </w:pPr>
      <w:r w:rsidRPr="00C82812">
        <w:rPr>
          <w:rFonts w:ascii="GHEA Grapalat" w:hAnsi="GHEA Grapalat"/>
          <w:b/>
          <w:lang w:val="hy-AM"/>
        </w:rPr>
        <w:t>ԱՄՓՈՓԱԹԵՐԹ</w:t>
      </w:r>
    </w:p>
    <w:p w14:paraId="7DD4D60A" w14:textId="77777777" w:rsidR="00A869DB" w:rsidRDefault="00A869DB" w:rsidP="00A869DB">
      <w:pPr>
        <w:spacing w:line="360" w:lineRule="auto"/>
        <w:jc w:val="center"/>
        <w:rPr>
          <w:rStyle w:val="Strong"/>
          <w:rFonts w:ascii="GHEA Grapalat" w:eastAsia="Arial Armenian" w:hAnsi="GHEA Grapalat" w:cs="Sylfaen"/>
          <w:lang w:val="hy-AM"/>
        </w:rPr>
      </w:pPr>
    </w:p>
    <w:p w14:paraId="281E8927" w14:textId="2CACD785" w:rsidR="007E2502" w:rsidRPr="00A869DB" w:rsidRDefault="004D4925" w:rsidP="00A869DB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96AA6">
        <w:rPr>
          <w:rStyle w:val="Strong"/>
          <w:rFonts w:ascii="GHEA Grapalat" w:eastAsia="Arial Armenian" w:hAnsi="GHEA Grapalat" w:cs="Sylfaen"/>
          <w:lang w:val="hy-AM"/>
        </w:rPr>
        <w:t>«ՄԱՔՍԱՅԻՆ ԿԱՐԳԱՎՈՐՄԱՆ ՄԱՍԻՆ»</w:t>
      </w:r>
      <w:r w:rsidR="00B746AD" w:rsidRPr="00A96AA6">
        <w:rPr>
          <w:rStyle w:val="Strong"/>
          <w:rFonts w:ascii="GHEA Grapalat" w:eastAsia="Arial Armenian" w:hAnsi="GHEA Grapalat" w:cs="Sylfaen"/>
          <w:lang w:val="hy-AM"/>
        </w:rPr>
        <w:t>,</w:t>
      </w:r>
      <w:r w:rsidR="00AA717A" w:rsidRPr="00A96AA6">
        <w:rPr>
          <w:rStyle w:val="Strong"/>
          <w:rFonts w:ascii="GHEA Grapalat" w:eastAsia="Arial Armenian" w:hAnsi="GHEA Grapalat" w:cs="Sylfaen"/>
          <w:lang w:val="hy-AM"/>
        </w:rPr>
        <w:t xml:space="preserve"> </w:t>
      </w:r>
      <w:r w:rsidRPr="00A96AA6">
        <w:rPr>
          <w:rStyle w:val="Strong"/>
          <w:rFonts w:ascii="GHEA Grapalat" w:eastAsia="Arial Armenian" w:hAnsi="GHEA Grapalat" w:cs="Sylfaen"/>
          <w:lang w:val="hy-AM"/>
        </w:rPr>
        <w:t>«ՎԱՐՉԱԿԱՆ ԻՐԱՎԱԽԱԽՏՈՒՄՆԵՐԻ ՎԵՐԱ</w:t>
      </w:r>
      <w:r w:rsidRPr="00A96AA6">
        <w:rPr>
          <w:rStyle w:val="Strong"/>
          <w:rFonts w:ascii="GHEA Grapalat" w:eastAsia="Arial Armenian" w:hAnsi="GHEA Grapalat" w:cs="Sylfaen"/>
          <w:lang w:val="hy-AM"/>
        </w:rPr>
        <w:softHyphen/>
        <w:t>ԲԵՐՅԱԼ» ՀԱՅԱՍ</w:t>
      </w:r>
      <w:r w:rsidRPr="00A96AA6">
        <w:rPr>
          <w:rStyle w:val="Strong"/>
          <w:rFonts w:ascii="GHEA Grapalat" w:eastAsia="Arial Armenian" w:hAnsi="GHEA Grapalat" w:cs="Sylfaen"/>
          <w:lang w:val="hy-AM"/>
        </w:rPr>
        <w:softHyphen/>
        <w:t>ՏԱՆԻ ՀԱՆՐԱՊԵՏՈՒԹՅԱՆ ՕՐԵՆՍԳՐՔՈՒՄ ՓՈՓՈԽՈՒԹՅՈՒՆՆԵՐ ԿԱՏԱՐԵԼՈՒ ՄԱՍԻՆ»</w:t>
      </w:r>
      <w:r w:rsidR="00B746AD" w:rsidRPr="00A96AA6">
        <w:rPr>
          <w:rStyle w:val="Strong"/>
          <w:rFonts w:ascii="GHEA Grapalat" w:eastAsia="Arial Armenian" w:hAnsi="GHEA Grapalat" w:cs="Sylfaen"/>
          <w:lang w:val="hy-AM"/>
        </w:rPr>
        <w:t xml:space="preserve">, </w:t>
      </w:r>
      <w:r w:rsidR="00A96AA6" w:rsidRPr="00A96AA6">
        <w:rPr>
          <w:rStyle w:val="Strong"/>
          <w:rFonts w:ascii="GHEA Grapalat" w:eastAsia="Arial Armenian" w:hAnsi="GHEA Grapalat" w:cs="Sylfaen"/>
          <w:b w:val="0"/>
          <w:lang w:val="hy-AM"/>
        </w:rPr>
        <w:t>«</w:t>
      </w:r>
      <w:r w:rsidR="00A96AA6" w:rsidRPr="00A96AA6">
        <w:rPr>
          <w:rFonts w:ascii="GHEA Grapalat" w:eastAsia="GHEA Grapalat" w:hAnsi="GHEA Grapalat" w:cs="GHEA Grapalat"/>
          <w:b/>
          <w:lang w:val="hy-AM"/>
        </w:rPr>
        <w:t>ՀԱՅԱՍՏԱՆԻ ՀԱՆՐԱՊԵՏՈՒԹՅԱՆ ՀԱՐԿԱՅԻՆ ՕՐԵՆՍԳՐՔՈՒՄ ՓՈՓՈԽՈՒԹՅՈՒՆՆԵՐ ԿԱՏԱՐԵԼՈՒ</w:t>
      </w:r>
      <w:r w:rsidR="00A96AA6" w:rsidRPr="00A96AA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A96AA6" w:rsidRPr="00A96AA6">
        <w:rPr>
          <w:rFonts w:ascii="GHEA Grapalat" w:eastAsia="GHEA Grapalat" w:hAnsi="GHEA Grapalat" w:cs="GHEA Grapalat"/>
          <w:b/>
          <w:lang w:val="hy-AM"/>
        </w:rPr>
        <w:t>ՄԱՍԻՆ</w:t>
      </w:r>
      <w:r w:rsidR="00A96AA6" w:rsidRPr="00A96AA6">
        <w:rPr>
          <w:rStyle w:val="Strong"/>
          <w:rFonts w:ascii="GHEA Grapalat" w:eastAsia="Arial Armenian" w:hAnsi="GHEA Grapalat" w:cs="Sylfaen"/>
          <w:lang w:val="hy-AM"/>
        </w:rPr>
        <w:t xml:space="preserve">» ԵՎ </w:t>
      </w:r>
      <w:r w:rsidR="00A96AA6" w:rsidRPr="00A96AA6">
        <w:rPr>
          <w:rFonts w:ascii="GHEA Grapalat" w:hAnsi="GHEA Grapalat"/>
          <w:b/>
          <w:bCs/>
          <w:lang w:val="hy-AM" w:eastAsia="hy-AM"/>
        </w:rPr>
        <w:t>«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ՊԵՏԱԿԱՆ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ՏՈՒՐՔԻ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ՄԱՍԻՆ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»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ՀԱՅԱՍՏԱՆԻ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ՀԱՆՐԱՊԵՏՈՒԹՅԱՆ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ՕՐԵՆՔՈՒՄ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ԼՐԱՑՈՒՄ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ԿԱՏԱՐԵԼՈՒ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 </w:t>
      </w:r>
      <w:r w:rsidR="00A96AA6" w:rsidRPr="00A96AA6">
        <w:rPr>
          <w:rFonts w:ascii="GHEA Grapalat" w:hAnsi="GHEA Grapalat" w:cs="Sylfaen"/>
          <w:b/>
          <w:bCs/>
          <w:lang w:val="hy-AM" w:eastAsia="hy-AM"/>
        </w:rPr>
        <w:t>ՄԱՍԻՆ</w:t>
      </w:r>
      <w:r w:rsidR="00A96AA6" w:rsidRPr="00A96AA6">
        <w:rPr>
          <w:rFonts w:ascii="GHEA Grapalat" w:hAnsi="GHEA Grapalat"/>
          <w:b/>
          <w:bCs/>
          <w:lang w:val="hy-AM" w:eastAsia="hy-AM"/>
        </w:rPr>
        <w:t xml:space="preserve">» </w:t>
      </w:r>
      <w:r w:rsidRPr="00A96AA6">
        <w:rPr>
          <w:rStyle w:val="Strong"/>
          <w:rFonts w:ascii="GHEA Grapalat" w:eastAsia="Arial Armenian" w:hAnsi="GHEA Grapalat" w:cs="Sylfaen"/>
          <w:lang w:val="hy-AM"/>
        </w:rPr>
        <w:t>ՀԱՅԱՍ</w:t>
      </w:r>
      <w:r w:rsidRPr="00A96AA6">
        <w:rPr>
          <w:rStyle w:val="Strong"/>
          <w:rFonts w:ascii="GHEA Grapalat" w:eastAsia="Arial Armenian" w:hAnsi="GHEA Grapalat" w:cs="Sylfaen"/>
          <w:lang w:val="hy-AM"/>
        </w:rPr>
        <w:softHyphen/>
        <w:t xml:space="preserve">ՏԱՆԻ ՀԱՆՐԱՊԵՏՈՒԹՅԱՆ ՕՐԵՆՔՆԵՐԻ ՆԱԽԱԳԾԵՐԻ ՓԱԹԵԹԻ </w:t>
      </w:r>
      <w:r w:rsidR="00C360EB" w:rsidRPr="00A96AA6">
        <w:rPr>
          <w:rFonts w:ascii="GHEA Grapalat" w:hAnsi="GHEA Grapalat"/>
          <w:b/>
          <w:lang w:val="hy-AM"/>
        </w:rPr>
        <w:t>ՎԵՐԱԲԵՐՅԱԼ</w:t>
      </w:r>
      <w:r w:rsidR="00A869DB" w:rsidRPr="00A869DB">
        <w:rPr>
          <w:rFonts w:ascii="GHEA Grapalat" w:hAnsi="GHEA Grapalat"/>
          <w:b/>
          <w:lang w:val="hy-AM"/>
        </w:rPr>
        <w:t xml:space="preserve"> </w:t>
      </w:r>
      <w:r w:rsidR="00A869DB">
        <w:rPr>
          <w:rFonts w:ascii="GHEA Grapalat" w:hAnsi="GHEA Grapalat"/>
          <w:b/>
          <w:lang w:val="hy-AM"/>
        </w:rPr>
        <w:t>ՀՀ ՎԱՐՉԱՊԵՏԻ ԱՇԽԱՏԱԿԱԶՄԻ ԻՐԱՎԱԲԱՆԱԿԱՆ ՎԱՐՉՈԻԹՅԱՆ ԿՈՂՄԻՑ ՆԵՐԿԱՅԱՑՎԱԾ ԱՌԱՋԱՐԿՈՒԹՅՒՈՆՆԵՐԻ</w:t>
      </w:r>
    </w:p>
    <w:p w14:paraId="36806553" w14:textId="77777777" w:rsidR="000D7117" w:rsidRPr="00C82812" w:rsidRDefault="000D7117" w:rsidP="00526569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lang w:val="hy-AM"/>
        </w:rPr>
      </w:pPr>
    </w:p>
    <w:p w14:paraId="76BBF7EB" w14:textId="77777777" w:rsidR="004D4925" w:rsidRPr="00C82812" w:rsidRDefault="004D4925" w:rsidP="00526569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lang w:val="hy-AM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5"/>
        <w:gridCol w:w="7512"/>
      </w:tblGrid>
      <w:tr w:rsidR="00631B59" w:rsidRPr="00C82812" w14:paraId="6734A021" w14:textId="77777777" w:rsidTr="00631B59">
        <w:tc>
          <w:tcPr>
            <w:tcW w:w="7905" w:type="dxa"/>
            <w:vMerge w:val="restart"/>
            <w:shd w:val="clear" w:color="auto" w:fill="AEAAAA"/>
          </w:tcPr>
          <w:p w14:paraId="1E60FC17" w14:textId="47E5C030" w:rsidR="00631B59" w:rsidRPr="008455D2" w:rsidRDefault="008455D2" w:rsidP="008455D2">
            <w:pPr>
              <w:jc w:val="center"/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ՀՀ ՎԱՐՉԱՊԵՏԻ ԱՇԽԱՏԱԿԱԶՄԻ ԻՐԱՎԱԲԱՆԱԿԱՆ ՎԱՐՉՈԻԹՅՈՒՆ</w:t>
            </w:r>
          </w:p>
        </w:tc>
        <w:tc>
          <w:tcPr>
            <w:tcW w:w="7512" w:type="dxa"/>
            <w:shd w:val="clear" w:color="auto" w:fill="AEAAAA"/>
          </w:tcPr>
          <w:p w14:paraId="09B3B74E" w14:textId="5723ABA2" w:rsidR="00631B59" w:rsidRPr="004D4C24" w:rsidRDefault="008455D2" w:rsidP="008455D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>
              <w:rPr>
                <w:rFonts w:ascii="GHEA Grapalat" w:hAnsi="GHEA Grapalat"/>
                <w:bCs/>
                <w:caps/>
                <w:lang w:val="hy-AM"/>
              </w:rPr>
              <w:t>16</w:t>
            </w:r>
            <w:r w:rsidR="00631B59" w:rsidRPr="00341CC5">
              <w:rPr>
                <w:rFonts w:ascii="GHEA Grapalat" w:hAnsi="GHEA Grapalat"/>
                <w:bCs/>
                <w:caps/>
              </w:rPr>
              <w:t>.</w:t>
            </w:r>
            <w:r>
              <w:rPr>
                <w:rFonts w:ascii="GHEA Grapalat" w:hAnsi="GHEA Grapalat"/>
                <w:bCs/>
                <w:caps/>
                <w:lang w:val="hy-AM"/>
              </w:rPr>
              <w:t>02</w:t>
            </w:r>
            <w:r w:rsidR="00631B59" w:rsidRPr="00341CC5">
              <w:rPr>
                <w:rFonts w:ascii="GHEA Grapalat" w:hAnsi="GHEA Grapalat"/>
                <w:bCs/>
                <w:caps/>
              </w:rPr>
              <w:t>.202</w:t>
            </w:r>
            <w:r>
              <w:rPr>
                <w:rFonts w:ascii="GHEA Grapalat" w:hAnsi="GHEA Grapalat"/>
                <w:bCs/>
                <w:caps/>
                <w:lang w:val="hy-AM"/>
              </w:rPr>
              <w:t>2</w:t>
            </w:r>
            <w:r w:rsidR="00631B59">
              <w:rPr>
                <w:rFonts w:ascii="GHEA Grapalat" w:hAnsi="GHEA Grapalat"/>
                <w:bCs/>
                <w:lang w:val="hy-AM"/>
              </w:rPr>
              <w:t>թ.</w:t>
            </w:r>
          </w:p>
        </w:tc>
      </w:tr>
      <w:tr w:rsidR="00631B59" w:rsidRPr="00C82812" w14:paraId="0886CE45" w14:textId="77777777" w:rsidTr="00631B59">
        <w:tc>
          <w:tcPr>
            <w:tcW w:w="7905" w:type="dxa"/>
            <w:vMerge/>
            <w:shd w:val="clear" w:color="auto" w:fill="AEAAAA"/>
          </w:tcPr>
          <w:p w14:paraId="59929A87" w14:textId="66817C0C" w:rsidR="00631B59" w:rsidRPr="00341CC5" w:rsidRDefault="00631B59" w:rsidP="00D577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7512" w:type="dxa"/>
            <w:shd w:val="clear" w:color="auto" w:fill="AEAAAA"/>
          </w:tcPr>
          <w:p w14:paraId="683F175D" w14:textId="01804F6F" w:rsidR="00631B59" w:rsidRPr="00341CC5" w:rsidRDefault="008455D2" w:rsidP="00D5771F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8455D2">
              <w:rPr>
                <w:rFonts w:ascii="GHEA Grapalat" w:hAnsi="GHEA Grapalat"/>
                <w:bCs/>
                <w:caps/>
                <w:lang w:val="hy-AM"/>
              </w:rPr>
              <w:t>02/16.2/4767-2022</w:t>
            </w:r>
          </w:p>
        </w:tc>
      </w:tr>
      <w:tr w:rsidR="00631B59" w:rsidRPr="008455D2" w14:paraId="236A0DA5" w14:textId="77777777" w:rsidTr="00631B59">
        <w:trPr>
          <w:trHeight w:val="440"/>
        </w:trPr>
        <w:tc>
          <w:tcPr>
            <w:tcW w:w="7905" w:type="dxa"/>
          </w:tcPr>
          <w:p w14:paraId="7EB41719" w14:textId="7F7F7CEE" w:rsidR="00631B59" w:rsidRPr="00341CC5" w:rsidRDefault="008455D2" w:rsidP="008455D2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4-րդ հոդվածի 2-րդ մասով սահմանվում է, որ եթե սույն օրենքով սահմանված են Միության մաքսային օրենսդրությամբ նախա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տեսված դրույթներին հակասող՝ նույն հարաբերությունները կարգավորող դրույթներ, ապա գերակայությունը տրվում է Միության մաքսային օրենսդրությանը, բացառությամբ այն դեպքերի, երբ Միության օրենսդրությամբ այդ դրույթների սահմանումը վերապահված է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օրենսդրությանը։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Նշված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կարգավորումը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չի բխում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Սահմանադրության 5-րդ հոդվածի 3-րդ 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որտեղ խոսքը գնում է միայն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վավերացրած միջազգային պայմանագրերի և օրենքների նորմերի միջև հակասության դեպքում միջազգային պայմանագրերի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նորմերի առաջնահերթ կիրառելիության մասին:</w:t>
            </w:r>
          </w:p>
        </w:tc>
        <w:tc>
          <w:tcPr>
            <w:tcW w:w="7512" w:type="dxa"/>
          </w:tcPr>
          <w:p w14:paraId="5DE723F3" w14:textId="3479581D" w:rsidR="00631B59" w:rsidRPr="00C82812" w:rsidRDefault="008455D2" w:rsidP="0006129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06129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0C782F" w:rsidRPr="00C91D8A" w14:paraId="309C8B7A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65A832F7" w14:textId="15DBEA7B" w:rsidR="000C782F" w:rsidRPr="002D4504" w:rsidRDefault="008455D2" w:rsidP="008455D2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մի շարք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դեպքերում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հղումներ են պարունակում ԵՏՀ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ոլեգիայի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որհրդի որոշումներին (Հանձնաժողովի կոլեգիայի 2013 թվականի դեկտեմբերի 10-ի թիվ 289 որոշման 1-ին կետով 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հաստատված հավելվածի 15-րդ կետ, Հանձնաժողովի կոլեգիայի 2017 թվականի դեկտեմբերի 19-ի թիվ 188 որոշմամբ հաստատված կարգի 26-րդ կետ, Հանձնաժողովի խորհրդի 2018 թվականի հուլիսի 13-ի թիվ 49 որոշման 25-րդ կետ և Հանձնաժողովի խորհրդի 2017 թվականի դեկտեմբերի 20-ի թիվ 107 որոշման 3-րդ հավելվածի 5-րդ կետ):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Սակայն,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աշվի առնելով, որ ԵՏՀ վերը նշված փաստաթղթերում կատարվող փոփոխությունները և լրացումները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կարող են հաճախակի բնույթ կրել </w:t>
            </w:r>
            <w:r w:rsidRPr="008C2B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օրինակ՝ ուժը կորցրած ճանաչել և այլ համարով և վերտառությամբ որոշում ընդունել</w:t>
            </w:r>
            <w:r w:rsidRPr="008C2B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ապա այն կհանգեցնի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սույն 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հաճախակի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փոփոխություններ և լրացումներ կատարելու անհրաժեշտության,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ինչը,</w:t>
            </w:r>
            <w:r w:rsidRPr="00104A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գտնում ենք, որ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հիմնավորված չէ:</w:t>
            </w:r>
          </w:p>
        </w:tc>
        <w:tc>
          <w:tcPr>
            <w:tcW w:w="7512" w:type="dxa"/>
            <w:shd w:val="clear" w:color="auto" w:fill="FFFFFF" w:themeFill="background1"/>
          </w:tcPr>
          <w:p w14:paraId="00B81223" w14:textId="491E78C8" w:rsidR="000C782F" w:rsidRPr="00443069" w:rsidRDefault="00A27C2A" w:rsidP="00B57CA1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</w:tc>
      </w:tr>
      <w:tr w:rsidR="007844A3" w:rsidRPr="006A3F4A" w14:paraId="65FA48E6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740E8E20" w14:textId="62373B86" w:rsidR="007844A3" w:rsidRPr="00104A0D" w:rsidRDefault="007844A3" w:rsidP="007844A3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6-րդ հոդվածի 3-րդ մասի համաձայն՝ Կոմիտեն Միության մաքսային օրենսգրքով, մաքսային կար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գավոր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ման ոլորտում այլ միջազգային պայմանագրերով և ակտերով սահմանված մաքսային փաս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տաթղթերից </w:t>
            </w:r>
            <w:r w:rsidRPr="001834CA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բացի կարող է սահմանել այլ մաքսային փաստաթղթեր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834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…</w:t>
            </w:r>
            <w:r w:rsidRPr="001834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Առաջարկվող՝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«այլ մաքսային փաստաթուղթ»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դրույթը գտնում ենք, որ որոշակիացման կարիք ունի, քանզի այն չի բխում Սահմանադրության 6-րդ հոդվածից 2-րդ մասից, ըստ որի՝ լ</w:t>
            </w:r>
            <w:r w:rsidRPr="001834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իազորող նորմերը պետք է համապատասխանեն իրավական որոշակիության սկզբունքին:</w:t>
            </w:r>
          </w:p>
        </w:tc>
        <w:tc>
          <w:tcPr>
            <w:tcW w:w="7512" w:type="dxa"/>
            <w:shd w:val="clear" w:color="auto" w:fill="FFFFFF" w:themeFill="background1"/>
          </w:tcPr>
          <w:p w14:paraId="5EF1896E" w14:textId="77777777" w:rsidR="007844A3" w:rsidRDefault="007844A3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E68AD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ի գիտություն</w:t>
            </w:r>
          </w:p>
          <w:p w14:paraId="73321B2C" w14:textId="77777777" w:rsidR="007844A3" w:rsidRDefault="007844A3" w:rsidP="007844A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D6F681E" w14:textId="61325016" w:rsidR="007844A3" w:rsidRPr="00955D79" w:rsidRDefault="007844A3" w:rsidP="00955D79">
            <w:pPr>
              <w:tabs>
                <w:tab w:val="left" w:pos="733"/>
              </w:tabs>
              <w:ind w:firstLine="346"/>
              <w:rPr>
                <w:rFonts w:ascii="GHEA Grapalat" w:hAnsi="GHEA Grapalat" w:cs="Sylfaen"/>
                <w:b/>
                <w:lang w:val="hy-AM"/>
              </w:rPr>
            </w:pPr>
            <w:r w:rsidRPr="00955D79">
              <w:rPr>
                <w:rFonts w:ascii="GHEA Grapalat" w:eastAsia="GHEA Grapalat" w:hAnsi="GHEA Grapalat" w:cs="GHEA Grapalat"/>
                <w:lang w:val="hy-AM"/>
              </w:rPr>
              <w:t>ԵԱՏՄ</w:t>
            </w:r>
            <w:r w:rsidRPr="00955D79">
              <w:rPr>
                <w:rFonts w:ascii="GHEA Grapalat" w:hAnsi="GHEA Grapalat" w:cs="Sylfaen"/>
                <w:lang w:val="hy-AM"/>
              </w:rPr>
              <w:t xml:space="preserve"> մաքսային օրենսգրքի 2-րդ հոդվածի 1-ին կետի 36-րդ ենթակետում արդեն իսկ հստակեցված է «այլ մաքսային փաստաթղթեր» եզրույթը և այն ԵԱՏՄ մաքսային օրենսգրքում օգտագործվում է մի շարք հոդվածներում 6-րդ, 52-րդ, 67-րդ, 270-րդ, 324-րդ և այլն:</w:t>
            </w:r>
          </w:p>
        </w:tc>
      </w:tr>
      <w:tr w:rsidR="007844A3" w:rsidRPr="006D407D" w14:paraId="0957DB4D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164452A1" w14:textId="3C9CA9FE" w:rsidR="007844A3" w:rsidRPr="00104A0D" w:rsidRDefault="007844A3" w:rsidP="007844A3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E11D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 շարք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դրույթներով</w:t>
            </w:r>
            <w:r w:rsidRPr="00E11D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Կոմիտեին վերապահվել 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E11D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նորմատիվ իրավական ակտեր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240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սահմանելու իրավասություն (39-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րդ հոդվածի 17-րդ մաս, 55-րդ հոդվածի 1-ին</w:t>
            </w:r>
            <w:r w:rsidRPr="003240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մաս, 57-րդ հոդվածի 1-ին մաս, 63-րդ հոդված 2-րդ մաս, 64-րդ հոդված 3-րդ մաս և այլն</w:t>
            </w:r>
            <w:r w:rsidRPr="003240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),</w:t>
            </w:r>
            <w:r w:rsidRPr="00E11D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Pr="00E11D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ինչդեռ՝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սահմանադրական կարգավորումներից պարզ է դառնում, որ Կոմիտեն  </w:t>
            </w:r>
            <w:r w:rsidRPr="0014545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ենթաօրենսդրական նորմատիվ իրավական ակտ ընդունելու իրավասություն չունի:</w:t>
            </w:r>
          </w:p>
        </w:tc>
        <w:tc>
          <w:tcPr>
            <w:tcW w:w="7512" w:type="dxa"/>
            <w:shd w:val="clear" w:color="auto" w:fill="FFFFFF" w:themeFill="background1"/>
          </w:tcPr>
          <w:p w14:paraId="56229FC3" w14:textId="55FC554A" w:rsidR="007844A3" w:rsidRDefault="00AA3559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7844A3" w:rsidRPr="006A3F4A" w14:paraId="12D40A58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71105D85" w14:textId="57CE40C5" w:rsidR="007844A3" w:rsidRPr="00A27C2A" w:rsidRDefault="007844A3" w:rsidP="007844A3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5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206-րդ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հոդվածի 1-ին մասով նախատեսվում է, որ 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Միության մաքսային </w:t>
            </w:r>
            <w:r w:rsidRPr="003C49D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օրենսգրքի 337-րդ հոդվածի 2-րդ կետին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համապատասխան՝ մաքսային մարմիններն իրավունք ունեն հարցում կատարել բանկերին մաքսային հսկողու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թյան ենթակա անձանց արտաքին տնտեսական գործունեությանը վերաբերող՝ մաք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սային հսկողություն իրակա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նաց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նելու համար անհրաժեշտ՝ </w:t>
            </w:r>
            <w:r w:rsidRPr="000F5447">
              <w:rPr>
                <w:rFonts w:ascii="GHEA Grapalat" w:hAnsi="GHEA Grapalat"/>
                <w:sz w:val="24"/>
                <w:szCs w:val="24"/>
                <w:lang w:val="hy-AM"/>
              </w:rPr>
              <w:t>բանկային հաշիվների առկա</w:t>
            </w:r>
            <w:r w:rsidRPr="000F544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0F544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և հաշվեհամարների, ինչպես նաև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դրա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մական հոսքերի վերաբերյալ փաստաթղթեր և տեղե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կու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թյուններ ստանալու նպա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տակով: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Նույն հոդվածի 2-րդ մասի համաձայն՝ բ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անկը կամ վարկային կազմակերպությունը, ստանալով սույն հոդվածի 1-ին մասում նշված հարցումը, 10 աշխատանքային օրվա ընթացքում մաքսային մարմիններին են տրա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մադրում համապատասխան փաստաթղ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թերը և տեղեկությունները կամ նույն ժամա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նա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կա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հատ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վածում տեղեկացնում են մաքսային մարմիններին՝ այդպիսի փաստաթղթերին և տեղե</w:t>
            </w:r>
            <w:r w:rsidRPr="000F544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կություններին չտիրապետելու վերաբերյալ: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Գտնում ենք, որ ծանրակշիռ հիմնավորման կարիք ունի </w:t>
            </w:r>
            <w:r w:rsidRPr="002740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մաքսային հսկողություն իրականացնելու նպատակով անձանց բանկային գաղտնիք համարվող տեղեկատվություն հայցել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</w:t>
            </w:r>
            <w:r w:rsidRPr="002740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ստանալու մասով առաջարկվող կարգավորման իրավաչափությունը: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0B77D3DE" w14:textId="77777777" w:rsidR="007844A3" w:rsidRDefault="007844A3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 ի գիտություն</w:t>
            </w:r>
          </w:p>
          <w:p w14:paraId="0F079071" w14:textId="5A94FB4A" w:rsidR="007844A3" w:rsidRDefault="007844A3" w:rsidP="007844A3">
            <w:pPr>
              <w:ind w:firstLine="350"/>
              <w:jc w:val="both"/>
              <w:rPr>
                <w:rFonts w:ascii="GHEA Grapalat" w:hAnsi="GHEA Grapalat" w:cs="Sylfaen"/>
                <w:lang w:val="hy-AM"/>
              </w:rPr>
            </w:pPr>
            <w:r w:rsidRPr="00E83B8D">
              <w:rPr>
                <w:rFonts w:ascii="GHEA Grapalat" w:hAnsi="GHEA Grapalat" w:cs="Sylfaen"/>
                <w:lang w:val="hy-AM"/>
              </w:rPr>
              <w:lastRenderedPageBreak/>
              <w:t>Նախ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E83B8D">
              <w:rPr>
                <w:rFonts w:ascii="GHEA Grapalat" w:hAnsi="GHEA Grapalat" w:cs="Sylfaen"/>
                <w:lang w:val="hy-AM"/>
              </w:rPr>
              <w:t xml:space="preserve"> հարկ ենք համարում հայտնել, որ Նախագծի 206-րդ հոդվածով սահմանվող կարգավորումը գո</w:t>
            </w:r>
            <w:r w:rsidR="006A3F4A">
              <w:rPr>
                <w:rFonts w:ascii="GHEA Grapalat" w:hAnsi="GHEA Grapalat" w:cs="Sylfaen"/>
                <w:lang w:val="hy-AM"/>
              </w:rPr>
              <w:t>ր</w:t>
            </w:r>
            <w:r w:rsidRPr="00E83B8D">
              <w:rPr>
                <w:rFonts w:ascii="GHEA Grapalat" w:hAnsi="GHEA Grapalat" w:cs="Sylfaen"/>
                <w:lang w:val="hy-AM"/>
              </w:rPr>
              <w:t>ծող կարգավորում է և սահմանված է «Մաքսային կարգավորման մասին» ՀՀ օրենքի 125-րդ հոդվածով</w:t>
            </w:r>
            <w:r>
              <w:rPr>
                <w:rFonts w:ascii="GHEA Grapalat" w:hAnsi="GHEA Grapalat" w:cs="Sylfaen"/>
                <w:lang w:val="hy-AM"/>
              </w:rPr>
              <w:t xml:space="preserve">: </w:t>
            </w:r>
            <w:r w:rsidR="006A3F4A">
              <w:rPr>
                <w:rFonts w:ascii="GHEA Grapalat" w:hAnsi="GHEA Grapalat" w:cs="Sylfaen"/>
                <w:lang w:val="hy-AM"/>
              </w:rPr>
              <w:t>Բացի այդ</w:t>
            </w:r>
            <w:r>
              <w:rPr>
                <w:rFonts w:ascii="GHEA Grapalat" w:hAnsi="GHEA Grapalat" w:cs="Sylfaen"/>
                <w:lang w:val="hy-AM"/>
              </w:rPr>
              <w:t>, Նախագիծը քննարկվել է նաև ՀՀ կենտրոնական բանկի կողմից և այս մասով առարկություններ չեն ներկայացվել:</w:t>
            </w:r>
          </w:p>
          <w:p w14:paraId="1BE09C2C" w14:textId="2F1BC7D7" w:rsidR="007844A3" w:rsidRPr="008623ED" w:rsidRDefault="007844A3" w:rsidP="007844A3">
            <w:pPr>
              <w:ind w:firstLine="3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Նման դրույթ սահմանելու անհրաժեշտությունը պայմա</w:t>
            </w:r>
            <w:r>
              <w:rPr>
                <w:rFonts w:ascii="GHEA Grapalat" w:hAnsi="GHEA Grapalat" w:cs="Sylfaen"/>
                <w:lang w:val="hy-AM"/>
              </w:rPr>
              <w:softHyphen/>
              <w:t>նավոր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ված է պատշաճ ձևով մաքսային հսկողություն իրականացնելու հանգամանքով, ինչ վերաբերում է իրավաչափության հարցին, ապա հայտնում ենք, որ թե գործող՝ </w:t>
            </w:r>
            <w:r w:rsidRPr="00E83B8D">
              <w:rPr>
                <w:rFonts w:ascii="GHEA Grapalat" w:hAnsi="GHEA Grapalat" w:cs="Sylfaen"/>
                <w:lang w:val="hy-AM"/>
              </w:rPr>
              <w:t>«Մաքսային կարգավորման մասին» ՀՀ օրենք</w:t>
            </w:r>
            <w:r>
              <w:rPr>
                <w:rFonts w:ascii="GHEA Grapalat" w:hAnsi="GHEA Grapalat" w:cs="Sylfaen"/>
                <w:lang w:val="hy-AM"/>
              </w:rPr>
              <w:t xml:space="preserve">ով, թե Նախագծով բանկային գաղտնիք պարունակող տեղեկությունների տրամադրում է նախատեսվում է «Բանկային գաղտնիքի մասին» ՀՀ օրենքով սահմանված կարգով: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7844A3" w:rsidRPr="007844A3" w14:paraId="4CDE722D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6C461971" w14:textId="17017CC1" w:rsidR="007844A3" w:rsidRPr="00E83B8D" w:rsidRDefault="007844A3" w:rsidP="007844A3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047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Նախագծի 236-րդ հոդվածի 3-րդ մասի համաձայն՝ մինչև մաքսային մարմինների կողմից սույն հոդվածի 2-րդ մասին համապատասխան, մաքսային փորձաքննություն իրականացնելու իրավասություն ունեցող մաքսային մարմին հիմնելը, մաքսային փորձաքննությունն իրականացվում է մաքսային մարմնի ղեկավարի և փորձաքննություն իրականացնող համապատասխան կազմակերպությունների միջև Կոմիտեի սահմանած ձևով կնքվող պայմանագրի հիման վրա՝ մաքսային մարմնի կողմից հավատարմագրված մաքսային փորձաքննություն իրականացնող կազմակերպությունների կողմից: Նշված դրույթը գտնում ենք, որ անցումային բնույթ ունի, ուստի հաշվի առնելով  «Նորմատիվ իրավական ակտերի մասին» ՀՀ օրենքի 13-րդ հոդվածը, այն անհրաժեշտ է նախատեսել նախագծի անցումային դրույթներում:</w:t>
            </w:r>
          </w:p>
        </w:tc>
        <w:tc>
          <w:tcPr>
            <w:tcW w:w="7512" w:type="dxa"/>
            <w:shd w:val="clear" w:color="auto" w:fill="FFFFFF" w:themeFill="background1"/>
          </w:tcPr>
          <w:p w14:paraId="584AE921" w14:textId="4D2B73AC" w:rsidR="007844A3" w:rsidRPr="00AE68AD" w:rsidRDefault="007844A3" w:rsidP="00955D79">
            <w:pPr>
              <w:ind w:firstLine="35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7844A3" w:rsidRPr="001A4D7F" w14:paraId="121F4207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3C2A8B96" w14:textId="649DAE3F" w:rsidR="007844A3" w:rsidRPr="00955D79" w:rsidRDefault="00955D79" w:rsidP="00955D79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33B68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 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326-րդ հոդվածի 3-րդ մասով սահմանվում է, որ վարչական ձերբակալման ժամկետը հաշվարկվում է մաքսային կանոնների խախտում կատարած </w:t>
            </w:r>
            <w:r w:rsidRPr="00D757B8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անձի մաքսային մարմնի շենք կամ դրան փոխարինող այլ շենք բերելու պահից</w:t>
            </w:r>
            <w:r w:rsidRPr="00C33B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որտեղ հնարավոր է կատարել սույն հոդվածի 1-ին մասով նախատեսված գործողությունները, ոչ սթափ վիճակում գտնվող անձի համար` նրա սթափվելու պահից: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Առաջարկվող դրույթը չի բխում Սահմանադրության 27-րդ հոդվածի 4-րդ մասից, որտեղ ազատությունից զրկման պահը հաշվարկվում է ազատությունից փաստացի զրկելու դրությամբ:</w:t>
            </w:r>
          </w:p>
        </w:tc>
        <w:tc>
          <w:tcPr>
            <w:tcW w:w="7512" w:type="dxa"/>
            <w:shd w:val="clear" w:color="auto" w:fill="FFFFFF" w:themeFill="background1"/>
          </w:tcPr>
          <w:p w14:paraId="3427C307" w14:textId="5F76377E" w:rsidR="00955D79" w:rsidRDefault="00955D79" w:rsidP="00955D79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6E044068" w14:textId="77777777" w:rsidR="00955D79" w:rsidRDefault="00955D79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/>
                <w:lang w:val="hy-AM"/>
              </w:rPr>
            </w:pPr>
          </w:p>
          <w:p w14:paraId="4739DEA5" w14:textId="553BCBBE" w:rsidR="007844A3" w:rsidRPr="00955D79" w:rsidRDefault="007844A3" w:rsidP="00955D79">
            <w:pPr>
              <w:tabs>
                <w:tab w:val="left" w:pos="733"/>
              </w:tabs>
              <w:ind w:firstLine="346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844A3" w:rsidRPr="006A3F4A" w14:paraId="01348FFB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47EF3E7D" w14:textId="4EEAC829" w:rsidR="007844A3" w:rsidRPr="00B047E5" w:rsidRDefault="001A4D7F" w:rsidP="001A4D7F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189-րդ հոդվածի 3-րդ մասի համաձայն՝ մաքսային հսկողության գոտու տարածքում ... այլ պետական մարմինների պաշտոնատար անձանց կողմից իրենց իրավասու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թյան սահման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ներում իրականացվող գործողությունները (ներառյալ` մուտք գործելը և դուրս գալը) կարող է տեղի ունենալ միայն մաքսային մարմինների 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թույլտվությամբ և նրանց հսկողության ներքո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բացառությամբ Միության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օրենսդրությամբ սահմանված դեպքերի: Սույն կարգավորումը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լրացուցիչ հիմնավորման կարիք ունի, քանզի յուրաքանչյուր պետական մարմին օրենքով օժտված է որոշակի լիազորություններով և դրանց կատարումը չի կարող պայմանավորված լինել մեկ այլ պետական մարմնի թույլտվություն տալու հանգամանքով:</w:t>
            </w:r>
          </w:p>
        </w:tc>
        <w:tc>
          <w:tcPr>
            <w:tcW w:w="7512" w:type="dxa"/>
            <w:shd w:val="clear" w:color="auto" w:fill="FFFFFF" w:themeFill="background1"/>
          </w:tcPr>
          <w:p w14:paraId="5FBC6EFF" w14:textId="0D56066C" w:rsidR="00EA2FE8" w:rsidRDefault="00EA2FE8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403D0D50" w14:textId="5E16BB73" w:rsidR="007844A3" w:rsidRPr="00EA2FE8" w:rsidRDefault="005D682F" w:rsidP="00EA2FE8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189-րդ հոդվածի 3-րդ մասը խմբագրվել է, իսկ </w:t>
            </w:r>
            <w:r w:rsidRPr="00B91E70">
              <w:rPr>
                <w:rFonts w:ascii="GHEA Grapalat" w:eastAsia="GHEA Grapalat" w:hAnsi="GHEA Grapalat" w:cs="GHEA Grapalat"/>
                <w:lang w:val="hy-AM"/>
              </w:rPr>
              <w:t xml:space="preserve"> պետական մարմինների պաշտոնատար անձանց կողմից իրենց իրավասու</w:t>
            </w:r>
            <w:r w:rsidRPr="00B91E70">
              <w:rPr>
                <w:rFonts w:ascii="GHEA Grapalat" w:eastAsia="GHEA Grapalat" w:hAnsi="GHEA Grapalat" w:cs="GHEA Grapalat"/>
                <w:lang w:val="hy-AM"/>
              </w:rPr>
              <w:softHyphen/>
              <w:t>թյան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շրջանակներում գործողությունների իրականացման հետ կա</w:t>
            </w:r>
            <w:r w:rsidR="006A3F4A">
              <w:rPr>
                <w:rFonts w:ascii="GHEA Grapalat" w:eastAsia="GHEA Grapalat" w:hAnsi="GHEA Grapalat" w:cs="GHEA Grapalat"/>
                <w:lang w:val="hy-AM"/>
              </w:rPr>
              <w:t>պ</w:t>
            </w:r>
            <w:r>
              <w:rPr>
                <w:rFonts w:ascii="GHEA Grapalat" w:eastAsia="GHEA Grapalat" w:hAnsi="GHEA Grapalat" w:cs="GHEA Grapalat"/>
                <w:lang w:val="hy-AM"/>
              </w:rPr>
              <w:t>ված կարգավորման սահմանման նպատակով հոդվածը լրացվել է նոր՝ 4-րդ մասով</w:t>
            </w:r>
            <w:r w:rsidR="006A3F4A">
              <w:rPr>
                <w:rFonts w:ascii="GHEA Grapalat" w:eastAsia="GHEA Grapalat" w:hAnsi="GHEA Grapalat" w:cs="GHEA Grapalat"/>
                <w:lang w:val="hy-AM"/>
              </w:rPr>
              <w:t>։</w:t>
            </w:r>
          </w:p>
        </w:tc>
      </w:tr>
      <w:tr w:rsidR="00EA2FE8" w:rsidRPr="001A4D7F" w14:paraId="7F3D7FD7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04D5A63A" w14:textId="16E84744" w:rsidR="00EA2FE8" w:rsidRPr="00EA2FE8" w:rsidRDefault="00EA2FE8" w:rsidP="00EA2FE8">
            <w:pPr>
              <w:pStyle w:val="ListParagraph"/>
              <w:numPr>
                <w:ilvl w:val="0"/>
                <w:numId w:val="24"/>
              </w:numPr>
              <w:tabs>
                <w:tab w:val="left" w:pos="733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A2FE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B91E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204-րդ հոդվածի 7-րդ </w:t>
            </w:r>
            <w:r w:rsidRPr="00B91E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մասի համաձայն՝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ստուգվող անձը մաքսային ստուգման ակտը և որոշումը ստանալուց հետո՝ 10 աշխատանքային օրվա ընթացքում, պարտավոր է իրականացնել նշված ակտով և որոշմամբ առաջադրված գումարների վճարումը և 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օրենսդրությամբ սահմանված այլ պահանջներ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 Սույն ձևակերպումը հակասում է</w:t>
            </w:r>
            <w:r w:rsidRPr="00B91E7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Սահմանադրությամբ ամրագրված որոշակիության սկզբունքին, համաձայն որի՝ հիմնական իրավունքները և ազատությունները սահմանափակելիս օրենքները պետք է սահմանեն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</w:p>
        </w:tc>
        <w:tc>
          <w:tcPr>
            <w:tcW w:w="7512" w:type="dxa"/>
            <w:shd w:val="clear" w:color="auto" w:fill="FFFFFF" w:themeFill="background1"/>
          </w:tcPr>
          <w:p w14:paraId="50392DF8" w14:textId="77777777" w:rsidR="00094B66" w:rsidRDefault="00EA2FE8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Ընդունվել է </w:t>
            </w:r>
            <w:r w:rsidR="00094B66">
              <w:rPr>
                <w:rFonts w:ascii="GHEA Grapalat" w:hAnsi="GHEA Grapalat" w:cs="Sylfaen"/>
                <w:b/>
                <w:lang w:val="hy-AM"/>
              </w:rPr>
              <w:t>ի գիտություն</w:t>
            </w:r>
          </w:p>
          <w:p w14:paraId="0D7A106A" w14:textId="6A0107F7" w:rsidR="00094B66" w:rsidRDefault="00094B66" w:rsidP="006D407D">
            <w:pPr>
              <w:tabs>
                <w:tab w:val="left" w:pos="851"/>
              </w:tabs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094B66">
              <w:rPr>
                <w:rFonts w:ascii="GHEA Grapalat" w:hAnsi="GHEA Grapalat" w:cs="Sylfaen"/>
                <w:lang w:val="hy-AM"/>
              </w:rPr>
              <w:t>«օրենսդրությամբ սահմանված այլ պահանջներ» ձևակերպումը</w:t>
            </w:r>
            <w:r>
              <w:rPr>
                <w:rFonts w:ascii="GHEA Grapalat" w:hAnsi="GHEA Grapalat" w:cs="Sylfaen"/>
                <w:lang w:val="hy-AM"/>
              </w:rPr>
              <w:t xml:space="preserve"> անհրաժեշտ է դիտարկել ընդհանուր նորմի շրջանակում, այլ ոչ թե </w:t>
            </w:r>
            <w:r w:rsidR="00837A3E">
              <w:rPr>
                <w:rFonts w:ascii="GHEA Grapalat" w:hAnsi="GHEA Grapalat" w:cs="Sylfaen"/>
                <w:lang w:val="hy-AM"/>
              </w:rPr>
              <w:t xml:space="preserve">որպես </w:t>
            </w:r>
            <w:r>
              <w:rPr>
                <w:rFonts w:ascii="GHEA Grapalat" w:hAnsi="GHEA Grapalat" w:cs="Sylfaen"/>
                <w:lang w:val="hy-AM"/>
              </w:rPr>
              <w:t>առանձին վերցրած ձևակերպում: Ըստ այդ</w:t>
            </w:r>
            <w:r w:rsidR="00837A3E">
              <w:rPr>
                <w:rFonts w:ascii="GHEA Grapalat" w:hAnsi="GHEA Grapalat" w:cs="Sylfaen"/>
                <w:lang w:val="hy-AM"/>
              </w:rPr>
              <w:t>մ</w:t>
            </w:r>
            <w:r>
              <w:rPr>
                <w:rFonts w:ascii="GHEA Grapalat" w:hAnsi="GHEA Grapalat" w:cs="Sylfaen"/>
                <w:lang w:val="hy-AM"/>
              </w:rPr>
              <w:t>, նորմը ենթադրում է, որ օրենսդրությամբ սահմանված այլ պահանջերը պետք է նշված լինեն ակտում և որոշման մեջ:</w:t>
            </w:r>
          </w:p>
          <w:p w14:paraId="1356AD27" w14:textId="08980896" w:rsidR="00EA2FE8" w:rsidRPr="00094B66" w:rsidRDefault="00094B66" w:rsidP="00094B66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Դրույթի խմբագրությունը հստակեցվել է:</w:t>
            </w:r>
            <w:r w:rsidRPr="00094B66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094B66" w:rsidRPr="006A3F4A" w14:paraId="5DBE895B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01E66453" w14:textId="7ADD8E08" w:rsidR="00094B66" w:rsidRPr="00EA2FE8" w:rsidRDefault="00094B66" w:rsidP="00094B66">
            <w:pPr>
              <w:pStyle w:val="ListParagraph"/>
              <w:numPr>
                <w:ilvl w:val="0"/>
                <w:numId w:val="24"/>
              </w:numPr>
              <w:tabs>
                <w:tab w:val="left" w:pos="875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195-րդ հոդվածի 3-րդ մասի համաձայն՝ բնակելի տարածքներում տարածքների և շինությունների մաքսային տեսազննումը կարող է իրականացվել դատարանի թույլտվությամբ,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սակայն պարզ չէ, թե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ինչ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դատավարական ընթացակարգով է դատարանի տվյալ թույլտվությունը տրվելու:</w:t>
            </w:r>
          </w:p>
        </w:tc>
        <w:tc>
          <w:tcPr>
            <w:tcW w:w="7512" w:type="dxa"/>
            <w:shd w:val="clear" w:color="auto" w:fill="FFFFFF" w:themeFill="background1"/>
          </w:tcPr>
          <w:p w14:paraId="348796B7" w14:textId="77777777" w:rsidR="005D682F" w:rsidRDefault="00420E72" w:rsidP="005D682F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7EA3674A" w14:textId="0681C7B5" w:rsidR="00094B66" w:rsidRPr="00420E72" w:rsidRDefault="005D682F" w:rsidP="005D682F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lang w:val="hy-AM"/>
              </w:rPr>
              <w:t>Նախագծի 195-րդ հոդվածի 3-րդ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մասը խմբագրվել է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420E7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6B3E8E" w:rsidRPr="006A3F4A" w14:paraId="59757153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55EF5F29" w14:textId="0B180BE7" w:rsidR="006B3E8E" w:rsidRPr="00B91E70" w:rsidRDefault="006B3E8E" w:rsidP="006B3E8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195-րդ հոդվածի 4-րդ մասի համաձայն՝ մաքսային մարմինները կարող են 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դիմադրությունը հաղթահարելով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մուտք գործել ստուգվող անձի տարածքներ և շինություններ՝ 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օրենքով սահմանված կարգով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31182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նույնատիպ կարգավորում առկա է նաև՝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200-րդ հոդվածի 5-րդ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մասում): Նշվածից պարզ չէ, թե, որ օրենքով է սահմանվում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10F6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տարածքներ և շինություններ մուտք գործելու 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0D1042F2" w14:textId="77777777" w:rsidR="00D704CD" w:rsidRDefault="00D704CD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5B2299DC" w14:textId="0C5E3FBE" w:rsidR="006B3E8E" w:rsidRPr="00D704CD" w:rsidRDefault="00D704CD" w:rsidP="00D704CD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D704CD">
              <w:rPr>
                <w:rFonts w:ascii="GHEA Grapalat" w:hAnsi="GHEA Grapalat" w:cs="Sylfaen"/>
                <w:lang w:val="hy-AM"/>
              </w:rPr>
              <w:t>Նախագծի 195-րդ և 200-րդ հոդվածում հոդվածում կատարվել են փոփոխություններ:</w:t>
            </w:r>
          </w:p>
        </w:tc>
      </w:tr>
      <w:tr w:rsidR="006B3E8E" w:rsidRPr="001A4D7F" w14:paraId="237F4210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18A6EDAD" w14:textId="65E01F63" w:rsidR="006B3E8E" w:rsidRPr="00B91E70" w:rsidRDefault="006B3E8E" w:rsidP="006B3E8E">
            <w:pPr>
              <w:pStyle w:val="ListParagraph"/>
              <w:numPr>
                <w:ilvl w:val="0"/>
                <w:numId w:val="24"/>
              </w:numPr>
              <w:tabs>
                <w:tab w:val="left" w:pos="875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199-րդ հոդվածի 3-րդ մասի համաձայն՝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աքսային մարմինը կարող է սահմանել արտագնա մաքսային ստուգման ժամկետի կասեցման՝ Միության մաքսային օրենսգրքի 333-րդ հոդվածի 24-րդ կետով սահմանված հիմքերից բացի այլ լրացուցիչ հիմքեր: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Գտնում ենք, որ</w:t>
            </w:r>
            <w:r w:rsidRPr="007472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աքսային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մարմնին չի կարող վերապահվել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արտագնա մաքսային ստուգման ժամկետի կասեցման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հիմք սահմանելու լիազորություն, եթե լրացուցիչ հիմքեր սահմանելու անհրաժեշտություն կա, հաշվի առնելով, որ դրանք տվյալ վարույթի իրականացման կարգին են վերաբերում՝ պետք է սահմանվեն օրենքով:</w:t>
            </w:r>
          </w:p>
        </w:tc>
        <w:tc>
          <w:tcPr>
            <w:tcW w:w="7512" w:type="dxa"/>
            <w:shd w:val="clear" w:color="auto" w:fill="FFFFFF" w:themeFill="background1"/>
          </w:tcPr>
          <w:p w14:paraId="56F8D7E5" w14:textId="5AFCADAF" w:rsidR="006B3E8E" w:rsidRDefault="00F22A22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F22A22" w:rsidRPr="006A3F4A" w14:paraId="0FB650BA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3C58F196" w14:textId="58BDC82E" w:rsidR="00F22A22" w:rsidRPr="00B91E70" w:rsidRDefault="00F22A22" w:rsidP="00F22A22">
            <w:pPr>
              <w:pStyle w:val="ListParagraph"/>
              <w:numPr>
                <w:ilvl w:val="0"/>
                <w:numId w:val="24"/>
              </w:numPr>
              <w:tabs>
                <w:tab w:val="left" w:pos="875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200-րդ հոդվածի 5-րդ մասի համաձայն՝ մաքսային մարմինների պաշտոնատար անձանց և արտագնա մաքսային ստուգ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մանը մասնակցող այլ պաշտոնատար անձանց կողմից սույն հոդվածի 5-րդ մասով նախա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տես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ված գործողությունների իրականացման դեպքում ստուգվող անձի օբյեկտ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մուտք գոր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ծելու բոլոր դեպքերի մասին մաքսային մարմնի ղեկավարը այդպիսի գործողությունների իրա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կանացումից հետո՝ 24 ժամվա ընթացքում, 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գրավոր տեսքով տեղեկացնում է տարած</w:t>
            </w:r>
            <w:r w:rsidRPr="00B91E70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softHyphen/>
              <w:t>քային այն դատախազին, որի գործունեության գոտում գտնվում է ստուգվող օբյեկտը</w:t>
            </w:r>
            <w:r w:rsidRPr="00AE42A5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t xml:space="preserve">: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Քրեական վարույթի բացակայության պայմաններում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Սահմանադրությամբ դատախազությանը վերապահված լիազորությունների համատեքստում,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տվյալ դեպքում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դատախազի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 տեղեկացնելու մասով կարգավորման նախատեսումը հիմնավորման կարիք ունի:</w:t>
            </w:r>
          </w:p>
        </w:tc>
        <w:tc>
          <w:tcPr>
            <w:tcW w:w="7512" w:type="dxa"/>
            <w:shd w:val="clear" w:color="auto" w:fill="FFFFFF" w:themeFill="background1"/>
          </w:tcPr>
          <w:p w14:paraId="591A3937" w14:textId="77777777" w:rsidR="00D704CD" w:rsidRDefault="00D704CD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14:paraId="6C4761D2" w14:textId="77777777" w:rsidR="00D704CD" w:rsidRDefault="00D704CD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3B38DE56" w14:textId="2041C5AA" w:rsidR="00F22A22" w:rsidRDefault="00D704CD" w:rsidP="00D704CD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b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lang w:val="hy-AM"/>
              </w:rPr>
              <w:t xml:space="preserve">Նախագծի 200-րդ հոդվածի </w:t>
            </w:r>
            <w:r>
              <w:rPr>
                <w:rFonts w:ascii="GHEA Grapalat" w:eastAsia="GHEA Grapalat" w:hAnsi="GHEA Grapalat" w:cs="GHEA Grapalat"/>
                <w:lang w:val="hy-AM"/>
              </w:rPr>
              <w:t>6</w:t>
            </w:r>
            <w:r w:rsidRPr="00B91E70">
              <w:rPr>
                <w:rFonts w:ascii="GHEA Grapalat" w:eastAsia="GHEA Grapalat" w:hAnsi="GHEA Grapalat" w:cs="GHEA Grapalat"/>
                <w:lang w:val="hy-AM"/>
              </w:rPr>
              <w:t>-րդ մաս</w:t>
            </w:r>
            <w:r>
              <w:rPr>
                <w:rFonts w:ascii="GHEA Grapalat" w:eastAsia="GHEA Grapalat" w:hAnsi="GHEA Grapalat" w:cs="GHEA Grapalat"/>
                <w:lang w:val="hy-AM"/>
              </w:rPr>
              <w:t>ը հանվել է:</w:t>
            </w:r>
            <w:r w:rsidRPr="00B91E70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F22A22" w:rsidRPr="001A4D7F" w14:paraId="313A82BE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4074DA3B" w14:textId="5B14163B" w:rsidR="00F22A22" w:rsidRPr="00B91E70" w:rsidRDefault="00F22A22" w:rsidP="00E92DFC">
            <w:pPr>
              <w:pStyle w:val="ListParagraph"/>
              <w:numPr>
                <w:ilvl w:val="0"/>
                <w:numId w:val="24"/>
              </w:numPr>
              <w:tabs>
                <w:tab w:val="left" w:pos="875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216-րդ հոդվածի վերնագրում և 1-ին մասով սահմանվում են </w:t>
            </w:r>
            <w:r w:rsidRPr="000319FF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մաքսային մարմինների իրավունքները: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Սակայն, հարկ  է նկատել, որ պետական մարմինները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կարող է ունենալ լիազորություններ, իրավասություններ, գործառույթներ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այդ պայմաններում գտնում ենք, որ </w:t>
            </w:r>
            <w:r w:rsidRPr="000319FF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t>«մաքսային մարմինների իրավունքները»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դրույթը վերանայման կարիք ունի:</w:t>
            </w:r>
          </w:p>
        </w:tc>
        <w:tc>
          <w:tcPr>
            <w:tcW w:w="7512" w:type="dxa"/>
            <w:shd w:val="clear" w:color="auto" w:fill="FFFFFF" w:themeFill="background1"/>
          </w:tcPr>
          <w:p w14:paraId="5DE4E538" w14:textId="28377494" w:rsidR="00F22A22" w:rsidRDefault="00F22A22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F22A22" w:rsidRPr="006A3F4A" w14:paraId="3B93910F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1A838D0C" w14:textId="5F04524D" w:rsidR="00F22A22" w:rsidRPr="00B91E70" w:rsidRDefault="00E92DFC" w:rsidP="00E92DFC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lang w:val="hy-AM"/>
              </w:rPr>
            </w:pP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219-րդ հոդվածի 1-ին մասի համաձայն՝ </w:t>
            </w:r>
            <w:r w:rsidRPr="005010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մաքսային մարմինների պաշտոնատար անձինք են համարվում ՀՀ օրենքով սահմանված կարգով մաքսային մարմինների աշխատողներն ու մաքսային ծառայության պաշտոններ զբաղեցնող՝ </w:t>
            </w:r>
            <w:r w:rsidRPr="000319FF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t>ՀՀ քաղա</w:t>
            </w:r>
            <w:r w:rsidRPr="000319FF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softHyphen/>
              <w:t>քացիները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  <w:r w:rsidRPr="000319F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նհրաժեշտ է նկատի ունենալ, որ մաքսային մարմինների ոչ բոլոր աշխատողները </w:t>
            </w:r>
            <w:r w:rsidRPr="000319F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կարող են հանդիսանալ պաշտոնատար անձինք (օրինակ՝ </w:t>
            </w:r>
            <w:r w:rsidRPr="00031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քաղաքացիական աշխատանք և տեխնիկական սպասարկում իրականացնող անձինք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այդ պարագայում պարզ չէ </w:t>
            </w:r>
            <w:r w:rsidRPr="00031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 մասով պահանջի նախատեսման հիմնավորվածությունը: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2C1F1B25" w14:textId="77777777" w:rsidR="008E2D4A" w:rsidRDefault="008E2D4A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43C6C580" w14:textId="67D17568" w:rsidR="00F22A22" w:rsidRDefault="008E2D4A" w:rsidP="008E2D4A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քաղաքացիների մասին դրույթը վերաբերում է միայն մաքսային ծառայողներին: Դրույթը խմբագրել որպեսզի շեշտադրումը կատարվի միայն այդ մասով: </w:t>
            </w:r>
          </w:p>
        </w:tc>
      </w:tr>
      <w:tr w:rsidR="008E2D4A" w:rsidRPr="006A3F4A" w14:paraId="64346F11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1896E79C" w14:textId="1DBE2291" w:rsidR="008E2D4A" w:rsidRPr="00B91E70" w:rsidRDefault="008E2D4A" w:rsidP="008E2D4A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91E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E2D4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B91E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222-րդ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համաձայն՝ </w:t>
            </w:r>
            <w:r w:rsidRPr="00B52F10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t xml:space="preserve">(…) </w:t>
            </w:r>
            <w:r w:rsidRPr="006B7D7C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մաքսային մարմինը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կամ </w:t>
            </w:r>
            <w:r w:rsidRPr="00B52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մաք</w:t>
            </w:r>
            <w:r w:rsidRPr="00B52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սային մարմնի վերադաս պաշտոնատար անձը ցանկացած ժամանակ իրավունք ունի մաք</w:t>
            </w:r>
            <w:r w:rsidRPr="00B52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 xml:space="preserve">սային մարմնի գերատեսչական վերահսկողության կարգով չեղյալ ճանաչել կամ փոփոխել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մաքսային գործի բնագավառում </w:t>
            </w:r>
            <w:r w:rsidRPr="006B7D7C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այլ մաքսային մարմնի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91E7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կամ մաքսային մարմնի այլ` ավելի ցածր պաշտոնատար դիրք գրավող պաշտոնատար անձի` Միության և ՀՀ օրենսդրության պահանջներին չհամապատասխանող որոշումը (…)։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Նշված կարգավորման հետ կապված հարկ  է նկատի ունենալ, որ </w:t>
            </w:r>
            <w:r w:rsidRPr="00B52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«Վարչարարության հիմունքների և վարչական վարույթի մասին» օրենքի 67-րդ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հոդվածի համատեքստում, ընդունված վարչական ակտը կարող է վերանայվել այն պաշտոնատար անձի կողմից, ով ուղղահայաց վերադաս կարգավիճակ ունի: Այդ պայմաններում ընդունել չէ նախագծով նախատեսված՝ մեկ մաքսային մարմնի կողմից մեկ այլ մաքսային մարմնի կայացրած ակտը վերանայելու մասով կարգավորումը: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38FBC947" w14:textId="77777777" w:rsidR="008E2D4A" w:rsidRDefault="008E2D4A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 ի գիտություն</w:t>
            </w:r>
          </w:p>
          <w:p w14:paraId="70400CB5" w14:textId="6BFDB2E0" w:rsidR="008E2D4A" w:rsidRPr="008E2D4A" w:rsidRDefault="008E2D4A" w:rsidP="008E2D4A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8E2D4A">
              <w:rPr>
                <w:rFonts w:ascii="GHEA Grapalat" w:hAnsi="GHEA Grapalat" w:cs="Sylfaen"/>
                <w:lang w:val="hy-AM"/>
              </w:rPr>
              <w:t>Նաղագծի 222-րդ հոդվածի 1-ին մասի նախադասության հենց սկզբում նշվում է, որ օրենքով այլ բան նախատեսված չլինելու դեպքում..., հետևաբար, եթե օրենքով այլ բան նախատեսված կլինի ապա կկիրառվի այդ կարգավորումը:</w:t>
            </w:r>
          </w:p>
        </w:tc>
      </w:tr>
      <w:tr w:rsidR="008E2D4A" w:rsidRPr="006A3F4A" w14:paraId="677F9D6F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74BFA1BF" w14:textId="1C2D439E" w:rsidR="008E2D4A" w:rsidRPr="00B91E70" w:rsidRDefault="008E2D4A" w:rsidP="008E2D4A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2D4A">
              <w:rPr>
                <w:lang w:val="hy-AM"/>
              </w:rPr>
              <w:t xml:space="preserve"> </w:t>
            </w:r>
            <w:r w:rsidRPr="008E2D4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227-րդ հոդվածի 1-ին և 2-րդ մասերով նախատեսված կարգավորումները համադրելի չեն Սահմանադրության 42-րդ հոդվածի և 50-րդ հոդվածի կարգավորումների հետ, հաշվի առնելով այն հանգամանքը, որ նախագծով որոշակիորեն սահմանափակվում է անձանց տեղեկատվություն ստանալու իրավունքը: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1068BEC2" w14:textId="02560580" w:rsidR="0004270F" w:rsidRDefault="0004270F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76AD0AAE" w14:textId="01B9401D" w:rsidR="008E2D4A" w:rsidRPr="0004270F" w:rsidRDefault="0004270F" w:rsidP="005D682F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04270F">
              <w:rPr>
                <w:rFonts w:ascii="GHEA Grapalat" w:hAnsi="GHEA Grapalat" w:cs="Sylfaen"/>
                <w:lang w:val="hy-AM"/>
              </w:rPr>
              <w:t>Նախագծի 227-րդ հոդվածի 2-րդ մաս</w:t>
            </w:r>
            <w:r w:rsidR="005D682F">
              <w:rPr>
                <w:rFonts w:ascii="GHEA Grapalat" w:hAnsi="GHEA Grapalat" w:cs="Sylfaen"/>
                <w:lang w:val="hy-AM"/>
              </w:rPr>
              <w:t>ը խմբագրվել է</w:t>
            </w:r>
            <w:r>
              <w:rPr>
                <w:rFonts w:ascii="GHEA Grapalat" w:eastAsia="GHEA Grapalat" w:hAnsi="GHEA Grapalat" w:cs="GHEA Grapalat"/>
                <w:lang w:val="hy-AM"/>
              </w:rPr>
              <w:t>:</w:t>
            </w:r>
            <w:r w:rsidRPr="0004270F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04270F" w:rsidRPr="001A4D7F" w14:paraId="4C83E40F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04E834DA" w14:textId="39D3BCCA" w:rsidR="0004270F" w:rsidRPr="008E2D4A" w:rsidRDefault="0004270F" w:rsidP="0004270F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lang w:val="hy-AM"/>
              </w:rPr>
            </w:pPr>
            <w:r w:rsidRPr="006F6FD1">
              <w:rPr>
                <w:rFonts w:ascii="GHEA Grapalat" w:hAnsi="GHEA Grapalat" w:cs="Arial"/>
                <w:bCs/>
                <w:iCs/>
                <w:lang w:val="hy-AM"/>
              </w:rPr>
              <w:t xml:space="preserve"> </w:t>
            </w:r>
            <w:r w:rsidRPr="006F6FD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Նախագծի 236-րդ հոդվածի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4-րդ մասի համաձայն՝ մաքսային փորձաքննության իրականացման անհնարի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 xml:space="preserve">նության կամ համապատասխան պայմաններ և միջոցներ չունենալու դեպքում մաքսային մարմնի կողմից նշանակված մաքսային փորձաքննությունը կարող է իրականացվել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այն փորձագիտական կազմակերպությունում, որի արդյունքներն ընդունում են մաքսային մարմին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softHyphen/>
              <w:t>ները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Գտնում ենք, որ առաջարկվող կարգավորումը խնդրահարույց է իրավական որոշակիության սկզբունքի տեսանկյունից: Այս առումով, հարկ է նկատի ունենալ նաև, որ նույն հոդվածի </w:t>
            </w:r>
            <w:r w:rsidRPr="006F6FD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3-րդ մասի համաձայն՝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մինչև մաքսային մարմինների կողմից համապա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տաս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 xml:space="preserve">խան մաքսային փորձաքննություն իրականացնելու իրավասություն ունեցող մաքսային մարմին հիմնելը, մաքսային փորձաքննությունն իրականացվելու է մաքսային մարմնի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կողմից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հավատարմագրված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մաքսային փորձաքննություն իրա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 xml:space="preserve">կանացնող կազմակերպությունների կողմից: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Այդ պայմաններում «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որի արդյունքներն ընդունում են մաքսային մարմին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softHyphen/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դրույթը վերանայման կարիք ունի:</w:t>
            </w:r>
          </w:p>
        </w:tc>
        <w:tc>
          <w:tcPr>
            <w:tcW w:w="7512" w:type="dxa"/>
            <w:shd w:val="clear" w:color="auto" w:fill="FFFFFF" w:themeFill="background1"/>
          </w:tcPr>
          <w:p w14:paraId="5B404AD6" w14:textId="4321A410" w:rsidR="0004270F" w:rsidRDefault="0004270F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</w:tc>
      </w:tr>
      <w:tr w:rsidR="004D3691" w:rsidRPr="001A4D7F" w14:paraId="0BE66E3B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051C5BAD" w14:textId="2751A515" w:rsidR="004D3691" w:rsidRPr="006F6FD1" w:rsidRDefault="004D3691" w:rsidP="004D3691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 w:cs="Arial"/>
                <w:bCs/>
                <w:iCs/>
                <w:lang w:val="hy-AM"/>
              </w:rPr>
            </w:pPr>
            <w:r w:rsidRPr="006F6FD1">
              <w:rPr>
                <w:rFonts w:ascii="GHEA Grapalat" w:hAnsi="GHEA Grapalat" w:cs="Arial"/>
                <w:bCs/>
                <w:iCs/>
                <w:lang w:val="hy-AM"/>
              </w:rPr>
              <w:t xml:space="preserve"> </w:t>
            </w:r>
            <w:r w:rsidRPr="006F6FD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Նախագծի 236-րդ հոդվածի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11-րդ մասի համաձայն՝ մաքսային փորձաքննությունների իրականացման ժամկետն ի թիվս այլ հիմքերի կարող է կասեցվել նաև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մաքսային մարմնի որոշման հիման վրա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Առաջարկվող կարգավորումը կարող է հանգեցնել կասեցման հիմքերի շրջանակի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անորոշության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քանի որ որոշման հիմքում դրվող հանգամանքների շրջանակը հստակ 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512" w:type="dxa"/>
            <w:shd w:val="clear" w:color="auto" w:fill="FFFFFF" w:themeFill="background1"/>
          </w:tcPr>
          <w:p w14:paraId="2BF5B325" w14:textId="60FD4B1E" w:rsidR="004D3691" w:rsidRDefault="004D3691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4D3691" w:rsidRPr="001A4D7F" w14:paraId="7DCA5321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5D30BEFF" w14:textId="53F65289" w:rsidR="004D3691" w:rsidRPr="006F6FD1" w:rsidRDefault="004D3691" w:rsidP="004D3691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 w:cs="Arial"/>
                <w:bCs/>
                <w:iCs/>
                <w:lang w:val="hy-AM"/>
              </w:rPr>
            </w:pPr>
            <w:r w:rsidRPr="006F6FD1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4D369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Նախագծի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239-րդ հոդվածով սահմանված մաքսանենգություն հասկացությունն անհրաժեշտ է վերանայել </w:t>
            </w:r>
            <w:r w:rsidRPr="006F6FD1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2022 թ.-ի հուլիսի 1-ից ուժի մեջ մտնող ՀՀ քրեական օրենսգրքի համատեքստում՝ հաշվի առնելով դրանում տեղ գտած փոփոխությունները: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321C2BD5" w14:textId="35DBBBBB" w:rsidR="004D3691" w:rsidRDefault="00932F8B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932F8B" w:rsidRPr="001A4D7F" w14:paraId="72D47C3B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12DBF03D" w14:textId="0CC27DBE" w:rsidR="00932F8B" w:rsidRPr="006F6FD1" w:rsidRDefault="00932F8B" w:rsidP="00932F8B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932F8B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Եվրասիական</w:t>
            </w:r>
            <w:r w:rsidRPr="006F6F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տնտեսական միության մաքսային օրենսգրքի մասին պայմանագրի 430-րդ հոդվածի 4-րդ մասի համաձայն՝ անդամ պետությունների մաքսային կարգավորման վերաբերյալ օրենսդրությամբ սահմանվում են՝ լիազորված տնտեսական օպերատորների ռեեստրում իրավաբանական անձին ընդգրկելու և այդպիսի ռեեստրից նրան հանելու կարգը, լիազորված տնտեսական օպերատորների ռեեստրում </w:t>
            </w:r>
            <w:r w:rsidRPr="00D53B8C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ընդգրկման մասին վկայական տրամադրելու,</w:t>
            </w:r>
            <w:r w:rsidRPr="006F6F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դրա գործողությունը կասեցնելու և վերսկսելու կարգը, մինչդեռ նախագծի 288-րդ հոդվածի 2-րդ մասով նախատեսվում է կառավարության կողմից սահմանել միայն լիազորված տնտեսական օպերատորների ռեեստրում հաշվառման մասին վկայականի </w:t>
            </w:r>
            <w:r w:rsidRPr="00D53B8C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գործողության կասեցման և վերականգնման կարգը</w:t>
            </w:r>
            <w:r w:rsidRPr="006F6FD1">
              <w:rPr>
                <w:rFonts w:ascii="GHEA Grapalat" w:hAnsi="GHEA Grapalat" w:cs="Arial"/>
                <w:sz w:val="24"/>
                <w:szCs w:val="24"/>
                <w:lang w:val="hy-AM"/>
              </w:rPr>
              <w:t>, իսկ վկայականի տրամադրման կարգի սահմանման վերաբերյալ դրույթը բացակայում է:</w:t>
            </w:r>
          </w:p>
        </w:tc>
        <w:tc>
          <w:tcPr>
            <w:tcW w:w="7512" w:type="dxa"/>
            <w:shd w:val="clear" w:color="auto" w:fill="FFFFFF" w:themeFill="background1"/>
          </w:tcPr>
          <w:p w14:paraId="1A9C2217" w14:textId="14B6B956" w:rsidR="00932F8B" w:rsidRDefault="00A13714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A13714" w:rsidRPr="006A3F4A" w14:paraId="4BB9ABD3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5E3A1598" w14:textId="151A7254" w:rsidR="00A13714" w:rsidRPr="00932F8B" w:rsidRDefault="00A13714" w:rsidP="00A13714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6F6FD1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 295-րդ հոդվածով սահմանվում է, որ պարտավորությունների կատարման ապահովման եղանակի փոխարինման համար մաքսային մարմին դիմում է ներկայացվում, որը մաքսային մարմնի կողմից կամ բավարարվում է կամ մերժվում՝ նշելով դրա պատճառների մասին, սակայն անհրաժեշտ է նշել, որ դիմումը մերժելու որևէ հիմք չի սահմանվում, ինչի արդյունքում անհասկանալի է, թե մաքսային մարմինն ի՞նչ չափանիշների հիման վրա է գնահատում ապահովման մի միջոցի մեկ այլ միջոցով փոխարինելու հարցը: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4EBC3AA4" w14:textId="77777777" w:rsidR="00A13714" w:rsidRDefault="00A13714" w:rsidP="007844A3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755B5430" w14:textId="35B19C10" w:rsidR="00A13714" w:rsidRPr="00A13714" w:rsidRDefault="00A13714" w:rsidP="00A13714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A13714">
              <w:rPr>
                <w:rFonts w:ascii="GHEA Grapalat" w:eastAsia="GHEA Grapalat" w:hAnsi="GHEA Grapalat" w:cs="GHEA Grapalat"/>
                <w:lang w:val="hy-AM"/>
              </w:rPr>
              <w:t>Լիազորված տնտեսական օպերատորի կողմից տրամադրված</w:t>
            </w:r>
            <w:r>
              <w:rPr>
                <w:rFonts w:ascii="GHEA Grapalat" w:eastAsia="GHEA Grapalat" w:hAnsi="GHEA Grapalat" w:cs="GHEA Grapalat"/>
                <w:lang w:val="hy-AM"/>
              </w:rPr>
              <w:t>՝</w:t>
            </w:r>
            <w:r w:rsidRPr="00A13714">
              <w:rPr>
                <w:rFonts w:ascii="GHEA Grapalat" w:eastAsia="GHEA Grapalat" w:hAnsi="GHEA Grapalat" w:cs="GHEA Grapalat"/>
                <w:lang w:val="hy-AM"/>
              </w:rPr>
              <w:t xml:space="preserve"> պարտավո</w:t>
            </w:r>
            <w:r w:rsidRPr="00A13714">
              <w:rPr>
                <w:rFonts w:ascii="GHEA Grapalat" w:eastAsia="GHEA Grapalat" w:hAnsi="GHEA Grapalat" w:cs="GHEA Grapalat"/>
                <w:lang w:val="hy-AM"/>
              </w:rPr>
              <w:softHyphen/>
              <w:t>րություն</w:t>
            </w:r>
            <w:r w:rsidRPr="00A13714">
              <w:rPr>
                <w:rFonts w:ascii="GHEA Grapalat" w:eastAsia="GHEA Grapalat" w:hAnsi="GHEA Grapalat" w:cs="GHEA Grapalat"/>
                <w:lang w:val="hy-AM"/>
              </w:rPr>
              <w:softHyphen/>
              <w:t>ների կատարման ապահովման եղանակի փոխարինումն իրականացվում է Միության մաքսային օրենսգրքի 436-րդ հոդվածի 8-րդ կետով սահմանված պայման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ների </w:t>
            </w:r>
            <w:r w:rsidRPr="00A13714">
              <w:rPr>
                <w:rFonts w:ascii="GHEA Grapalat" w:eastAsia="GHEA Grapalat" w:hAnsi="GHEA Grapalat" w:cs="GHEA Grapalat"/>
                <w:lang w:val="hy-AM"/>
              </w:rPr>
              <w:t>պահպանման պարագայում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, որի մասին նշված է </w:t>
            </w:r>
            <w:r w:rsidRPr="00A13714">
              <w:rPr>
                <w:rFonts w:ascii="GHEA Grapalat" w:hAnsi="GHEA Grapalat" w:cs="Sylfaen"/>
                <w:lang w:val="hy-AM"/>
              </w:rPr>
              <w:t>Նախագծի 295-րդ հոդվածի 4-րդ մասով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A13714" w:rsidRPr="006A3F4A" w14:paraId="211FAAA7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562A94BE" w14:textId="74E1C4BC" w:rsidR="00A13714" w:rsidRPr="006F6FD1" w:rsidRDefault="00A13714" w:rsidP="00A13714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3714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303-րդ հոդվածի համաձայն՝ մաք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սային մարմնի պաշտոնա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տար անձին վիրավորանք հասցնելու համար սահմանվում է տուգանք՝ </w:t>
            </w:r>
            <w:r w:rsidRPr="006F6FD1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երկու հարյուր հազար դրամի չափով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Մինչդեռ, ՀՀ քրեական օրենսգրքի 137.1 հոդվածի համաձայն՝ անձին ծանր վիրավորանք հասցնելը՝ հայհոյելը կամ նրա արժանապատվությունն այլ ծայրահեղ անպարկեշտ եղանակով վիրավորելը` պատժվում է տուգանքով` սահմանված </w:t>
            </w:r>
            <w:r w:rsidRPr="006F6FD1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նվազագույն աշխատավարձի հարյուրապատիկից հինգհարյուրապատիկի չափով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Հետևաբար, նախագծով որդեգրված մոտեցումը հակասում է վարչական տույժերի նշանակման  համաչափության սկզբունքին:</w:t>
            </w:r>
          </w:p>
        </w:tc>
        <w:tc>
          <w:tcPr>
            <w:tcW w:w="7512" w:type="dxa"/>
            <w:shd w:val="clear" w:color="auto" w:fill="FFFFFF" w:themeFill="background1"/>
          </w:tcPr>
          <w:p w14:paraId="6EAB9439" w14:textId="77777777" w:rsidR="00A13714" w:rsidRDefault="00A13714" w:rsidP="00A13714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3A992B52" w14:textId="449B84D1" w:rsidR="00A13714" w:rsidRDefault="00A13714" w:rsidP="00A13714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b/>
                <w:lang w:val="hy-AM"/>
              </w:rPr>
            </w:pPr>
            <w:r w:rsidRPr="00A13714">
              <w:rPr>
                <w:rFonts w:ascii="GHEA Grapalat" w:eastAsia="GHEA Grapalat" w:hAnsi="GHEA Grapalat" w:cs="GHEA Grapalat"/>
                <w:lang w:val="hy-AM"/>
              </w:rPr>
              <w:t>Նվազեցվել է հարյուր հազար դրամի չափով</w:t>
            </w:r>
            <w:r w:rsidR="00837A3E"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</w:tc>
      </w:tr>
      <w:tr w:rsidR="00A13714" w:rsidRPr="006A3F4A" w14:paraId="2667EF01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6132E293" w14:textId="2E167416" w:rsidR="00A13714" w:rsidRPr="00A13714" w:rsidRDefault="00A13714" w:rsidP="00A13714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F6FD1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137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</w:t>
            </w:r>
            <w:r w:rsidRPr="006F6FD1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որոշ հոդվածներում (օրինակ՝ 306-րդ, 312-րդ և 313-րդ հոդվածներ) որպես վարչական տույժ նախատեսված է տուգանք՝ ապրանքների 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մաքսային</w:t>
            </w:r>
            <w:r w:rsidRPr="006F6FD1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արժեքի որոշ տոկոսի չափով, իսկ </w:t>
            </w:r>
            <w:r w:rsidRPr="006F6FD1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այդ չափի որոշման անհնարինության դեպքում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մեկ կամ երկու միլիոն դրամի չափով: Այս առումով գտնում ենք, որ նշված </w:t>
            </w:r>
            <w:r w:rsidRPr="002E08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անհնարինության դեպք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հասկացությունը գնահատողական է, հետևաբար  իրավակիրառ պրակտիկայում կարող է հանգեցնել տարաբնույթ մեկնաբանությունների:</w:t>
            </w:r>
          </w:p>
        </w:tc>
        <w:tc>
          <w:tcPr>
            <w:tcW w:w="7512" w:type="dxa"/>
            <w:shd w:val="clear" w:color="auto" w:fill="FFFFFF" w:themeFill="background1"/>
          </w:tcPr>
          <w:p w14:paraId="634A62F1" w14:textId="77777777" w:rsidR="00A13714" w:rsidRDefault="00A13714" w:rsidP="005D682F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66880AF4" w14:textId="77777777" w:rsidR="005D682F" w:rsidRDefault="005D682F" w:rsidP="005D682F">
            <w:pPr>
              <w:tabs>
                <w:tab w:val="left" w:pos="851"/>
              </w:tabs>
              <w:ind w:left="360"/>
              <w:rPr>
                <w:rFonts w:ascii="GHEA Grapalat" w:eastAsia="GHEA Grapalat" w:hAnsi="GHEA Grapalat" w:cs="GHEA Grapalat"/>
                <w:bCs/>
                <w:color w:val="000000"/>
                <w:lang w:val="hy-AM"/>
              </w:rPr>
            </w:pPr>
          </w:p>
          <w:p w14:paraId="782B0B93" w14:textId="626B7256" w:rsidR="005D682F" w:rsidRPr="005D682F" w:rsidRDefault="005D682F" w:rsidP="005D682F">
            <w:pPr>
              <w:tabs>
                <w:tab w:val="left" w:pos="851"/>
              </w:tabs>
              <w:ind w:left="360"/>
              <w:rPr>
                <w:rFonts w:ascii="GHEA Grapalat" w:hAnsi="GHEA Grapalat" w:cs="Sylfaen"/>
                <w:lang w:val="hy-AM"/>
              </w:rPr>
            </w:pPr>
            <w:r w:rsidRPr="005D682F">
              <w:rPr>
                <w:rFonts w:ascii="GHEA Grapalat" w:eastAsia="GHEA Grapalat" w:hAnsi="GHEA Grapalat" w:cs="GHEA Grapalat"/>
                <w:bCs/>
                <w:color w:val="000000"/>
                <w:lang w:val="hy-AM"/>
              </w:rPr>
              <w:t xml:space="preserve">Նախագծի համապատասխան դրույթները խմբագրվել </w:t>
            </w:r>
            <w:r>
              <w:rPr>
                <w:rFonts w:ascii="GHEA Grapalat" w:eastAsia="GHEA Grapalat" w:hAnsi="GHEA Grapalat" w:cs="GHEA Grapalat"/>
                <w:bCs/>
                <w:color w:val="000000"/>
                <w:lang w:val="hy-AM"/>
              </w:rPr>
              <w:t>են:</w:t>
            </w:r>
            <w:r w:rsidRPr="005D682F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A13714" w:rsidRPr="001A4D7F" w14:paraId="2F27F734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4A7A3D5E" w14:textId="6A4DD56E" w:rsidR="00A13714" w:rsidRPr="006F6FD1" w:rsidRDefault="00A13714" w:rsidP="00A13714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6F6FD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6F6F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322-րդ հոդվածի 2-րդ մասի համաձայն՝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մաքսային կանոնների խախտումների վերաբերյալ վարույթի ընթացքում մաքսային մարմինների կողմից իրականացվող առանձին 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գործողությունների առանձնահատ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կություն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 xml:space="preserve">ները կարող են սահմանվել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Միության մաքսային իրավա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softHyphen/>
              <w:t>հարա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softHyphen/>
              <w:t>բերու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softHyphen/>
              <w:t>թյունները կարգավորող ակտերով:</w:t>
            </w:r>
            <w:r w:rsidRPr="006C79C9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Նշված դրույթը իրավակարգավորիչ նշանակություն չի կարող ունենալ, առաջարկում ենք, այն նախագծից հանել:</w:t>
            </w:r>
          </w:p>
        </w:tc>
        <w:tc>
          <w:tcPr>
            <w:tcW w:w="7512" w:type="dxa"/>
            <w:shd w:val="clear" w:color="auto" w:fill="FFFFFF" w:themeFill="background1"/>
          </w:tcPr>
          <w:p w14:paraId="4E9116E4" w14:textId="270A2D45" w:rsidR="00A13714" w:rsidRDefault="00A13714" w:rsidP="00A13714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Ընդունվել է </w:t>
            </w:r>
          </w:p>
        </w:tc>
      </w:tr>
      <w:tr w:rsidR="00A13714" w:rsidRPr="006A3F4A" w14:paraId="7498A266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25678DA1" w14:textId="7962E9BA" w:rsidR="00A13714" w:rsidRPr="006F6FD1" w:rsidRDefault="00A13714" w:rsidP="00EE79B7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hAnsi="GHEA Grapalat"/>
                <w:bCs/>
                <w:lang w:val="hy-AM"/>
              </w:rPr>
            </w:pPr>
            <w:r w:rsidRPr="006F6FD1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A137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334-րդ հոդվածի 3-րդ մասի համաձայն՝ վարչական տույժ նշանակելու մասին որոշումը համարվում է հանձնված նաև դեպքում, եթե անձը, որին ուղարկվել է այն,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  <w:lang w:val="hy-AM"/>
              </w:rPr>
              <w:t>չի գտնվել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 կողմից նշված բնակության, գտնվելու կամ ժամանակավորապես բնակվելու վայրում: Այս առումով պարզ չէ </w:t>
            </w:r>
            <w:r w:rsidRPr="006F6FD1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չի գտնվել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հասկացության բովանդակության հիմքում ընկած հանգամանքների շրջանակը, ինչը </w:t>
            </w:r>
            <w:r w:rsidRPr="006F6FD1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չի ապահովում անձի պատշաճ ծանուցված լինելու,</w:t>
            </w:r>
            <w:r w:rsidRPr="006F6FD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հետևաբար՝ </w:t>
            </w:r>
            <w:r w:rsidRPr="006F6FD1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լսված լինելու իրավունքի արդյունավետ իրականացումը:</w:t>
            </w:r>
          </w:p>
        </w:tc>
        <w:tc>
          <w:tcPr>
            <w:tcW w:w="7512" w:type="dxa"/>
            <w:shd w:val="clear" w:color="auto" w:fill="FFFFFF" w:themeFill="background1"/>
          </w:tcPr>
          <w:p w14:paraId="5FAAFEAC" w14:textId="77777777" w:rsidR="00513FC2" w:rsidRDefault="00EE79B7" w:rsidP="00A13714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10B115A9" w14:textId="634D13EB" w:rsidR="00A13714" w:rsidRPr="00513FC2" w:rsidRDefault="00513FC2" w:rsidP="00513FC2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lang w:val="hy-AM"/>
              </w:rPr>
            </w:pPr>
            <w:r w:rsidRPr="00513FC2">
              <w:rPr>
                <w:rFonts w:ascii="GHEA Grapalat" w:hAnsi="GHEA Grapalat" w:cs="Sylfaen"/>
                <w:lang w:val="hy-AM"/>
              </w:rPr>
              <w:t xml:space="preserve">Դրույթը խմբագրվել է, առաջարկվում է ծանուցել </w:t>
            </w:r>
            <w:r w:rsidRPr="00513F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հրապարակային ծանուցումների պաշտոնական ինտերնետային կայք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միջոցով:</w:t>
            </w:r>
          </w:p>
        </w:tc>
      </w:tr>
      <w:tr w:rsidR="00EE79B7" w:rsidRPr="006A3F4A" w14:paraId="60B910EC" w14:textId="77777777" w:rsidTr="00ED0F60">
        <w:trPr>
          <w:trHeight w:val="378"/>
        </w:trPr>
        <w:tc>
          <w:tcPr>
            <w:tcW w:w="7905" w:type="dxa"/>
            <w:shd w:val="clear" w:color="auto" w:fill="FFFFFF" w:themeFill="background1"/>
          </w:tcPr>
          <w:p w14:paraId="663B1C37" w14:textId="4F6F0599" w:rsidR="00EE79B7" w:rsidRPr="006F6FD1" w:rsidRDefault="00513FC2" w:rsidP="00513FC2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449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C79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Նախագծում առկա են մի շարք անորոշ ձևակերպումներ. մասնավորապես՝</w:t>
            </w:r>
            <w:r w:rsidRPr="006C79C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187-րդ հոդվածի 6-րդ մասի համաձայն՝ մաքսային մարմինների կողմից մաքսային հսկողության առանձին ձևերի իրականացման ընթացքում կազմվող որոշումների, արձանագրությունների, ակտերի և </w:t>
            </w:r>
            <w:r w:rsidRPr="006C79C9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 xml:space="preserve">այլ փաստաթղթերի ձևերը </w:t>
            </w:r>
            <w:r w:rsidRPr="006C79C9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սահմանում է Կոմիտեն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 ն</w:t>
            </w:r>
            <w:r w:rsidRPr="006C79C9">
              <w:rPr>
                <w:rFonts w:ascii="GHEA Grapalat" w:hAnsi="GHEA Grapalat" w:cs="Arial"/>
                <w:sz w:val="24"/>
                <w:szCs w:val="24"/>
                <w:lang w:val="hy-AM"/>
              </w:rPr>
              <w:t>ույնը վերաբերում է 187-րդ հոդվածի 8-րդ մասին, 188-րդ հոդվածի 2-րդ մասին:</w:t>
            </w:r>
          </w:p>
        </w:tc>
        <w:tc>
          <w:tcPr>
            <w:tcW w:w="7512" w:type="dxa"/>
            <w:shd w:val="clear" w:color="auto" w:fill="FFFFFF" w:themeFill="background1"/>
          </w:tcPr>
          <w:p w14:paraId="2B08AED2" w14:textId="77777777" w:rsidR="00513FC2" w:rsidRDefault="00513FC2" w:rsidP="00513FC2">
            <w:pPr>
              <w:tabs>
                <w:tab w:val="left" w:pos="851"/>
              </w:tabs>
              <w:ind w:firstLine="36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04B64D1D" w14:textId="159FD383" w:rsidR="00EE79B7" w:rsidRDefault="00513FC2" w:rsidP="00513FC2">
            <w:pPr>
              <w:tabs>
                <w:tab w:val="left" w:pos="851"/>
              </w:tabs>
              <w:ind w:firstLine="360"/>
              <w:rPr>
                <w:rFonts w:ascii="GHEA Grapalat" w:hAnsi="GHEA Grapalat" w:cs="Sylfaen"/>
                <w:b/>
                <w:lang w:val="hy-AM"/>
              </w:rPr>
            </w:pPr>
            <w:r w:rsidRPr="00955D79">
              <w:rPr>
                <w:rFonts w:ascii="GHEA Grapalat" w:eastAsia="GHEA Grapalat" w:hAnsi="GHEA Grapalat" w:cs="GHEA Grapalat"/>
                <w:lang w:val="hy-AM"/>
              </w:rPr>
              <w:t>ԵԱՏՄ</w:t>
            </w:r>
            <w:r w:rsidRPr="00955D79">
              <w:rPr>
                <w:rFonts w:ascii="GHEA Grapalat" w:hAnsi="GHEA Grapalat" w:cs="Sylfaen"/>
                <w:lang w:val="hy-AM"/>
              </w:rPr>
              <w:t xml:space="preserve"> մաքսային օրենսգրքի 2-րդ հոդվածի 1-ին կետի 36-րդ ենթակետում արդեն իսկ հստակեցված է «այլ մաքսային փաստաթղթեր» եզրույթը և այն ԵԱՏՄ մաքսային օրենսգրքում օգտագործվում է մի շարք հոդվածներում 6-րդ, 52-րդ, 67-րդ, 270-րդ, 324-րդ և այլն:</w:t>
            </w:r>
          </w:p>
        </w:tc>
      </w:tr>
    </w:tbl>
    <w:p w14:paraId="2F2ACF77" w14:textId="72E1A98F" w:rsidR="00261F37" w:rsidRPr="00C82812" w:rsidRDefault="00261F37" w:rsidP="00E54065">
      <w:pPr>
        <w:shd w:val="clear" w:color="auto" w:fill="FFFFFF"/>
        <w:ind w:firstLine="375"/>
        <w:rPr>
          <w:rFonts w:ascii="GHEA Grapalat" w:hAnsi="GHEA Grapalat"/>
          <w:lang w:val="hy-AM"/>
        </w:rPr>
      </w:pPr>
    </w:p>
    <w:sectPr w:rsidR="00261F37" w:rsidRPr="00C82812" w:rsidSect="00A87BA4">
      <w:footerReference w:type="default" r:id="rId8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8E6E0" w14:textId="77777777" w:rsidR="00ED3D8C" w:rsidRDefault="00ED3D8C" w:rsidP="00D35459">
      <w:r>
        <w:separator/>
      </w:r>
    </w:p>
  </w:endnote>
  <w:endnote w:type="continuationSeparator" w:id="0">
    <w:p w14:paraId="35BF36F2" w14:textId="77777777" w:rsidR="00ED3D8C" w:rsidRDefault="00ED3D8C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DAA1A" w14:textId="77777777" w:rsidR="00B54208" w:rsidRPr="008C3F18" w:rsidRDefault="00B54208" w:rsidP="008C3F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AA555" w14:textId="77777777" w:rsidR="00ED3D8C" w:rsidRDefault="00ED3D8C" w:rsidP="00D35459">
      <w:r>
        <w:separator/>
      </w:r>
    </w:p>
  </w:footnote>
  <w:footnote w:type="continuationSeparator" w:id="0">
    <w:p w14:paraId="5725C38B" w14:textId="77777777" w:rsidR="00ED3D8C" w:rsidRDefault="00ED3D8C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B46"/>
    <w:multiLevelType w:val="hybridMultilevel"/>
    <w:tmpl w:val="D7683BAA"/>
    <w:lvl w:ilvl="0" w:tplc="04090011">
      <w:start w:val="1"/>
      <w:numFmt w:val="decimal"/>
      <w:lvlText w:val="%1)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" w15:restartNumberingAfterBreak="0">
    <w:nsid w:val="04C70607"/>
    <w:multiLevelType w:val="hybridMultilevel"/>
    <w:tmpl w:val="53D21ED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4E57022"/>
    <w:multiLevelType w:val="hybridMultilevel"/>
    <w:tmpl w:val="251E654A"/>
    <w:lvl w:ilvl="0" w:tplc="21AC0E7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C130B"/>
    <w:multiLevelType w:val="hybridMultilevel"/>
    <w:tmpl w:val="EAA0B25C"/>
    <w:lvl w:ilvl="0" w:tplc="035C19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80F94"/>
    <w:multiLevelType w:val="hybridMultilevel"/>
    <w:tmpl w:val="BF0EFDD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7AB63FE"/>
    <w:multiLevelType w:val="hybridMultilevel"/>
    <w:tmpl w:val="B6E042B6"/>
    <w:lvl w:ilvl="0" w:tplc="A04057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3685E"/>
    <w:multiLevelType w:val="multilevel"/>
    <w:tmpl w:val="7038721A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7" w15:restartNumberingAfterBreak="0">
    <w:nsid w:val="0F992543"/>
    <w:multiLevelType w:val="hybridMultilevel"/>
    <w:tmpl w:val="D7683BAA"/>
    <w:lvl w:ilvl="0" w:tplc="04090011">
      <w:start w:val="1"/>
      <w:numFmt w:val="decimal"/>
      <w:lvlText w:val="%1)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8" w15:restartNumberingAfterBreak="0">
    <w:nsid w:val="10CD3650"/>
    <w:multiLevelType w:val="hybridMultilevel"/>
    <w:tmpl w:val="5326437E"/>
    <w:lvl w:ilvl="0" w:tplc="AD16C78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1636A"/>
    <w:multiLevelType w:val="hybridMultilevel"/>
    <w:tmpl w:val="BACC9D28"/>
    <w:lvl w:ilvl="0" w:tplc="8C505ECE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1B67C2"/>
    <w:multiLevelType w:val="hybridMultilevel"/>
    <w:tmpl w:val="36B641B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317DF"/>
    <w:multiLevelType w:val="hybridMultilevel"/>
    <w:tmpl w:val="365E3E80"/>
    <w:lvl w:ilvl="0" w:tplc="248C78CE">
      <w:start w:val="1"/>
      <w:numFmt w:val="decimal"/>
      <w:lvlText w:val="%1."/>
      <w:lvlJc w:val="left"/>
      <w:pPr>
        <w:ind w:left="135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C4A0C"/>
    <w:multiLevelType w:val="multilevel"/>
    <w:tmpl w:val="D7960E58"/>
    <w:lvl w:ilvl="0">
      <w:start w:val="1"/>
      <w:numFmt w:val="decimal"/>
      <w:lvlText w:val="%1."/>
      <w:lvlJc w:val="left"/>
      <w:pPr>
        <w:ind w:left="200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1E0B4EE1"/>
    <w:multiLevelType w:val="hybridMultilevel"/>
    <w:tmpl w:val="B85AE124"/>
    <w:lvl w:ilvl="0" w:tplc="842E5D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C86C49"/>
    <w:multiLevelType w:val="multilevel"/>
    <w:tmpl w:val="DDFA746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D4D1EBF"/>
    <w:multiLevelType w:val="hybridMultilevel"/>
    <w:tmpl w:val="9D86B7C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277AE"/>
    <w:multiLevelType w:val="hybridMultilevel"/>
    <w:tmpl w:val="F052FD02"/>
    <w:lvl w:ilvl="0" w:tplc="0409000F">
      <w:start w:val="1"/>
      <w:numFmt w:val="decimal"/>
      <w:lvlText w:val="%1."/>
      <w:lvlJc w:val="left"/>
      <w:pPr>
        <w:ind w:left="2970" w:hanging="360"/>
      </w:pPr>
    </w:lvl>
    <w:lvl w:ilvl="1" w:tplc="042B0019">
      <w:start w:val="1"/>
      <w:numFmt w:val="lowerLetter"/>
      <w:lvlText w:val="%2."/>
      <w:lvlJc w:val="left"/>
      <w:pPr>
        <w:ind w:left="2727" w:hanging="360"/>
      </w:pPr>
    </w:lvl>
    <w:lvl w:ilvl="2" w:tplc="042B001B">
      <w:start w:val="1"/>
      <w:numFmt w:val="lowerRoman"/>
      <w:lvlText w:val="%3."/>
      <w:lvlJc w:val="right"/>
      <w:pPr>
        <w:ind w:left="3447" w:hanging="180"/>
      </w:pPr>
    </w:lvl>
    <w:lvl w:ilvl="3" w:tplc="042B000F">
      <w:start w:val="1"/>
      <w:numFmt w:val="decimal"/>
      <w:lvlText w:val="%4."/>
      <w:lvlJc w:val="left"/>
      <w:pPr>
        <w:ind w:left="4167" w:hanging="360"/>
      </w:pPr>
    </w:lvl>
    <w:lvl w:ilvl="4" w:tplc="042B0019">
      <w:start w:val="1"/>
      <w:numFmt w:val="lowerLetter"/>
      <w:lvlText w:val="%5."/>
      <w:lvlJc w:val="left"/>
      <w:pPr>
        <w:ind w:left="4887" w:hanging="360"/>
      </w:pPr>
    </w:lvl>
    <w:lvl w:ilvl="5" w:tplc="042B001B">
      <w:start w:val="1"/>
      <w:numFmt w:val="lowerRoman"/>
      <w:lvlText w:val="%6."/>
      <w:lvlJc w:val="right"/>
      <w:pPr>
        <w:ind w:left="5607" w:hanging="180"/>
      </w:pPr>
    </w:lvl>
    <w:lvl w:ilvl="6" w:tplc="042B000F">
      <w:start w:val="1"/>
      <w:numFmt w:val="decimal"/>
      <w:lvlText w:val="%7."/>
      <w:lvlJc w:val="left"/>
      <w:pPr>
        <w:ind w:left="6327" w:hanging="360"/>
      </w:pPr>
    </w:lvl>
    <w:lvl w:ilvl="7" w:tplc="042B0019">
      <w:start w:val="1"/>
      <w:numFmt w:val="lowerLetter"/>
      <w:lvlText w:val="%8."/>
      <w:lvlJc w:val="left"/>
      <w:pPr>
        <w:ind w:left="7047" w:hanging="360"/>
      </w:pPr>
    </w:lvl>
    <w:lvl w:ilvl="8" w:tplc="042B001B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3CA07609"/>
    <w:multiLevelType w:val="hybridMultilevel"/>
    <w:tmpl w:val="ED9AE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816631"/>
    <w:multiLevelType w:val="hybridMultilevel"/>
    <w:tmpl w:val="CC4894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2326D122">
      <w:start w:val="1"/>
      <w:numFmt w:val="decimal"/>
      <w:lvlText w:val="%2."/>
      <w:lvlJc w:val="left"/>
      <w:pPr>
        <w:ind w:left="2007" w:hanging="360"/>
      </w:pPr>
      <w:rPr>
        <w:b w:val="0"/>
      </w:r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8683B7C"/>
    <w:multiLevelType w:val="hybridMultilevel"/>
    <w:tmpl w:val="7ABE2DB0"/>
    <w:lvl w:ilvl="0" w:tplc="35489DBA">
      <w:start w:val="1"/>
      <w:numFmt w:val="decimal"/>
      <w:lvlText w:val="%1."/>
      <w:lvlJc w:val="left"/>
      <w:pPr>
        <w:ind w:left="99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B15FE9"/>
    <w:multiLevelType w:val="hybridMultilevel"/>
    <w:tmpl w:val="7F96253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2D47DE9"/>
    <w:multiLevelType w:val="hybridMultilevel"/>
    <w:tmpl w:val="B6E042B6"/>
    <w:lvl w:ilvl="0" w:tplc="A04057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B760C2"/>
    <w:multiLevelType w:val="hybridMultilevel"/>
    <w:tmpl w:val="341C9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E7A8A"/>
    <w:multiLevelType w:val="multilevel"/>
    <w:tmpl w:val="A1E2C7EA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25" w15:restartNumberingAfterBreak="0">
    <w:nsid w:val="7C115DF6"/>
    <w:multiLevelType w:val="hybridMultilevel"/>
    <w:tmpl w:val="042C778A"/>
    <w:lvl w:ilvl="0" w:tplc="5EE01762">
      <w:start w:val="9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935580">
    <w:abstractNumId w:val="14"/>
  </w:num>
  <w:num w:numId="2" w16cid:durableId="469983357">
    <w:abstractNumId w:val="9"/>
  </w:num>
  <w:num w:numId="3" w16cid:durableId="1553692083">
    <w:abstractNumId w:val="19"/>
  </w:num>
  <w:num w:numId="4" w16cid:durableId="620844823">
    <w:abstractNumId w:val="7"/>
  </w:num>
  <w:num w:numId="5" w16cid:durableId="1534460451">
    <w:abstractNumId w:val="4"/>
  </w:num>
  <w:num w:numId="6" w16cid:durableId="1379746789">
    <w:abstractNumId w:val="10"/>
  </w:num>
  <w:num w:numId="7" w16cid:durableId="1780564081">
    <w:abstractNumId w:val="23"/>
  </w:num>
  <w:num w:numId="8" w16cid:durableId="25057937">
    <w:abstractNumId w:val="16"/>
  </w:num>
  <w:num w:numId="9" w16cid:durableId="1520388156">
    <w:abstractNumId w:val="22"/>
  </w:num>
  <w:num w:numId="10" w16cid:durableId="1185511451">
    <w:abstractNumId w:val="5"/>
  </w:num>
  <w:num w:numId="11" w16cid:durableId="1842155553">
    <w:abstractNumId w:val="11"/>
  </w:num>
  <w:num w:numId="12" w16cid:durableId="8228145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79638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9465286">
    <w:abstractNumId w:val="2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9740945">
    <w:abstractNumId w:val="25"/>
  </w:num>
  <w:num w:numId="16" w16cid:durableId="1156534881">
    <w:abstractNumId w:val="21"/>
  </w:num>
  <w:num w:numId="17" w16cid:durableId="18538374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5439122">
    <w:abstractNumId w:val="15"/>
  </w:num>
  <w:num w:numId="19" w16cid:durableId="6971208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536587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755960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70946830">
    <w:abstractNumId w:val="13"/>
  </w:num>
  <w:num w:numId="23" w16cid:durableId="282924981">
    <w:abstractNumId w:val="0"/>
  </w:num>
  <w:num w:numId="24" w16cid:durableId="1129129657">
    <w:abstractNumId w:val="2"/>
  </w:num>
  <w:num w:numId="25" w16cid:durableId="2079356972">
    <w:abstractNumId w:val="1"/>
  </w:num>
  <w:num w:numId="26" w16cid:durableId="339165840">
    <w:abstractNumId w:val="3"/>
  </w:num>
  <w:num w:numId="27" w16cid:durableId="663044460">
    <w:abstractNumId w:val="8"/>
  </w:num>
  <w:num w:numId="28" w16cid:durableId="139450051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502"/>
    <w:rsid w:val="00001291"/>
    <w:rsid w:val="0000244A"/>
    <w:rsid w:val="000024C0"/>
    <w:rsid w:val="000059FB"/>
    <w:rsid w:val="00005A4D"/>
    <w:rsid w:val="00006D33"/>
    <w:rsid w:val="000077BC"/>
    <w:rsid w:val="00007D13"/>
    <w:rsid w:val="000123A3"/>
    <w:rsid w:val="00013A80"/>
    <w:rsid w:val="00017A8B"/>
    <w:rsid w:val="000234D1"/>
    <w:rsid w:val="00024D84"/>
    <w:rsid w:val="00024DCE"/>
    <w:rsid w:val="00025D6F"/>
    <w:rsid w:val="000262F3"/>
    <w:rsid w:val="0003262C"/>
    <w:rsid w:val="00033DC7"/>
    <w:rsid w:val="00034A42"/>
    <w:rsid w:val="0003539B"/>
    <w:rsid w:val="0003557F"/>
    <w:rsid w:val="0003696E"/>
    <w:rsid w:val="0003735E"/>
    <w:rsid w:val="0003769E"/>
    <w:rsid w:val="000409BB"/>
    <w:rsid w:val="000417B7"/>
    <w:rsid w:val="0004270F"/>
    <w:rsid w:val="00043254"/>
    <w:rsid w:val="000445CC"/>
    <w:rsid w:val="00044E69"/>
    <w:rsid w:val="00045279"/>
    <w:rsid w:val="00045A84"/>
    <w:rsid w:val="0004718D"/>
    <w:rsid w:val="0004744C"/>
    <w:rsid w:val="00047B76"/>
    <w:rsid w:val="00051019"/>
    <w:rsid w:val="00051F36"/>
    <w:rsid w:val="00053C53"/>
    <w:rsid w:val="0005440B"/>
    <w:rsid w:val="00055AA2"/>
    <w:rsid w:val="00055CE7"/>
    <w:rsid w:val="000565A1"/>
    <w:rsid w:val="00060C61"/>
    <w:rsid w:val="0006129D"/>
    <w:rsid w:val="0006404B"/>
    <w:rsid w:val="00065297"/>
    <w:rsid w:val="000657C4"/>
    <w:rsid w:val="00072890"/>
    <w:rsid w:val="000747BA"/>
    <w:rsid w:val="00075456"/>
    <w:rsid w:val="00077FA6"/>
    <w:rsid w:val="00081194"/>
    <w:rsid w:val="000815FE"/>
    <w:rsid w:val="00081CB8"/>
    <w:rsid w:val="00082873"/>
    <w:rsid w:val="00083724"/>
    <w:rsid w:val="00084002"/>
    <w:rsid w:val="00084015"/>
    <w:rsid w:val="00085EB8"/>
    <w:rsid w:val="00085F37"/>
    <w:rsid w:val="0008609E"/>
    <w:rsid w:val="00087073"/>
    <w:rsid w:val="00093DD8"/>
    <w:rsid w:val="00094B66"/>
    <w:rsid w:val="000958EC"/>
    <w:rsid w:val="000A0C83"/>
    <w:rsid w:val="000A0E60"/>
    <w:rsid w:val="000A4CD3"/>
    <w:rsid w:val="000A5270"/>
    <w:rsid w:val="000A5EB7"/>
    <w:rsid w:val="000A6069"/>
    <w:rsid w:val="000A6455"/>
    <w:rsid w:val="000B0F12"/>
    <w:rsid w:val="000B12D0"/>
    <w:rsid w:val="000B17B4"/>
    <w:rsid w:val="000B1C8E"/>
    <w:rsid w:val="000B4F50"/>
    <w:rsid w:val="000B5872"/>
    <w:rsid w:val="000C147D"/>
    <w:rsid w:val="000C150A"/>
    <w:rsid w:val="000C1BDB"/>
    <w:rsid w:val="000C2E97"/>
    <w:rsid w:val="000C5585"/>
    <w:rsid w:val="000C5C06"/>
    <w:rsid w:val="000C5D0A"/>
    <w:rsid w:val="000C69A3"/>
    <w:rsid w:val="000C6E60"/>
    <w:rsid w:val="000C782F"/>
    <w:rsid w:val="000C7BFF"/>
    <w:rsid w:val="000D22FA"/>
    <w:rsid w:val="000D3DC2"/>
    <w:rsid w:val="000D42B2"/>
    <w:rsid w:val="000D7117"/>
    <w:rsid w:val="000D7A43"/>
    <w:rsid w:val="000E358D"/>
    <w:rsid w:val="000E3FED"/>
    <w:rsid w:val="000E6A0B"/>
    <w:rsid w:val="000E6D85"/>
    <w:rsid w:val="000E7C9B"/>
    <w:rsid w:val="000E7EEF"/>
    <w:rsid w:val="000F114F"/>
    <w:rsid w:val="000F2D58"/>
    <w:rsid w:val="000F3243"/>
    <w:rsid w:val="000F3FC0"/>
    <w:rsid w:val="000F47F3"/>
    <w:rsid w:val="000F4F43"/>
    <w:rsid w:val="000F5595"/>
    <w:rsid w:val="000F6738"/>
    <w:rsid w:val="0010099F"/>
    <w:rsid w:val="00101A54"/>
    <w:rsid w:val="001046FA"/>
    <w:rsid w:val="001067BD"/>
    <w:rsid w:val="00110FC1"/>
    <w:rsid w:val="001135DF"/>
    <w:rsid w:val="001141DD"/>
    <w:rsid w:val="001174DD"/>
    <w:rsid w:val="00117503"/>
    <w:rsid w:val="001225F8"/>
    <w:rsid w:val="00124A9B"/>
    <w:rsid w:val="00125DD1"/>
    <w:rsid w:val="00127218"/>
    <w:rsid w:val="0013174A"/>
    <w:rsid w:val="00132414"/>
    <w:rsid w:val="00132848"/>
    <w:rsid w:val="00134F0A"/>
    <w:rsid w:val="00135B55"/>
    <w:rsid w:val="00137358"/>
    <w:rsid w:val="001429CB"/>
    <w:rsid w:val="00142D59"/>
    <w:rsid w:val="001435DE"/>
    <w:rsid w:val="00143EB6"/>
    <w:rsid w:val="00144AA9"/>
    <w:rsid w:val="00144D16"/>
    <w:rsid w:val="00145139"/>
    <w:rsid w:val="00145DBD"/>
    <w:rsid w:val="00147F95"/>
    <w:rsid w:val="00150886"/>
    <w:rsid w:val="001519B8"/>
    <w:rsid w:val="0015243A"/>
    <w:rsid w:val="001533FA"/>
    <w:rsid w:val="00153C2E"/>
    <w:rsid w:val="00153EC2"/>
    <w:rsid w:val="00156559"/>
    <w:rsid w:val="001568B5"/>
    <w:rsid w:val="00157B24"/>
    <w:rsid w:val="00161427"/>
    <w:rsid w:val="00162238"/>
    <w:rsid w:val="00162A6E"/>
    <w:rsid w:val="0016596A"/>
    <w:rsid w:val="00165CC2"/>
    <w:rsid w:val="00166ADE"/>
    <w:rsid w:val="00166BDF"/>
    <w:rsid w:val="00167963"/>
    <w:rsid w:val="0017042E"/>
    <w:rsid w:val="00170852"/>
    <w:rsid w:val="00172081"/>
    <w:rsid w:val="00172C12"/>
    <w:rsid w:val="00173215"/>
    <w:rsid w:val="001735A5"/>
    <w:rsid w:val="00173C20"/>
    <w:rsid w:val="00173DCD"/>
    <w:rsid w:val="001740E1"/>
    <w:rsid w:val="001760EB"/>
    <w:rsid w:val="001765D5"/>
    <w:rsid w:val="00180B42"/>
    <w:rsid w:val="00182589"/>
    <w:rsid w:val="00182960"/>
    <w:rsid w:val="001829EB"/>
    <w:rsid w:val="001837EA"/>
    <w:rsid w:val="00183DD1"/>
    <w:rsid w:val="00184B9E"/>
    <w:rsid w:val="00186DDA"/>
    <w:rsid w:val="001921DB"/>
    <w:rsid w:val="00192C03"/>
    <w:rsid w:val="00194DAC"/>
    <w:rsid w:val="001972B2"/>
    <w:rsid w:val="001A0532"/>
    <w:rsid w:val="001A0633"/>
    <w:rsid w:val="001A4451"/>
    <w:rsid w:val="001A45EB"/>
    <w:rsid w:val="001A4D7F"/>
    <w:rsid w:val="001A4DFC"/>
    <w:rsid w:val="001A6C5F"/>
    <w:rsid w:val="001A75A1"/>
    <w:rsid w:val="001B12F4"/>
    <w:rsid w:val="001B177B"/>
    <w:rsid w:val="001B428F"/>
    <w:rsid w:val="001C0130"/>
    <w:rsid w:val="001C2E1B"/>
    <w:rsid w:val="001C4C0A"/>
    <w:rsid w:val="001C7DB0"/>
    <w:rsid w:val="001D3522"/>
    <w:rsid w:val="001D4A50"/>
    <w:rsid w:val="001D55B5"/>
    <w:rsid w:val="001D7622"/>
    <w:rsid w:val="001E02BE"/>
    <w:rsid w:val="001E10B7"/>
    <w:rsid w:val="001E1159"/>
    <w:rsid w:val="001E2850"/>
    <w:rsid w:val="001E29CE"/>
    <w:rsid w:val="001E3807"/>
    <w:rsid w:val="001E5EB3"/>
    <w:rsid w:val="001E7E1A"/>
    <w:rsid w:val="001F0F11"/>
    <w:rsid w:val="001F34DB"/>
    <w:rsid w:val="001F47FC"/>
    <w:rsid w:val="001F5E31"/>
    <w:rsid w:val="001F6404"/>
    <w:rsid w:val="0020445A"/>
    <w:rsid w:val="00204C06"/>
    <w:rsid w:val="002060EA"/>
    <w:rsid w:val="00207DF2"/>
    <w:rsid w:val="002132C0"/>
    <w:rsid w:val="0021361A"/>
    <w:rsid w:val="00213FD7"/>
    <w:rsid w:val="00215027"/>
    <w:rsid w:val="002202C8"/>
    <w:rsid w:val="00222168"/>
    <w:rsid w:val="00222E59"/>
    <w:rsid w:val="002255F3"/>
    <w:rsid w:val="00225DE1"/>
    <w:rsid w:val="0023138F"/>
    <w:rsid w:val="0023311A"/>
    <w:rsid w:val="00233C3E"/>
    <w:rsid w:val="00236441"/>
    <w:rsid w:val="00241D35"/>
    <w:rsid w:val="002424F3"/>
    <w:rsid w:val="00242B39"/>
    <w:rsid w:val="00243ED6"/>
    <w:rsid w:val="0024442E"/>
    <w:rsid w:val="002453EB"/>
    <w:rsid w:val="002468CA"/>
    <w:rsid w:val="00247454"/>
    <w:rsid w:val="00250FF0"/>
    <w:rsid w:val="002536DF"/>
    <w:rsid w:val="00253717"/>
    <w:rsid w:val="00255A83"/>
    <w:rsid w:val="00257242"/>
    <w:rsid w:val="00260A9C"/>
    <w:rsid w:val="00261887"/>
    <w:rsid w:val="00261F37"/>
    <w:rsid w:val="002628DA"/>
    <w:rsid w:val="00263968"/>
    <w:rsid w:val="00264A12"/>
    <w:rsid w:val="00264F4F"/>
    <w:rsid w:val="00266CC1"/>
    <w:rsid w:val="00272135"/>
    <w:rsid w:val="00272D6B"/>
    <w:rsid w:val="002756E9"/>
    <w:rsid w:val="00276063"/>
    <w:rsid w:val="002763BB"/>
    <w:rsid w:val="002763DB"/>
    <w:rsid w:val="00276684"/>
    <w:rsid w:val="00277AE5"/>
    <w:rsid w:val="002800A2"/>
    <w:rsid w:val="00280BC4"/>
    <w:rsid w:val="002824F7"/>
    <w:rsid w:val="002840FB"/>
    <w:rsid w:val="002842A6"/>
    <w:rsid w:val="00285F64"/>
    <w:rsid w:val="002860BA"/>
    <w:rsid w:val="00286500"/>
    <w:rsid w:val="00286B88"/>
    <w:rsid w:val="0029021C"/>
    <w:rsid w:val="00290FB8"/>
    <w:rsid w:val="00291F4B"/>
    <w:rsid w:val="00292352"/>
    <w:rsid w:val="002923FD"/>
    <w:rsid w:val="002931FC"/>
    <w:rsid w:val="00293B05"/>
    <w:rsid w:val="0029562D"/>
    <w:rsid w:val="0029687A"/>
    <w:rsid w:val="00297371"/>
    <w:rsid w:val="00297F3B"/>
    <w:rsid w:val="002A1104"/>
    <w:rsid w:val="002A3DC8"/>
    <w:rsid w:val="002A47BE"/>
    <w:rsid w:val="002B0050"/>
    <w:rsid w:val="002B087B"/>
    <w:rsid w:val="002B1A79"/>
    <w:rsid w:val="002B2A6C"/>
    <w:rsid w:val="002B2B12"/>
    <w:rsid w:val="002B49F7"/>
    <w:rsid w:val="002C0CE1"/>
    <w:rsid w:val="002C0F2B"/>
    <w:rsid w:val="002C1570"/>
    <w:rsid w:val="002C2ACB"/>
    <w:rsid w:val="002C35A0"/>
    <w:rsid w:val="002C38AB"/>
    <w:rsid w:val="002C49CA"/>
    <w:rsid w:val="002C5CCF"/>
    <w:rsid w:val="002C74B0"/>
    <w:rsid w:val="002C7678"/>
    <w:rsid w:val="002D0B6B"/>
    <w:rsid w:val="002D243F"/>
    <w:rsid w:val="002D2C28"/>
    <w:rsid w:val="002D3B5D"/>
    <w:rsid w:val="002D4504"/>
    <w:rsid w:val="002D4E4C"/>
    <w:rsid w:val="002D51EC"/>
    <w:rsid w:val="002D5335"/>
    <w:rsid w:val="002D56CB"/>
    <w:rsid w:val="002D59D5"/>
    <w:rsid w:val="002D709B"/>
    <w:rsid w:val="002D7F16"/>
    <w:rsid w:val="002E0179"/>
    <w:rsid w:val="002E11A0"/>
    <w:rsid w:val="002E1FC2"/>
    <w:rsid w:val="002E274D"/>
    <w:rsid w:val="002E2F33"/>
    <w:rsid w:val="002E5CCB"/>
    <w:rsid w:val="002E5E43"/>
    <w:rsid w:val="002E5EB2"/>
    <w:rsid w:val="002F2A99"/>
    <w:rsid w:val="002F3261"/>
    <w:rsid w:val="00300937"/>
    <w:rsid w:val="00303094"/>
    <w:rsid w:val="003048D0"/>
    <w:rsid w:val="003101B6"/>
    <w:rsid w:val="003117E3"/>
    <w:rsid w:val="00311B98"/>
    <w:rsid w:val="00314B6F"/>
    <w:rsid w:val="003248F5"/>
    <w:rsid w:val="0032521F"/>
    <w:rsid w:val="00326048"/>
    <w:rsid w:val="00327168"/>
    <w:rsid w:val="00327424"/>
    <w:rsid w:val="003279CA"/>
    <w:rsid w:val="00327F4A"/>
    <w:rsid w:val="00332507"/>
    <w:rsid w:val="00335841"/>
    <w:rsid w:val="00341B6B"/>
    <w:rsid w:val="00341CC5"/>
    <w:rsid w:val="00341EC2"/>
    <w:rsid w:val="00346760"/>
    <w:rsid w:val="00347A3A"/>
    <w:rsid w:val="00352F35"/>
    <w:rsid w:val="00353480"/>
    <w:rsid w:val="003540A3"/>
    <w:rsid w:val="003542B6"/>
    <w:rsid w:val="00360D73"/>
    <w:rsid w:val="00361D76"/>
    <w:rsid w:val="00363B32"/>
    <w:rsid w:val="00364DB1"/>
    <w:rsid w:val="00370820"/>
    <w:rsid w:val="003728FA"/>
    <w:rsid w:val="00373606"/>
    <w:rsid w:val="00373A94"/>
    <w:rsid w:val="00374D96"/>
    <w:rsid w:val="00377D97"/>
    <w:rsid w:val="00381414"/>
    <w:rsid w:val="00381C65"/>
    <w:rsid w:val="00382F94"/>
    <w:rsid w:val="0038470F"/>
    <w:rsid w:val="0038550B"/>
    <w:rsid w:val="00387B50"/>
    <w:rsid w:val="00391FB2"/>
    <w:rsid w:val="00397CE2"/>
    <w:rsid w:val="003A0076"/>
    <w:rsid w:val="003A07AA"/>
    <w:rsid w:val="003A371D"/>
    <w:rsid w:val="003A3B7C"/>
    <w:rsid w:val="003A7155"/>
    <w:rsid w:val="003A738F"/>
    <w:rsid w:val="003B0358"/>
    <w:rsid w:val="003B0565"/>
    <w:rsid w:val="003B07A3"/>
    <w:rsid w:val="003B27EA"/>
    <w:rsid w:val="003B2E4C"/>
    <w:rsid w:val="003B45F4"/>
    <w:rsid w:val="003B7717"/>
    <w:rsid w:val="003C3826"/>
    <w:rsid w:val="003C3DFC"/>
    <w:rsid w:val="003C52D4"/>
    <w:rsid w:val="003C55AB"/>
    <w:rsid w:val="003C5AF8"/>
    <w:rsid w:val="003C6559"/>
    <w:rsid w:val="003C6FF1"/>
    <w:rsid w:val="003C7112"/>
    <w:rsid w:val="003C7D10"/>
    <w:rsid w:val="003C7E26"/>
    <w:rsid w:val="003D0AEC"/>
    <w:rsid w:val="003D14AA"/>
    <w:rsid w:val="003D249C"/>
    <w:rsid w:val="003D49B4"/>
    <w:rsid w:val="003D5C63"/>
    <w:rsid w:val="003D6260"/>
    <w:rsid w:val="003D66D4"/>
    <w:rsid w:val="003E0512"/>
    <w:rsid w:val="003E146A"/>
    <w:rsid w:val="003E3A38"/>
    <w:rsid w:val="003E59DB"/>
    <w:rsid w:val="003E59E1"/>
    <w:rsid w:val="003E5D56"/>
    <w:rsid w:val="003E67A7"/>
    <w:rsid w:val="003E762F"/>
    <w:rsid w:val="003F0AD3"/>
    <w:rsid w:val="003F1E94"/>
    <w:rsid w:val="003F2981"/>
    <w:rsid w:val="003F5ECD"/>
    <w:rsid w:val="003F620A"/>
    <w:rsid w:val="003F6E6A"/>
    <w:rsid w:val="0040049B"/>
    <w:rsid w:val="00400D1D"/>
    <w:rsid w:val="00400EA3"/>
    <w:rsid w:val="00401558"/>
    <w:rsid w:val="00402928"/>
    <w:rsid w:val="00402CD2"/>
    <w:rsid w:val="004042FC"/>
    <w:rsid w:val="004048E2"/>
    <w:rsid w:val="00404944"/>
    <w:rsid w:val="00404E6D"/>
    <w:rsid w:val="004067CA"/>
    <w:rsid w:val="00407420"/>
    <w:rsid w:val="004124B3"/>
    <w:rsid w:val="0041339F"/>
    <w:rsid w:val="004144F9"/>
    <w:rsid w:val="00416710"/>
    <w:rsid w:val="00416D37"/>
    <w:rsid w:val="00416DB3"/>
    <w:rsid w:val="0041783E"/>
    <w:rsid w:val="0041789E"/>
    <w:rsid w:val="004178D6"/>
    <w:rsid w:val="00420E72"/>
    <w:rsid w:val="0042167C"/>
    <w:rsid w:val="00423392"/>
    <w:rsid w:val="0042347C"/>
    <w:rsid w:val="00426B24"/>
    <w:rsid w:val="0043072C"/>
    <w:rsid w:val="0043136B"/>
    <w:rsid w:val="00432CEB"/>
    <w:rsid w:val="0043401E"/>
    <w:rsid w:val="004356E7"/>
    <w:rsid w:val="00435DF5"/>
    <w:rsid w:val="00436001"/>
    <w:rsid w:val="00436D7A"/>
    <w:rsid w:val="004379B4"/>
    <w:rsid w:val="004411A2"/>
    <w:rsid w:val="00441561"/>
    <w:rsid w:val="00442AB0"/>
    <w:rsid w:val="00443069"/>
    <w:rsid w:val="004442F7"/>
    <w:rsid w:val="00444D0F"/>
    <w:rsid w:val="00444E9B"/>
    <w:rsid w:val="00446AB0"/>
    <w:rsid w:val="00446FAA"/>
    <w:rsid w:val="0044770B"/>
    <w:rsid w:val="00447845"/>
    <w:rsid w:val="0045148D"/>
    <w:rsid w:val="004528DC"/>
    <w:rsid w:val="00452E92"/>
    <w:rsid w:val="00454099"/>
    <w:rsid w:val="00455EEB"/>
    <w:rsid w:val="00455F47"/>
    <w:rsid w:val="00456DFF"/>
    <w:rsid w:val="00457022"/>
    <w:rsid w:val="004575D4"/>
    <w:rsid w:val="00460914"/>
    <w:rsid w:val="004631F1"/>
    <w:rsid w:val="00464BAD"/>
    <w:rsid w:val="0046539C"/>
    <w:rsid w:val="00472236"/>
    <w:rsid w:val="00474975"/>
    <w:rsid w:val="00475403"/>
    <w:rsid w:val="00475B21"/>
    <w:rsid w:val="00475BD8"/>
    <w:rsid w:val="00476B7B"/>
    <w:rsid w:val="0047775A"/>
    <w:rsid w:val="00480113"/>
    <w:rsid w:val="0048228D"/>
    <w:rsid w:val="00482585"/>
    <w:rsid w:val="004853FE"/>
    <w:rsid w:val="00485F5D"/>
    <w:rsid w:val="00486545"/>
    <w:rsid w:val="00486920"/>
    <w:rsid w:val="004904F5"/>
    <w:rsid w:val="00490A84"/>
    <w:rsid w:val="00493BA3"/>
    <w:rsid w:val="00494713"/>
    <w:rsid w:val="004953F5"/>
    <w:rsid w:val="004A4A29"/>
    <w:rsid w:val="004A5FB6"/>
    <w:rsid w:val="004A60D7"/>
    <w:rsid w:val="004A7361"/>
    <w:rsid w:val="004B0873"/>
    <w:rsid w:val="004B0C5C"/>
    <w:rsid w:val="004B0FD0"/>
    <w:rsid w:val="004B21F7"/>
    <w:rsid w:val="004B2894"/>
    <w:rsid w:val="004B330E"/>
    <w:rsid w:val="004B3BCF"/>
    <w:rsid w:val="004B4C53"/>
    <w:rsid w:val="004C26BC"/>
    <w:rsid w:val="004C2723"/>
    <w:rsid w:val="004C4EA5"/>
    <w:rsid w:val="004C5036"/>
    <w:rsid w:val="004C5942"/>
    <w:rsid w:val="004D098F"/>
    <w:rsid w:val="004D0FA6"/>
    <w:rsid w:val="004D12CE"/>
    <w:rsid w:val="004D1344"/>
    <w:rsid w:val="004D22BB"/>
    <w:rsid w:val="004D3691"/>
    <w:rsid w:val="004D46F1"/>
    <w:rsid w:val="004D4925"/>
    <w:rsid w:val="004D4C24"/>
    <w:rsid w:val="004E03BF"/>
    <w:rsid w:val="004E0E84"/>
    <w:rsid w:val="004E12AC"/>
    <w:rsid w:val="004E139F"/>
    <w:rsid w:val="004E1674"/>
    <w:rsid w:val="004E1D0D"/>
    <w:rsid w:val="004E688E"/>
    <w:rsid w:val="004E6F46"/>
    <w:rsid w:val="004F2143"/>
    <w:rsid w:val="004F25E0"/>
    <w:rsid w:val="004F283E"/>
    <w:rsid w:val="004F3DFB"/>
    <w:rsid w:val="004F50B8"/>
    <w:rsid w:val="004F5B3B"/>
    <w:rsid w:val="004F7FB0"/>
    <w:rsid w:val="00500297"/>
    <w:rsid w:val="005032BC"/>
    <w:rsid w:val="00503BCC"/>
    <w:rsid w:val="005041EE"/>
    <w:rsid w:val="005042AD"/>
    <w:rsid w:val="00505D65"/>
    <w:rsid w:val="00505F70"/>
    <w:rsid w:val="0050766D"/>
    <w:rsid w:val="00511F0B"/>
    <w:rsid w:val="0051250B"/>
    <w:rsid w:val="00513FC2"/>
    <w:rsid w:val="005142AA"/>
    <w:rsid w:val="00514611"/>
    <w:rsid w:val="0051461F"/>
    <w:rsid w:val="0051489C"/>
    <w:rsid w:val="00516946"/>
    <w:rsid w:val="00516C62"/>
    <w:rsid w:val="00517278"/>
    <w:rsid w:val="00520861"/>
    <w:rsid w:val="00520C42"/>
    <w:rsid w:val="00521F36"/>
    <w:rsid w:val="00523593"/>
    <w:rsid w:val="00523EEF"/>
    <w:rsid w:val="0052512D"/>
    <w:rsid w:val="005260C6"/>
    <w:rsid w:val="00526569"/>
    <w:rsid w:val="005270EB"/>
    <w:rsid w:val="00532507"/>
    <w:rsid w:val="00532610"/>
    <w:rsid w:val="00533C13"/>
    <w:rsid w:val="005342BE"/>
    <w:rsid w:val="00534555"/>
    <w:rsid w:val="00534726"/>
    <w:rsid w:val="00534D74"/>
    <w:rsid w:val="005366FA"/>
    <w:rsid w:val="0053765F"/>
    <w:rsid w:val="005422FC"/>
    <w:rsid w:val="00543D1C"/>
    <w:rsid w:val="005457A6"/>
    <w:rsid w:val="00545E63"/>
    <w:rsid w:val="005469E1"/>
    <w:rsid w:val="00555D13"/>
    <w:rsid w:val="00556206"/>
    <w:rsid w:val="00557199"/>
    <w:rsid w:val="00557CCB"/>
    <w:rsid w:val="0056091A"/>
    <w:rsid w:val="00560C64"/>
    <w:rsid w:val="005639DA"/>
    <w:rsid w:val="0056468D"/>
    <w:rsid w:val="00564973"/>
    <w:rsid w:val="005653EC"/>
    <w:rsid w:val="005669E1"/>
    <w:rsid w:val="00566FD9"/>
    <w:rsid w:val="005673FB"/>
    <w:rsid w:val="005674CA"/>
    <w:rsid w:val="005706B8"/>
    <w:rsid w:val="00570A08"/>
    <w:rsid w:val="0057278C"/>
    <w:rsid w:val="00573A41"/>
    <w:rsid w:val="005760DD"/>
    <w:rsid w:val="00582DDD"/>
    <w:rsid w:val="00583723"/>
    <w:rsid w:val="00583D92"/>
    <w:rsid w:val="005877EC"/>
    <w:rsid w:val="00590E47"/>
    <w:rsid w:val="005A1199"/>
    <w:rsid w:val="005A36D4"/>
    <w:rsid w:val="005A3A2A"/>
    <w:rsid w:val="005A58B4"/>
    <w:rsid w:val="005A65C4"/>
    <w:rsid w:val="005A6BDB"/>
    <w:rsid w:val="005A72D6"/>
    <w:rsid w:val="005B000C"/>
    <w:rsid w:val="005B0641"/>
    <w:rsid w:val="005B17A8"/>
    <w:rsid w:val="005B2CDA"/>
    <w:rsid w:val="005B3D01"/>
    <w:rsid w:val="005B5320"/>
    <w:rsid w:val="005B56DF"/>
    <w:rsid w:val="005B63A9"/>
    <w:rsid w:val="005B6548"/>
    <w:rsid w:val="005C161D"/>
    <w:rsid w:val="005C2E1D"/>
    <w:rsid w:val="005C30ED"/>
    <w:rsid w:val="005C4D4C"/>
    <w:rsid w:val="005C4EE7"/>
    <w:rsid w:val="005D0D72"/>
    <w:rsid w:val="005D4FD2"/>
    <w:rsid w:val="005D504B"/>
    <w:rsid w:val="005D5A43"/>
    <w:rsid w:val="005D682F"/>
    <w:rsid w:val="005D78D9"/>
    <w:rsid w:val="005E1BB3"/>
    <w:rsid w:val="005E56B9"/>
    <w:rsid w:val="005E643C"/>
    <w:rsid w:val="005F0D2D"/>
    <w:rsid w:val="005F0D5F"/>
    <w:rsid w:val="005F2137"/>
    <w:rsid w:val="005F278D"/>
    <w:rsid w:val="005F4D61"/>
    <w:rsid w:val="005F66C7"/>
    <w:rsid w:val="005F7091"/>
    <w:rsid w:val="005F76D4"/>
    <w:rsid w:val="006007FE"/>
    <w:rsid w:val="00600DC5"/>
    <w:rsid w:val="00601C60"/>
    <w:rsid w:val="006031D9"/>
    <w:rsid w:val="0060357F"/>
    <w:rsid w:val="0060389A"/>
    <w:rsid w:val="00603DFB"/>
    <w:rsid w:val="006058C5"/>
    <w:rsid w:val="00606059"/>
    <w:rsid w:val="0060697E"/>
    <w:rsid w:val="00607560"/>
    <w:rsid w:val="00610B5F"/>
    <w:rsid w:val="00611929"/>
    <w:rsid w:val="006136F4"/>
    <w:rsid w:val="00614A5B"/>
    <w:rsid w:val="00614D2E"/>
    <w:rsid w:val="00617448"/>
    <w:rsid w:val="00617847"/>
    <w:rsid w:val="00617E42"/>
    <w:rsid w:val="006201B4"/>
    <w:rsid w:val="006211C0"/>
    <w:rsid w:val="00621FF6"/>
    <w:rsid w:val="0062329A"/>
    <w:rsid w:val="006245BA"/>
    <w:rsid w:val="0062550C"/>
    <w:rsid w:val="0062750B"/>
    <w:rsid w:val="00631B59"/>
    <w:rsid w:val="006336BD"/>
    <w:rsid w:val="006343DF"/>
    <w:rsid w:val="006361EE"/>
    <w:rsid w:val="00637CDC"/>
    <w:rsid w:val="00640EA2"/>
    <w:rsid w:val="006413AF"/>
    <w:rsid w:val="00641761"/>
    <w:rsid w:val="00643850"/>
    <w:rsid w:val="00645CB6"/>
    <w:rsid w:val="0064605A"/>
    <w:rsid w:val="00647E8C"/>
    <w:rsid w:val="00651512"/>
    <w:rsid w:val="00651AC1"/>
    <w:rsid w:val="00651D03"/>
    <w:rsid w:val="0065252D"/>
    <w:rsid w:val="00652723"/>
    <w:rsid w:val="00652D26"/>
    <w:rsid w:val="0065307B"/>
    <w:rsid w:val="00655484"/>
    <w:rsid w:val="0065781B"/>
    <w:rsid w:val="00657F86"/>
    <w:rsid w:val="006608A2"/>
    <w:rsid w:val="00660931"/>
    <w:rsid w:val="00661D47"/>
    <w:rsid w:val="00663737"/>
    <w:rsid w:val="00665F03"/>
    <w:rsid w:val="006704F5"/>
    <w:rsid w:val="00670BB7"/>
    <w:rsid w:val="00671ADF"/>
    <w:rsid w:val="00672591"/>
    <w:rsid w:val="00672B70"/>
    <w:rsid w:val="006765D0"/>
    <w:rsid w:val="006804A9"/>
    <w:rsid w:val="0068075C"/>
    <w:rsid w:val="00682446"/>
    <w:rsid w:val="006824BA"/>
    <w:rsid w:val="00682E65"/>
    <w:rsid w:val="006844CC"/>
    <w:rsid w:val="006847BA"/>
    <w:rsid w:val="00684CC9"/>
    <w:rsid w:val="00684DC3"/>
    <w:rsid w:val="006873C9"/>
    <w:rsid w:val="0069035D"/>
    <w:rsid w:val="00690E6D"/>
    <w:rsid w:val="006916CB"/>
    <w:rsid w:val="006922D7"/>
    <w:rsid w:val="006923EA"/>
    <w:rsid w:val="00694171"/>
    <w:rsid w:val="00694BE2"/>
    <w:rsid w:val="00695D72"/>
    <w:rsid w:val="00697166"/>
    <w:rsid w:val="006A16C1"/>
    <w:rsid w:val="006A3F4A"/>
    <w:rsid w:val="006A5790"/>
    <w:rsid w:val="006A7B4D"/>
    <w:rsid w:val="006B0C9A"/>
    <w:rsid w:val="006B1428"/>
    <w:rsid w:val="006B2FC0"/>
    <w:rsid w:val="006B38F9"/>
    <w:rsid w:val="006B3E8E"/>
    <w:rsid w:val="006B4449"/>
    <w:rsid w:val="006B4729"/>
    <w:rsid w:val="006B5A3A"/>
    <w:rsid w:val="006B603D"/>
    <w:rsid w:val="006B7CE3"/>
    <w:rsid w:val="006B7D2C"/>
    <w:rsid w:val="006C0C6C"/>
    <w:rsid w:val="006C1CAC"/>
    <w:rsid w:val="006C2210"/>
    <w:rsid w:val="006C2484"/>
    <w:rsid w:val="006C2B73"/>
    <w:rsid w:val="006C5FC8"/>
    <w:rsid w:val="006D188B"/>
    <w:rsid w:val="006D280D"/>
    <w:rsid w:val="006D407D"/>
    <w:rsid w:val="006D57A1"/>
    <w:rsid w:val="006D6858"/>
    <w:rsid w:val="006D6E66"/>
    <w:rsid w:val="006E1C55"/>
    <w:rsid w:val="006E1E4E"/>
    <w:rsid w:val="006E2CFE"/>
    <w:rsid w:val="006E3E4F"/>
    <w:rsid w:val="006E401C"/>
    <w:rsid w:val="006E4CD7"/>
    <w:rsid w:val="006E4FC8"/>
    <w:rsid w:val="006E5010"/>
    <w:rsid w:val="006E5EE3"/>
    <w:rsid w:val="006E6ACF"/>
    <w:rsid w:val="006E73AA"/>
    <w:rsid w:val="006E774F"/>
    <w:rsid w:val="006F05AE"/>
    <w:rsid w:val="006F0EF7"/>
    <w:rsid w:val="006F195B"/>
    <w:rsid w:val="006F1D73"/>
    <w:rsid w:val="006F3960"/>
    <w:rsid w:val="006F4727"/>
    <w:rsid w:val="006F4D11"/>
    <w:rsid w:val="006F5CFD"/>
    <w:rsid w:val="006F6E49"/>
    <w:rsid w:val="006F742E"/>
    <w:rsid w:val="00700BB2"/>
    <w:rsid w:val="00700CCA"/>
    <w:rsid w:val="007030A1"/>
    <w:rsid w:val="00704725"/>
    <w:rsid w:val="00705BFC"/>
    <w:rsid w:val="00705ECE"/>
    <w:rsid w:val="007065E2"/>
    <w:rsid w:val="00711EEE"/>
    <w:rsid w:val="007123CD"/>
    <w:rsid w:val="00713CC7"/>
    <w:rsid w:val="007155EF"/>
    <w:rsid w:val="00716E6F"/>
    <w:rsid w:val="00721359"/>
    <w:rsid w:val="007225BB"/>
    <w:rsid w:val="0072451A"/>
    <w:rsid w:val="00726535"/>
    <w:rsid w:val="00726E5D"/>
    <w:rsid w:val="007276DC"/>
    <w:rsid w:val="00730311"/>
    <w:rsid w:val="0073098D"/>
    <w:rsid w:val="00731CC1"/>
    <w:rsid w:val="007337C9"/>
    <w:rsid w:val="00734BCB"/>
    <w:rsid w:val="00735BF4"/>
    <w:rsid w:val="0073637A"/>
    <w:rsid w:val="007418C0"/>
    <w:rsid w:val="0074247E"/>
    <w:rsid w:val="00744633"/>
    <w:rsid w:val="00746660"/>
    <w:rsid w:val="007468A0"/>
    <w:rsid w:val="00747200"/>
    <w:rsid w:val="007500BB"/>
    <w:rsid w:val="00750367"/>
    <w:rsid w:val="0075143A"/>
    <w:rsid w:val="00753D7F"/>
    <w:rsid w:val="007557FE"/>
    <w:rsid w:val="00755BB3"/>
    <w:rsid w:val="00757061"/>
    <w:rsid w:val="00762F0E"/>
    <w:rsid w:val="00764AA1"/>
    <w:rsid w:val="007656A6"/>
    <w:rsid w:val="007659D6"/>
    <w:rsid w:val="00765BDB"/>
    <w:rsid w:val="00766DDF"/>
    <w:rsid w:val="007674F6"/>
    <w:rsid w:val="00767F64"/>
    <w:rsid w:val="00770C35"/>
    <w:rsid w:val="00771A90"/>
    <w:rsid w:val="00773295"/>
    <w:rsid w:val="007747A2"/>
    <w:rsid w:val="00776688"/>
    <w:rsid w:val="007802D7"/>
    <w:rsid w:val="00780E2A"/>
    <w:rsid w:val="00781888"/>
    <w:rsid w:val="007820AB"/>
    <w:rsid w:val="00783A34"/>
    <w:rsid w:val="00784446"/>
    <w:rsid w:val="007844A3"/>
    <w:rsid w:val="00784A72"/>
    <w:rsid w:val="007850B1"/>
    <w:rsid w:val="00785E26"/>
    <w:rsid w:val="007917A6"/>
    <w:rsid w:val="00791AF8"/>
    <w:rsid w:val="00792AD7"/>
    <w:rsid w:val="007930E9"/>
    <w:rsid w:val="0079385E"/>
    <w:rsid w:val="0079431C"/>
    <w:rsid w:val="007943BB"/>
    <w:rsid w:val="00796269"/>
    <w:rsid w:val="00796752"/>
    <w:rsid w:val="00796863"/>
    <w:rsid w:val="0079718A"/>
    <w:rsid w:val="00797312"/>
    <w:rsid w:val="00797F54"/>
    <w:rsid w:val="007A0272"/>
    <w:rsid w:val="007A0F29"/>
    <w:rsid w:val="007A1448"/>
    <w:rsid w:val="007A233F"/>
    <w:rsid w:val="007A3CB2"/>
    <w:rsid w:val="007A3ED4"/>
    <w:rsid w:val="007A604B"/>
    <w:rsid w:val="007A74A7"/>
    <w:rsid w:val="007A7CE4"/>
    <w:rsid w:val="007B1378"/>
    <w:rsid w:val="007B26E4"/>
    <w:rsid w:val="007B61DD"/>
    <w:rsid w:val="007C04B0"/>
    <w:rsid w:val="007C04B4"/>
    <w:rsid w:val="007C080D"/>
    <w:rsid w:val="007C325C"/>
    <w:rsid w:val="007C32BC"/>
    <w:rsid w:val="007C4B8F"/>
    <w:rsid w:val="007C55C6"/>
    <w:rsid w:val="007D0837"/>
    <w:rsid w:val="007D0B3A"/>
    <w:rsid w:val="007D15F6"/>
    <w:rsid w:val="007D1B9C"/>
    <w:rsid w:val="007D1BBC"/>
    <w:rsid w:val="007D2AA1"/>
    <w:rsid w:val="007D56BA"/>
    <w:rsid w:val="007D57ED"/>
    <w:rsid w:val="007D6E7C"/>
    <w:rsid w:val="007E0B20"/>
    <w:rsid w:val="007E1CAD"/>
    <w:rsid w:val="007E2502"/>
    <w:rsid w:val="007E36BF"/>
    <w:rsid w:val="007E75F9"/>
    <w:rsid w:val="007E79CF"/>
    <w:rsid w:val="007E7AD7"/>
    <w:rsid w:val="007F1214"/>
    <w:rsid w:val="007F1282"/>
    <w:rsid w:val="007F151B"/>
    <w:rsid w:val="007F2193"/>
    <w:rsid w:val="007F25FB"/>
    <w:rsid w:val="007F2E55"/>
    <w:rsid w:val="007F31E8"/>
    <w:rsid w:val="007F4999"/>
    <w:rsid w:val="007F6C29"/>
    <w:rsid w:val="00800AC1"/>
    <w:rsid w:val="00801683"/>
    <w:rsid w:val="00801E09"/>
    <w:rsid w:val="008038F5"/>
    <w:rsid w:val="00807690"/>
    <w:rsid w:val="00807A9B"/>
    <w:rsid w:val="008104C0"/>
    <w:rsid w:val="00812100"/>
    <w:rsid w:val="008121BE"/>
    <w:rsid w:val="00812AFD"/>
    <w:rsid w:val="008142BA"/>
    <w:rsid w:val="0081470D"/>
    <w:rsid w:val="00814999"/>
    <w:rsid w:val="00816B08"/>
    <w:rsid w:val="0081782A"/>
    <w:rsid w:val="00817BEF"/>
    <w:rsid w:val="00817D6B"/>
    <w:rsid w:val="0082175D"/>
    <w:rsid w:val="00822741"/>
    <w:rsid w:val="008228BE"/>
    <w:rsid w:val="00822AD2"/>
    <w:rsid w:val="008249E6"/>
    <w:rsid w:val="00827ED3"/>
    <w:rsid w:val="0083210E"/>
    <w:rsid w:val="0083247F"/>
    <w:rsid w:val="00832968"/>
    <w:rsid w:val="008330F9"/>
    <w:rsid w:val="00834C2C"/>
    <w:rsid w:val="00835335"/>
    <w:rsid w:val="00835A8B"/>
    <w:rsid w:val="008369CA"/>
    <w:rsid w:val="00837A3E"/>
    <w:rsid w:val="00837B49"/>
    <w:rsid w:val="00837FE3"/>
    <w:rsid w:val="00840A7E"/>
    <w:rsid w:val="008410CC"/>
    <w:rsid w:val="008436CE"/>
    <w:rsid w:val="00843D79"/>
    <w:rsid w:val="008448FC"/>
    <w:rsid w:val="00844DF4"/>
    <w:rsid w:val="008455D2"/>
    <w:rsid w:val="008455DF"/>
    <w:rsid w:val="008459E8"/>
    <w:rsid w:val="0085007E"/>
    <w:rsid w:val="00850800"/>
    <w:rsid w:val="00850BAD"/>
    <w:rsid w:val="008512DB"/>
    <w:rsid w:val="0085173A"/>
    <w:rsid w:val="0085253C"/>
    <w:rsid w:val="0085283B"/>
    <w:rsid w:val="008537D9"/>
    <w:rsid w:val="00853D84"/>
    <w:rsid w:val="00856606"/>
    <w:rsid w:val="008623ED"/>
    <w:rsid w:val="00863383"/>
    <w:rsid w:val="00864977"/>
    <w:rsid w:val="00866762"/>
    <w:rsid w:val="00866F41"/>
    <w:rsid w:val="0086712E"/>
    <w:rsid w:val="008674D0"/>
    <w:rsid w:val="00867B4D"/>
    <w:rsid w:val="00867F23"/>
    <w:rsid w:val="00870138"/>
    <w:rsid w:val="008717A1"/>
    <w:rsid w:val="00872314"/>
    <w:rsid w:val="00872477"/>
    <w:rsid w:val="008744BE"/>
    <w:rsid w:val="008744F9"/>
    <w:rsid w:val="008768F1"/>
    <w:rsid w:val="0088185D"/>
    <w:rsid w:val="00881ACF"/>
    <w:rsid w:val="00881B6A"/>
    <w:rsid w:val="00881C35"/>
    <w:rsid w:val="008823F7"/>
    <w:rsid w:val="00887516"/>
    <w:rsid w:val="008909F4"/>
    <w:rsid w:val="00896431"/>
    <w:rsid w:val="00896995"/>
    <w:rsid w:val="0089768B"/>
    <w:rsid w:val="008A1871"/>
    <w:rsid w:val="008A2807"/>
    <w:rsid w:val="008A5912"/>
    <w:rsid w:val="008A67F0"/>
    <w:rsid w:val="008B0736"/>
    <w:rsid w:val="008B1482"/>
    <w:rsid w:val="008B1F00"/>
    <w:rsid w:val="008B2476"/>
    <w:rsid w:val="008B266D"/>
    <w:rsid w:val="008B4899"/>
    <w:rsid w:val="008B4BCA"/>
    <w:rsid w:val="008B5F63"/>
    <w:rsid w:val="008B5FD3"/>
    <w:rsid w:val="008B6BF6"/>
    <w:rsid w:val="008B70E7"/>
    <w:rsid w:val="008C014A"/>
    <w:rsid w:val="008C375D"/>
    <w:rsid w:val="008C3F18"/>
    <w:rsid w:val="008C3F73"/>
    <w:rsid w:val="008C5166"/>
    <w:rsid w:val="008C6A64"/>
    <w:rsid w:val="008D08F0"/>
    <w:rsid w:val="008D137E"/>
    <w:rsid w:val="008D1A7F"/>
    <w:rsid w:val="008D2919"/>
    <w:rsid w:val="008D3ADE"/>
    <w:rsid w:val="008D4FC9"/>
    <w:rsid w:val="008D7C06"/>
    <w:rsid w:val="008E1E04"/>
    <w:rsid w:val="008E2D46"/>
    <w:rsid w:val="008E2D4A"/>
    <w:rsid w:val="008E35AA"/>
    <w:rsid w:val="008E3A05"/>
    <w:rsid w:val="008E523E"/>
    <w:rsid w:val="008E64DA"/>
    <w:rsid w:val="008F3104"/>
    <w:rsid w:val="008F3A81"/>
    <w:rsid w:val="008F3BD6"/>
    <w:rsid w:val="008F459A"/>
    <w:rsid w:val="008F4AF5"/>
    <w:rsid w:val="008F5537"/>
    <w:rsid w:val="008F5BE7"/>
    <w:rsid w:val="009000E4"/>
    <w:rsid w:val="0090152E"/>
    <w:rsid w:val="00904CB1"/>
    <w:rsid w:val="00905918"/>
    <w:rsid w:val="0090681C"/>
    <w:rsid w:val="00907176"/>
    <w:rsid w:val="009122CA"/>
    <w:rsid w:val="0091245C"/>
    <w:rsid w:val="00912C29"/>
    <w:rsid w:val="009157CC"/>
    <w:rsid w:val="00916062"/>
    <w:rsid w:val="009177D3"/>
    <w:rsid w:val="0092026F"/>
    <w:rsid w:val="00920AAC"/>
    <w:rsid w:val="00920C5A"/>
    <w:rsid w:val="00921C96"/>
    <w:rsid w:val="00922E2A"/>
    <w:rsid w:val="0092493A"/>
    <w:rsid w:val="009255F3"/>
    <w:rsid w:val="00930AA5"/>
    <w:rsid w:val="00931DD1"/>
    <w:rsid w:val="009325E9"/>
    <w:rsid w:val="00932F8B"/>
    <w:rsid w:val="00933AA1"/>
    <w:rsid w:val="009349E6"/>
    <w:rsid w:val="0094048F"/>
    <w:rsid w:val="00940AA1"/>
    <w:rsid w:val="00940B9D"/>
    <w:rsid w:val="009415FE"/>
    <w:rsid w:val="009425E3"/>
    <w:rsid w:val="009427A6"/>
    <w:rsid w:val="00943C47"/>
    <w:rsid w:val="00946ABA"/>
    <w:rsid w:val="00946C67"/>
    <w:rsid w:val="00952D5B"/>
    <w:rsid w:val="0095393F"/>
    <w:rsid w:val="009540FE"/>
    <w:rsid w:val="00955D79"/>
    <w:rsid w:val="00956E12"/>
    <w:rsid w:val="00957C2F"/>
    <w:rsid w:val="0096002F"/>
    <w:rsid w:val="00960459"/>
    <w:rsid w:val="009608BE"/>
    <w:rsid w:val="00961587"/>
    <w:rsid w:val="00964014"/>
    <w:rsid w:val="009650AB"/>
    <w:rsid w:val="00965192"/>
    <w:rsid w:val="00970F9C"/>
    <w:rsid w:val="00971B43"/>
    <w:rsid w:val="00972C53"/>
    <w:rsid w:val="00973B42"/>
    <w:rsid w:val="009745A7"/>
    <w:rsid w:val="009769CF"/>
    <w:rsid w:val="00976D09"/>
    <w:rsid w:val="00977428"/>
    <w:rsid w:val="009800B1"/>
    <w:rsid w:val="00980279"/>
    <w:rsid w:val="0098156C"/>
    <w:rsid w:val="00982400"/>
    <w:rsid w:val="00983093"/>
    <w:rsid w:val="00983A58"/>
    <w:rsid w:val="00984C38"/>
    <w:rsid w:val="00990975"/>
    <w:rsid w:val="00991FC7"/>
    <w:rsid w:val="00992601"/>
    <w:rsid w:val="00992D74"/>
    <w:rsid w:val="00993EA9"/>
    <w:rsid w:val="00994123"/>
    <w:rsid w:val="00997432"/>
    <w:rsid w:val="0099771F"/>
    <w:rsid w:val="009A0F69"/>
    <w:rsid w:val="009A134B"/>
    <w:rsid w:val="009A15E6"/>
    <w:rsid w:val="009A1E1F"/>
    <w:rsid w:val="009A26E3"/>
    <w:rsid w:val="009A6B18"/>
    <w:rsid w:val="009A6F3F"/>
    <w:rsid w:val="009A7F64"/>
    <w:rsid w:val="009B3342"/>
    <w:rsid w:val="009B3FEA"/>
    <w:rsid w:val="009B4770"/>
    <w:rsid w:val="009B5B94"/>
    <w:rsid w:val="009B60B6"/>
    <w:rsid w:val="009B7D94"/>
    <w:rsid w:val="009C0CC7"/>
    <w:rsid w:val="009C2DA1"/>
    <w:rsid w:val="009C4F04"/>
    <w:rsid w:val="009C5794"/>
    <w:rsid w:val="009C5994"/>
    <w:rsid w:val="009C62DC"/>
    <w:rsid w:val="009C640B"/>
    <w:rsid w:val="009C6B2E"/>
    <w:rsid w:val="009C7961"/>
    <w:rsid w:val="009D044C"/>
    <w:rsid w:val="009D2CD0"/>
    <w:rsid w:val="009D4292"/>
    <w:rsid w:val="009D6723"/>
    <w:rsid w:val="009E0934"/>
    <w:rsid w:val="009E12DA"/>
    <w:rsid w:val="009E25ED"/>
    <w:rsid w:val="009E28D0"/>
    <w:rsid w:val="009E5526"/>
    <w:rsid w:val="009E596E"/>
    <w:rsid w:val="009E5B1F"/>
    <w:rsid w:val="009E7310"/>
    <w:rsid w:val="009F03DF"/>
    <w:rsid w:val="009F3439"/>
    <w:rsid w:val="009F42B4"/>
    <w:rsid w:val="009F4A4A"/>
    <w:rsid w:val="009F7607"/>
    <w:rsid w:val="009F768D"/>
    <w:rsid w:val="009F7723"/>
    <w:rsid w:val="00A03394"/>
    <w:rsid w:val="00A03D6C"/>
    <w:rsid w:val="00A04886"/>
    <w:rsid w:val="00A053D5"/>
    <w:rsid w:val="00A0595E"/>
    <w:rsid w:val="00A064AF"/>
    <w:rsid w:val="00A06B15"/>
    <w:rsid w:val="00A073F3"/>
    <w:rsid w:val="00A07D95"/>
    <w:rsid w:val="00A10D84"/>
    <w:rsid w:val="00A115E3"/>
    <w:rsid w:val="00A13714"/>
    <w:rsid w:val="00A143DD"/>
    <w:rsid w:val="00A15356"/>
    <w:rsid w:val="00A17BBB"/>
    <w:rsid w:val="00A21EA1"/>
    <w:rsid w:val="00A22E38"/>
    <w:rsid w:val="00A2766D"/>
    <w:rsid w:val="00A2794A"/>
    <w:rsid w:val="00A27C2A"/>
    <w:rsid w:val="00A30504"/>
    <w:rsid w:val="00A30C88"/>
    <w:rsid w:val="00A31FBB"/>
    <w:rsid w:val="00A32381"/>
    <w:rsid w:val="00A34FD4"/>
    <w:rsid w:val="00A3516E"/>
    <w:rsid w:val="00A364B3"/>
    <w:rsid w:val="00A368CB"/>
    <w:rsid w:val="00A40301"/>
    <w:rsid w:val="00A468B4"/>
    <w:rsid w:val="00A47927"/>
    <w:rsid w:val="00A50485"/>
    <w:rsid w:val="00A51DD1"/>
    <w:rsid w:val="00A53FD7"/>
    <w:rsid w:val="00A60415"/>
    <w:rsid w:val="00A61362"/>
    <w:rsid w:val="00A62257"/>
    <w:rsid w:val="00A62CD2"/>
    <w:rsid w:val="00A649E8"/>
    <w:rsid w:val="00A64CEF"/>
    <w:rsid w:val="00A664A1"/>
    <w:rsid w:val="00A669BC"/>
    <w:rsid w:val="00A7001B"/>
    <w:rsid w:val="00A705C0"/>
    <w:rsid w:val="00A7132C"/>
    <w:rsid w:val="00A71C81"/>
    <w:rsid w:val="00A726CC"/>
    <w:rsid w:val="00A73EBA"/>
    <w:rsid w:val="00A759C9"/>
    <w:rsid w:val="00A7710B"/>
    <w:rsid w:val="00A77464"/>
    <w:rsid w:val="00A77F91"/>
    <w:rsid w:val="00A8087B"/>
    <w:rsid w:val="00A80B4F"/>
    <w:rsid w:val="00A833C8"/>
    <w:rsid w:val="00A8360D"/>
    <w:rsid w:val="00A84DF6"/>
    <w:rsid w:val="00A85449"/>
    <w:rsid w:val="00A860E2"/>
    <w:rsid w:val="00A869DB"/>
    <w:rsid w:val="00A87BA4"/>
    <w:rsid w:val="00A906F9"/>
    <w:rsid w:val="00A92DAC"/>
    <w:rsid w:val="00A9387B"/>
    <w:rsid w:val="00A93EE2"/>
    <w:rsid w:val="00A947E1"/>
    <w:rsid w:val="00A94971"/>
    <w:rsid w:val="00A96623"/>
    <w:rsid w:val="00A96943"/>
    <w:rsid w:val="00A96AA6"/>
    <w:rsid w:val="00A97716"/>
    <w:rsid w:val="00A97F65"/>
    <w:rsid w:val="00AA190F"/>
    <w:rsid w:val="00AA24D0"/>
    <w:rsid w:val="00AA3559"/>
    <w:rsid w:val="00AA50F9"/>
    <w:rsid w:val="00AA5E70"/>
    <w:rsid w:val="00AA61A3"/>
    <w:rsid w:val="00AA6652"/>
    <w:rsid w:val="00AA717A"/>
    <w:rsid w:val="00AB0D3F"/>
    <w:rsid w:val="00AB158C"/>
    <w:rsid w:val="00AB1BFB"/>
    <w:rsid w:val="00AB20CA"/>
    <w:rsid w:val="00AB2F84"/>
    <w:rsid w:val="00AB3FCE"/>
    <w:rsid w:val="00AB6936"/>
    <w:rsid w:val="00AC043A"/>
    <w:rsid w:val="00AC1446"/>
    <w:rsid w:val="00AC34C4"/>
    <w:rsid w:val="00AC611F"/>
    <w:rsid w:val="00AC6CA2"/>
    <w:rsid w:val="00AC795D"/>
    <w:rsid w:val="00AD0B66"/>
    <w:rsid w:val="00AD1376"/>
    <w:rsid w:val="00AD3E3A"/>
    <w:rsid w:val="00AD71AD"/>
    <w:rsid w:val="00AD7E3C"/>
    <w:rsid w:val="00AE1969"/>
    <w:rsid w:val="00AE1D88"/>
    <w:rsid w:val="00AE4909"/>
    <w:rsid w:val="00AE6554"/>
    <w:rsid w:val="00AE68AD"/>
    <w:rsid w:val="00AE79D4"/>
    <w:rsid w:val="00AE7EB6"/>
    <w:rsid w:val="00AF19C6"/>
    <w:rsid w:val="00AF5623"/>
    <w:rsid w:val="00AF5E82"/>
    <w:rsid w:val="00AF64F2"/>
    <w:rsid w:val="00AF709A"/>
    <w:rsid w:val="00AF7126"/>
    <w:rsid w:val="00AF732B"/>
    <w:rsid w:val="00B00620"/>
    <w:rsid w:val="00B0079D"/>
    <w:rsid w:val="00B01BDC"/>
    <w:rsid w:val="00B047E5"/>
    <w:rsid w:val="00B04E37"/>
    <w:rsid w:val="00B0663E"/>
    <w:rsid w:val="00B102CB"/>
    <w:rsid w:val="00B11224"/>
    <w:rsid w:val="00B12EFE"/>
    <w:rsid w:val="00B153CF"/>
    <w:rsid w:val="00B17903"/>
    <w:rsid w:val="00B24FE2"/>
    <w:rsid w:val="00B27609"/>
    <w:rsid w:val="00B31A2D"/>
    <w:rsid w:val="00B32656"/>
    <w:rsid w:val="00B34B82"/>
    <w:rsid w:val="00B353DC"/>
    <w:rsid w:val="00B37E7A"/>
    <w:rsid w:val="00B4104B"/>
    <w:rsid w:val="00B437C1"/>
    <w:rsid w:val="00B44359"/>
    <w:rsid w:val="00B46F71"/>
    <w:rsid w:val="00B54208"/>
    <w:rsid w:val="00B54360"/>
    <w:rsid w:val="00B56EA7"/>
    <w:rsid w:val="00B57747"/>
    <w:rsid w:val="00B57CA1"/>
    <w:rsid w:val="00B61908"/>
    <w:rsid w:val="00B62D7E"/>
    <w:rsid w:val="00B65EDD"/>
    <w:rsid w:val="00B6657B"/>
    <w:rsid w:val="00B702D3"/>
    <w:rsid w:val="00B70491"/>
    <w:rsid w:val="00B70B68"/>
    <w:rsid w:val="00B70BDD"/>
    <w:rsid w:val="00B71332"/>
    <w:rsid w:val="00B71CB8"/>
    <w:rsid w:val="00B746AD"/>
    <w:rsid w:val="00B76474"/>
    <w:rsid w:val="00B76D76"/>
    <w:rsid w:val="00B80B0D"/>
    <w:rsid w:val="00B9007E"/>
    <w:rsid w:val="00B91727"/>
    <w:rsid w:val="00B91A64"/>
    <w:rsid w:val="00B93488"/>
    <w:rsid w:val="00B95E3C"/>
    <w:rsid w:val="00B96FA8"/>
    <w:rsid w:val="00BA13E3"/>
    <w:rsid w:val="00BA2F3B"/>
    <w:rsid w:val="00BA32B4"/>
    <w:rsid w:val="00BA39E1"/>
    <w:rsid w:val="00BA3F10"/>
    <w:rsid w:val="00BA4A4A"/>
    <w:rsid w:val="00BA5EA0"/>
    <w:rsid w:val="00BA74E3"/>
    <w:rsid w:val="00BA7E0A"/>
    <w:rsid w:val="00BB125C"/>
    <w:rsid w:val="00BB3D92"/>
    <w:rsid w:val="00BB4CDB"/>
    <w:rsid w:val="00BB5555"/>
    <w:rsid w:val="00BB7F71"/>
    <w:rsid w:val="00BC06B9"/>
    <w:rsid w:val="00BC1E90"/>
    <w:rsid w:val="00BC2F67"/>
    <w:rsid w:val="00BC302A"/>
    <w:rsid w:val="00BC446F"/>
    <w:rsid w:val="00BD1816"/>
    <w:rsid w:val="00BD211E"/>
    <w:rsid w:val="00BD3DC2"/>
    <w:rsid w:val="00BD3F13"/>
    <w:rsid w:val="00BD5AB7"/>
    <w:rsid w:val="00BD795E"/>
    <w:rsid w:val="00BE10F2"/>
    <w:rsid w:val="00BE5CE6"/>
    <w:rsid w:val="00BE6685"/>
    <w:rsid w:val="00BF059D"/>
    <w:rsid w:val="00BF1C89"/>
    <w:rsid w:val="00BF2249"/>
    <w:rsid w:val="00BF3A93"/>
    <w:rsid w:val="00BF50BC"/>
    <w:rsid w:val="00BF6ACC"/>
    <w:rsid w:val="00BF6F36"/>
    <w:rsid w:val="00BF7BF4"/>
    <w:rsid w:val="00C03D4D"/>
    <w:rsid w:val="00C05905"/>
    <w:rsid w:val="00C06628"/>
    <w:rsid w:val="00C07069"/>
    <w:rsid w:val="00C07770"/>
    <w:rsid w:val="00C07CBC"/>
    <w:rsid w:val="00C1006D"/>
    <w:rsid w:val="00C100D5"/>
    <w:rsid w:val="00C11CFF"/>
    <w:rsid w:val="00C11FFC"/>
    <w:rsid w:val="00C138AB"/>
    <w:rsid w:val="00C13B11"/>
    <w:rsid w:val="00C13F34"/>
    <w:rsid w:val="00C13FFA"/>
    <w:rsid w:val="00C1431A"/>
    <w:rsid w:val="00C169C2"/>
    <w:rsid w:val="00C16D74"/>
    <w:rsid w:val="00C16E40"/>
    <w:rsid w:val="00C20703"/>
    <w:rsid w:val="00C22451"/>
    <w:rsid w:val="00C22477"/>
    <w:rsid w:val="00C228FC"/>
    <w:rsid w:val="00C22AB8"/>
    <w:rsid w:val="00C236CA"/>
    <w:rsid w:val="00C24C72"/>
    <w:rsid w:val="00C25399"/>
    <w:rsid w:val="00C33F78"/>
    <w:rsid w:val="00C34965"/>
    <w:rsid w:val="00C34BB3"/>
    <w:rsid w:val="00C360EB"/>
    <w:rsid w:val="00C36417"/>
    <w:rsid w:val="00C36DC5"/>
    <w:rsid w:val="00C36F5D"/>
    <w:rsid w:val="00C37677"/>
    <w:rsid w:val="00C40504"/>
    <w:rsid w:val="00C406C5"/>
    <w:rsid w:val="00C4158E"/>
    <w:rsid w:val="00C41706"/>
    <w:rsid w:val="00C42A7F"/>
    <w:rsid w:val="00C43223"/>
    <w:rsid w:val="00C43E32"/>
    <w:rsid w:val="00C4711B"/>
    <w:rsid w:val="00C5085D"/>
    <w:rsid w:val="00C537D9"/>
    <w:rsid w:val="00C55139"/>
    <w:rsid w:val="00C56A50"/>
    <w:rsid w:val="00C601D5"/>
    <w:rsid w:val="00C60869"/>
    <w:rsid w:val="00C616AB"/>
    <w:rsid w:val="00C619E5"/>
    <w:rsid w:val="00C620D9"/>
    <w:rsid w:val="00C6292D"/>
    <w:rsid w:val="00C62A55"/>
    <w:rsid w:val="00C640DA"/>
    <w:rsid w:val="00C6487A"/>
    <w:rsid w:val="00C65524"/>
    <w:rsid w:val="00C66339"/>
    <w:rsid w:val="00C70B46"/>
    <w:rsid w:val="00C719D1"/>
    <w:rsid w:val="00C71FF8"/>
    <w:rsid w:val="00C7235F"/>
    <w:rsid w:val="00C73F22"/>
    <w:rsid w:val="00C752D9"/>
    <w:rsid w:val="00C758E5"/>
    <w:rsid w:val="00C75D9A"/>
    <w:rsid w:val="00C77587"/>
    <w:rsid w:val="00C77702"/>
    <w:rsid w:val="00C8255F"/>
    <w:rsid w:val="00C82812"/>
    <w:rsid w:val="00C83033"/>
    <w:rsid w:val="00C8382D"/>
    <w:rsid w:val="00C83A11"/>
    <w:rsid w:val="00C85BAC"/>
    <w:rsid w:val="00C867EE"/>
    <w:rsid w:val="00C86FE2"/>
    <w:rsid w:val="00C9007F"/>
    <w:rsid w:val="00C90823"/>
    <w:rsid w:val="00C90E29"/>
    <w:rsid w:val="00C91D8A"/>
    <w:rsid w:val="00C93A4A"/>
    <w:rsid w:val="00C94FA2"/>
    <w:rsid w:val="00C95583"/>
    <w:rsid w:val="00C960F2"/>
    <w:rsid w:val="00C973ED"/>
    <w:rsid w:val="00C973F5"/>
    <w:rsid w:val="00CA3792"/>
    <w:rsid w:val="00CA6B13"/>
    <w:rsid w:val="00CA6D83"/>
    <w:rsid w:val="00CA7B1D"/>
    <w:rsid w:val="00CB38D1"/>
    <w:rsid w:val="00CB703B"/>
    <w:rsid w:val="00CB79D3"/>
    <w:rsid w:val="00CB7B58"/>
    <w:rsid w:val="00CC0DB5"/>
    <w:rsid w:val="00CC49D9"/>
    <w:rsid w:val="00CC5411"/>
    <w:rsid w:val="00CC5C1B"/>
    <w:rsid w:val="00CC62ED"/>
    <w:rsid w:val="00CD0E35"/>
    <w:rsid w:val="00CD34DF"/>
    <w:rsid w:val="00CD3800"/>
    <w:rsid w:val="00CD4059"/>
    <w:rsid w:val="00CD427E"/>
    <w:rsid w:val="00CD52EE"/>
    <w:rsid w:val="00CD5F51"/>
    <w:rsid w:val="00CD6732"/>
    <w:rsid w:val="00CD7877"/>
    <w:rsid w:val="00CE166F"/>
    <w:rsid w:val="00CE586F"/>
    <w:rsid w:val="00CE62D6"/>
    <w:rsid w:val="00CE6541"/>
    <w:rsid w:val="00CE7E6B"/>
    <w:rsid w:val="00CF35E0"/>
    <w:rsid w:val="00CF3C75"/>
    <w:rsid w:val="00CF68F3"/>
    <w:rsid w:val="00D0085B"/>
    <w:rsid w:val="00D045C3"/>
    <w:rsid w:val="00D04D2D"/>
    <w:rsid w:val="00D05D00"/>
    <w:rsid w:val="00D07748"/>
    <w:rsid w:val="00D10FF7"/>
    <w:rsid w:val="00D14656"/>
    <w:rsid w:val="00D150E4"/>
    <w:rsid w:val="00D158A5"/>
    <w:rsid w:val="00D15C9B"/>
    <w:rsid w:val="00D1649C"/>
    <w:rsid w:val="00D1706D"/>
    <w:rsid w:val="00D21249"/>
    <w:rsid w:val="00D25219"/>
    <w:rsid w:val="00D25B32"/>
    <w:rsid w:val="00D25EEC"/>
    <w:rsid w:val="00D276D2"/>
    <w:rsid w:val="00D30C7A"/>
    <w:rsid w:val="00D313DA"/>
    <w:rsid w:val="00D342B6"/>
    <w:rsid w:val="00D348FD"/>
    <w:rsid w:val="00D35459"/>
    <w:rsid w:val="00D37D4A"/>
    <w:rsid w:val="00D4107F"/>
    <w:rsid w:val="00D41EB7"/>
    <w:rsid w:val="00D43D08"/>
    <w:rsid w:val="00D530BE"/>
    <w:rsid w:val="00D534B1"/>
    <w:rsid w:val="00D55708"/>
    <w:rsid w:val="00D55DFB"/>
    <w:rsid w:val="00D565A3"/>
    <w:rsid w:val="00D5771F"/>
    <w:rsid w:val="00D6064E"/>
    <w:rsid w:val="00D6141E"/>
    <w:rsid w:val="00D629B8"/>
    <w:rsid w:val="00D64E4F"/>
    <w:rsid w:val="00D67160"/>
    <w:rsid w:val="00D704CD"/>
    <w:rsid w:val="00D70DD8"/>
    <w:rsid w:val="00D71A9C"/>
    <w:rsid w:val="00D71F87"/>
    <w:rsid w:val="00D721C4"/>
    <w:rsid w:val="00D722D4"/>
    <w:rsid w:val="00D724BE"/>
    <w:rsid w:val="00D72639"/>
    <w:rsid w:val="00D7274E"/>
    <w:rsid w:val="00D7287E"/>
    <w:rsid w:val="00D72F6E"/>
    <w:rsid w:val="00D738EF"/>
    <w:rsid w:val="00D73BA6"/>
    <w:rsid w:val="00D7504A"/>
    <w:rsid w:val="00D76F95"/>
    <w:rsid w:val="00D772B9"/>
    <w:rsid w:val="00D778B8"/>
    <w:rsid w:val="00D819FE"/>
    <w:rsid w:val="00D820C0"/>
    <w:rsid w:val="00D8217E"/>
    <w:rsid w:val="00D84C7F"/>
    <w:rsid w:val="00D855AA"/>
    <w:rsid w:val="00D85D17"/>
    <w:rsid w:val="00D86845"/>
    <w:rsid w:val="00D874B9"/>
    <w:rsid w:val="00D9290D"/>
    <w:rsid w:val="00D92F17"/>
    <w:rsid w:val="00D96990"/>
    <w:rsid w:val="00DA013C"/>
    <w:rsid w:val="00DA1350"/>
    <w:rsid w:val="00DA1B7E"/>
    <w:rsid w:val="00DA2941"/>
    <w:rsid w:val="00DA3396"/>
    <w:rsid w:val="00DA5273"/>
    <w:rsid w:val="00DA5F57"/>
    <w:rsid w:val="00DA6E07"/>
    <w:rsid w:val="00DB12F6"/>
    <w:rsid w:val="00DB6009"/>
    <w:rsid w:val="00DB6467"/>
    <w:rsid w:val="00DC19B1"/>
    <w:rsid w:val="00DC2CE5"/>
    <w:rsid w:val="00DC34E2"/>
    <w:rsid w:val="00DC4445"/>
    <w:rsid w:val="00DC4808"/>
    <w:rsid w:val="00DC4AD5"/>
    <w:rsid w:val="00DC5B37"/>
    <w:rsid w:val="00DC76E4"/>
    <w:rsid w:val="00DC7B59"/>
    <w:rsid w:val="00DD05C7"/>
    <w:rsid w:val="00DD1F6B"/>
    <w:rsid w:val="00DD23BF"/>
    <w:rsid w:val="00DD439D"/>
    <w:rsid w:val="00DD5031"/>
    <w:rsid w:val="00DD703E"/>
    <w:rsid w:val="00DD7B84"/>
    <w:rsid w:val="00DE1CAC"/>
    <w:rsid w:val="00DE3E3C"/>
    <w:rsid w:val="00DE5DFB"/>
    <w:rsid w:val="00DF001B"/>
    <w:rsid w:val="00DF1494"/>
    <w:rsid w:val="00DF213D"/>
    <w:rsid w:val="00DF305C"/>
    <w:rsid w:val="00DF461F"/>
    <w:rsid w:val="00E001A1"/>
    <w:rsid w:val="00E02FFE"/>
    <w:rsid w:val="00E056C8"/>
    <w:rsid w:val="00E06935"/>
    <w:rsid w:val="00E10FD0"/>
    <w:rsid w:val="00E112C7"/>
    <w:rsid w:val="00E11F0D"/>
    <w:rsid w:val="00E12290"/>
    <w:rsid w:val="00E14AC5"/>
    <w:rsid w:val="00E14BF1"/>
    <w:rsid w:val="00E153F0"/>
    <w:rsid w:val="00E16427"/>
    <w:rsid w:val="00E1660A"/>
    <w:rsid w:val="00E16CCA"/>
    <w:rsid w:val="00E17B64"/>
    <w:rsid w:val="00E20653"/>
    <w:rsid w:val="00E25127"/>
    <w:rsid w:val="00E256EF"/>
    <w:rsid w:val="00E264E9"/>
    <w:rsid w:val="00E31ACE"/>
    <w:rsid w:val="00E32E7A"/>
    <w:rsid w:val="00E32E85"/>
    <w:rsid w:val="00E3308F"/>
    <w:rsid w:val="00E334E7"/>
    <w:rsid w:val="00E36463"/>
    <w:rsid w:val="00E36697"/>
    <w:rsid w:val="00E40EEB"/>
    <w:rsid w:val="00E43064"/>
    <w:rsid w:val="00E500F5"/>
    <w:rsid w:val="00E50450"/>
    <w:rsid w:val="00E5390D"/>
    <w:rsid w:val="00E54065"/>
    <w:rsid w:val="00E544C1"/>
    <w:rsid w:val="00E54D3E"/>
    <w:rsid w:val="00E5522E"/>
    <w:rsid w:val="00E57C57"/>
    <w:rsid w:val="00E60BB3"/>
    <w:rsid w:val="00E63A0D"/>
    <w:rsid w:val="00E6536E"/>
    <w:rsid w:val="00E65893"/>
    <w:rsid w:val="00E65CA9"/>
    <w:rsid w:val="00E66B48"/>
    <w:rsid w:val="00E67301"/>
    <w:rsid w:val="00E674D2"/>
    <w:rsid w:val="00E67598"/>
    <w:rsid w:val="00E676BC"/>
    <w:rsid w:val="00E714B4"/>
    <w:rsid w:val="00E73D43"/>
    <w:rsid w:val="00E83332"/>
    <w:rsid w:val="00E83828"/>
    <w:rsid w:val="00E83B0F"/>
    <w:rsid w:val="00E83B8D"/>
    <w:rsid w:val="00E87388"/>
    <w:rsid w:val="00E87D58"/>
    <w:rsid w:val="00E91164"/>
    <w:rsid w:val="00E91A6B"/>
    <w:rsid w:val="00E92893"/>
    <w:rsid w:val="00E92DFC"/>
    <w:rsid w:val="00E9463D"/>
    <w:rsid w:val="00E955EE"/>
    <w:rsid w:val="00E955F6"/>
    <w:rsid w:val="00E96365"/>
    <w:rsid w:val="00E970D7"/>
    <w:rsid w:val="00E97213"/>
    <w:rsid w:val="00EA04CE"/>
    <w:rsid w:val="00EA19E5"/>
    <w:rsid w:val="00EA24AD"/>
    <w:rsid w:val="00EA2FE8"/>
    <w:rsid w:val="00EA4563"/>
    <w:rsid w:val="00EA55AD"/>
    <w:rsid w:val="00EA57E1"/>
    <w:rsid w:val="00EB0EF3"/>
    <w:rsid w:val="00EB1C37"/>
    <w:rsid w:val="00EB1E2F"/>
    <w:rsid w:val="00EB3341"/>
    <w:rsid w:val="00EB5ADB"/>
    <w:rsid w:val="00EB6444"/>
    <w:rsid w:val="00EC1101"/>
    <w:rsid w:val="00EC1913"/>
    <w:rsid w:val="00EC38AF"/>
    <w:rsid w:val="00EC69F8"/>
    <w:rsid w:val="00ED007F"/>
    <w:rsid w:val="00ED0F60"/>
    <w:rsid w:val="00ED16D8"/>
    <w:rsid w:val="00ED2005"/>
    <w:rsid w:val="00ED28EB"/>
    <w:rsid w:val="00ED379D"/>
    <w:rsid w:val="00ED3A45"/>
    <w:rsid w:val="00ED3D8C"/>
    <w:rsid w:val="00ED445D"/>
    <w:rsid w:val="00ED499F"/>
    <w:rsid w:val="00ED6736"/>
    <w:rsid w:val="00EE02F1"/>
    <w:rsid w:val="00EE0490"/>
    <w:rsid w:val="00EE1A38"/>
    <w:rsid w:val="00EE44CF"/>
    <w:rsid w:val="00EE4659"/>
    <w:rsid w:val="00EE4AB0"/>
    <w:rsid w:val="00EE6F21"/>
    <w:rsid w:val="00EE6FF3"/>
    <w:rsid w:val="00EE79B7"/>
    <w:rsid w:val="00EF0BDB"/>
    <w:rsid w:val="00EF1EDC"/>
    <w:rsid w:val="00EF2116"/>
    <w:rsid w:val="00EF2F7C"/>
    <w:rsid w:val="00EF33C6"/>
    <w:rsid w:val="00EF4699"/>
    <w:rsid w:val="00EF4CD6"/>
    <w:rsid w:val="00EF6B34"/>
    <w:rsid w:val="00F0011F"/>
    <w:rsid w:val="00F00A81"/>
    <w:rsid w:val="00F01A61"/>
    <w:rsid w:val="00F02958"/>
    <w:rsid w:val="00F03E5F"/>
    <w:rsid w:val="00F06AAE"/>
    <w:rsid w:val="00F07BA1"/>
    <w:rsid w:val="00F100F9"/>
    <w:rsid w:val="00F133AD"/>
    <w:rsid w:val="00F15099"/>
    <w:rsid w:val="00F166F1"/>
    <w:rsid w:val="00F16AF5"/>
    <w:rsid w:val="00F1751D"/>
    <w:rsid w:val="00F21BE2"/>
    <w:rsid w:val="00F22982"/>
    <w:rsid w:val="00F22A22"/>
    <w:rsid w:val="00F254BB"/>
    <w:rsid w:val="00F26244"/>
    <w:rsid w:val="00F2628C"/>
    <w:rsid w:val="00F265B6"/>
    <w:rsid w:val="00F2720C"/>
    <w:rsid w:val="00F31393"/>
    <w:rsid w:val="00F32860"/>
    <w:rsid w:val="00F32E40"/>
    <w:rsid w:val="00F330D6"/>
    <w:rsid w:val="00F341A5"/>
    <w:rsid w:val="00F35F66"/>
    <w:rsid w:val="00F3695B"/>
    <w:rsid w:val="00F36C07"/>
    <w:rsid w:val="00F37D46"/>
    <w:rsid w:val="00F40573"/>
    <w:rsid w:val="00F42469"/>
    <w:rsid w:val="00F42A39"/>
    <w:rsid w:val="00F42F80"/>
    <w:rsid w:val="00F44344"/>
    <w:rsid w:val="00F44A40"/>
    <w:rsid w:val="00F5195D"/>
    <w:rsid w:val="00F53951"/>
    <w:rsid w:val="00F541A8"/>
    <w:rsid w:val="00F546C5"/>
    <w:rsid w:val="00F54A23"/>
    <w:rsid w:val="00F54BA7"/>
    <w:rsid w:val="00F55C0B"/>
    <w:rsid w:val="00F56280"/>
    <w:rsid w:val="00F56CF7"/>
    <w:rsid w:val="00F56FF6"/>
    <w:rsid w:val="00F601BE"/>
    <w:rsid w:val="00F61024"/>
    <w:rsid w:val="00F613CC"/>
    <w:rsid w:val="00F61660"/>
    <w:rsid w:val="00F616A0"/>
    <w:rsid w:val="00F61A09"/>
    <w:rsid w:val="00F62593"/>
    <w:rsid w:val="00F63627"/>
    <w:rsid w:val="00F63D51"/>
    <w:rsid w:val="00F67794"/>
    <w:rsid w:val="00F678CD"/>
    <w:rsid w:val="00F70E51"/>
    <w:rsid w:val="00F72245"/>
    <w:rsid w:val="00F72E85"/>
    <w:rsid w:val="00F751D1"/>
    <w:rsid w:val="00F75F43"/>
    <w:rsid w:val="00F77311"/>
    <w:rsid w:val="00F776B8"/>
    <w:rsid w:val="00F800F5"/>
    <w:rsid w:val="00F8027E"/>
    <w:rsid w:val="00F8339D"/>
    <w:rsid w:val="00F84AC0"/>
    <w:rsid w:val="00F851AF"/>
    <w:rsid w:val="00F87BF4"/>
    <w:rsid w:val="00F87EBF"/>
    <w:rsid w:val="00F913EE"/>
    <w:rsid w:val="00F91528"/>
    <w:rsid w:val="00F94244"/>
    <w:rsid w:val="00F96862"/>
    <w:rsid w:val="00F96B9F"/>
    <w:rsid w:val="00F96BFD"/>
    <w:rsid w:val="00F96E8B"/>
    <w:rsid w:val="00F970E0"/>
    <w:rsid w:val="00FA0383"/>
    <w:rsid w:val="00FA16E7"/>
    <w:rsid w:val="00FA4AA0"/>
    <w:rsid w:val="00FA538F"/>
    <w:rsid w:val="00FA5681"/>
    <w:rsid w:val="00FA7175"/>
    <w:rsid w:val="00FA7623"/>
    <w:rsid w:val="00FB1474"/>
    <w:rsid w:val="00FB1811"/>
    <w:rsid w:val="00FB2DA5"/>
    <w:rsid w:val="00FB2E04"/>
    <w:rsid w:val="00FB4AD0"/>
    <w:rsid w:val="00FB61D2"/>
    <w:rsid w:val="00FB7A67"/>
    <w:rsid w:val="00FB7CE0"/>
    <w:rsid w:val="00FC22FC"/>
    <w:rsid w:val="00FC350B"/>
    <w:rsid w:val="00FC5AC7"/>
    <w:rsid w:val="00FC60E1"/>
    <w:rsid w:val="00FC6AC0"/>
    <w:rsid w:val="00FC742B"/>
    <w:rsid w:val="00FD070E"/>
    <w:rsid w:val="00FD1C7B"/>
    <w:rsid w:val="00FD45CC"/>
    <w:rsid w:val="00FD5CF3"/>
    <w:rsid w:val="00FD6241"/>
    <w:rsid w:val="00FD7724"/>
    <w:rsid w:val="00FE3062"/>
    <w:rsid w:val="00FE4CE5"/>
    <w:rsid w:val="00FE63B3"/>
    <w:rsid w:val="00FE74F2"/>
    <w:rsid w:val="00FE7829"/>
    <w:rsid w:val="00FF09E6"/>
    <w:rsid w:val="00FF155D"/>
    <w:rsid w:val="00FF1962"/>
    <w:rsid w:val="00FF1C0D"/>
    <w:rsid w:val="00FF3905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5C7DA"/>
  <w15:docId w15:val="{18A9AA52-6C8F-490C-B391-6B47DF9F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FC2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6A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FD07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07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070E"/>
    <w:rPr>
      <w:rFonts w:ascii="Times Armenian" w:eastAsia="Times New Roman" w:hAnsi="Times Armeni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7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70E"/>
    <w:rPr>
      <w:rFonts w:ascii="Times Armenian" w:eastAsia="Times New Roman" w:hAnsi="Times Armenian"/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7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70E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">
    <w:name w:val="Основной текст_"/>
    <w:link w:val="1"/>
    <w:uiPriority w:val="99"/>
    <w:rsid w:val="00397CE2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397CE2"/>
    <w:pPr>
      <w:shd w:val="clear" w:color="auto" w:fill="FFFFFF"/>
      <w:spacing w:after="2220" w:line="240" w:lineRule="exact"/>
      <w:jc w:val="center"/>
    </w:pPr>
    <w:rPr>
      <w:rFonts w:ascii="Times New Roman" w:hAnsi="Times New Roman"/>
      <w:sz w:val="27"/>
      <w:szCs w:val="27"/>
      <w:lang w:val="hy-AM" w:eastAsia="hy-AM"/>
    </w:rPr>
  </w:style>
  <w:style w:type="character" w:customStyle="1" w:styleId="10">
    <w:name w:val="Заголовок №1_"/>
    <w:link w:val="11"/>
    <w:uiPriority w:val="99"/>
    <w:rsid w:val="00081194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1">
    <w:name w:val="Заголовок №1"/>
    <w:basedOn w:val="Normal"/>
    <w:link w:val="10"/>
    <w:uiPriority w:val="99"/>
    <w:rsid w:val="00081194"/>
    <w:pPr>
      <w:shd w:val="clear" w:color="auto" w:fill="FFFFFF"/>
      <w:spacing w:before="2220" w:after="240" w:line="0" w:lineRule="atLeast"/>
      <w:ind w:hanging="1680"/>
      <w:jc w:val="center"/>
      <w:outlineLvl w:val="0"/>
    </w:pPr>
    <w:rPr>
      <w:rFonts w:ascii="Times New Roman" w:hAnsi="Times New Roman"/>
      <w:sz w:val="27"/>
      <w:szCs w:val="27"/>
      <w:lang w:val="hy-AM" w:eastAsia="hy-AM"/>
    </w:rPr>
  </w:style>
  <w:style w:type="paragraph" w:customStyle="1" w:styleId="msonormalmrcssattr">
    <w:name w:val="msonormal_mr_css_attr"/>
    <w:basedOn w:val="Normal"/>
    <w:rsid w:val="005D4FD2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B76474"/>
    <w:rPr>
      <w:sz w:val="22"/>
      <w:szCs w:val="22"/>
      <w:lang w:val="en-GB" w:eastAsia="en-US"/>
    </w:rPr>
  </w:style>
  <w:style w:type="paragraph" w:customStyle="1" w:styleId="12">
    <w:name w:val="Обычный1"/>
    <w:rsid w:val="00B27609"/>
    <w:pPr>
      <w:spacing w:after="200" w:line="276" w:lineRule="auto"/>
    </w:pPr>
    <w:rPr>
      <w:rFonts w:cs="Calibri"/>
      <w:color w:val="000000"/>
      <w:sz w:val="22"/>
      <w:szCs w:val="22"/>
      <w:lang w:val="ru-RU" w:eastAsia="ru-RU"/>
    </w:rPr>
  </w:style>
  <w:style w:type="character" w:customStyle="1" w:styleId="a0">
    <w:name w:val="подпункт протокола Знак"/>
    <w:link w:val="a1"/>
    <w:uiPriority w:val="99"/>
    <w:locked/>
    <w:rsid w:val="002D2C28"/>
    <w:rPr>
      <w:color w:val="000000"/>
      <w:sz w:val="28"/>
      <w:szCs w:val="28"/>
      <w:lang w:bidi="hy-AM"/>
    </w:rPr>
  </w:style>
  <w:style w:type="paragraph" w:customStyle="1" w:styleId="a1">
    <w:name w:val="подпункт протокола"/>
    <w:basedOn w:val="ListParagraph"/>
    <w:link w:val="a0"/>
    <w:uiPriority w:val="99"/>
    <w:qFormat/>
    <w:rsid w:val="002D2C28"/>
    <w:pPr>
      <w:tabs>
        <w:tab w:val="left" w:pos="-2694"/>
      </w:tabs>
      <w:spacing w:after="0" w:line="240" w:lineRule="auto"/>
      <w:ind w:left="0" w:firstLine="709"/>
      <w:jc w:val="both"/>
    </w:pPr>
    <w:rPr>
      <w:color w:val="000000"/>
      <w:sz w:val="28"/>
      <w:szCs w:val="28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EE6FF3"/>
    <w:rPr>
      <w:rFonts w:ascii="Trebuchet MS" w:eastAsia="Trebuchet MS" w:hAnsi="Trebuchet MS" w:cs="Trebuchet MS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E6FF3"/>
    <w:pPr>
      <w:widowControl w:val="0"/>
      <w:shd w:val="clear" w:color="auto" w:fill="FFFFFF"/>
      <w:spacing w:before="480" w:line="365" w:lineRule="exact"/>
      <w:ind w:firstLine="600"/>
      <w:jc w:val="both"/>
    </w:pPr>
    <w:rPr>
      <w:rFonts w:ascii="Trebuchet MS" w:eastAsia="Trebuchet MS" w:hAnsi="Trebuchet MS" w:cs="Trebuchet MS"/>
      <w:sz w:val="22"/>
      <w:szCs w:val="22"/>
      <w:lang w:val="hy-AM" w:eastAsia="hy-AM"/>
    </w:rPr>
  </w:style>
  <w:style w:type="paragraph" w:styleId="Title">
    <w:name w:val="Title"/>
    <w:basedOn w:val="Heading1"/>
    <w:next w:val="Normal"/>
    <w:link w:val="TitleChar"/>
    <w:uiPriority w:val="10"/>
    <w:qFormat/>
    <w:rsid w:val="00A96AA6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color w:val="auto"/>
      <w:sz w:val="24"/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A96AA6"/>
    <w:rPr>
      <w:rFonts w:ascii="GHEA Grapalat" w:eastAsiaTheme="majorEastAsia" w:hAnsi="GHEA Grapalat" w:cstheme="majorBidi"/>
      <w:sz w:val="24"/>
      <w:szCs w:val="56"/>
      <w:lang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A96AA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customStyle="1" w:styleId="apple-converted-space">
    <w:name w:val="apple-converted-space"/>
    <w:basedOn w:val="DefaultParagraphFont"/>
    <w:rsid w:val="00E05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0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9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8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0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7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0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2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86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2429B-1CB9-4488-A23E-F01BA485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10</Pages>
  <Words>2204</Words>
  <Characters>15445</Characters>
  <Application>Microsoft Office Word</Application>
  <DocSecurity>0</DocSecurity>
  <Lines>378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https://mul2.gov.am/tasks/601440/oneclick/Ampopatert_MKM_VarchapetAshxatakzm.docx?token=e93e32c7bf662413c2c9d31e8779d6bd</cp:keywords>
  <cp:lastModifiedBy>Arman Poghosyan</cp:lastModifiedBy>
  <cp:revision>12</cp:revision>
  <dcterms:created xsi:type="dcterms:W3CDTF">2022-02-18T07:41:00Z</dcterms:created>
  <dcterms:modified xsi:type="dcterms:W3CDTF">2022-04-19T13:02:00Z</dcterms:modified>
</cp:coreProperties>
</file>