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AA1AE3F" w14:textId="6E91E982" w:rsidR="00FB55B6" w:rsidRPr="00252203" w:rsidRDefault="00FB55B6" w:rsidP="00A52D93">
      <w:pPr>
        <w:spacing w:after="0" w:line="360" w:lineRule="auto"/>
        <w:jc w:val="center"/>
        <w:rPr>
          <w:rFonts w:ascii="GHEA Grapalat" w:hAnsi="GHEA Grapalat"/>
          <w:b/>
          <w:sz w:val="24"/>
          <w:szCs w:val="24"/>
          <w:lang w:val="hy-AM"/>
        </w:rPr>
      </w:pPr>
      <w:r w:rsidRPr="00252203">
        <w:rPr>
          <w:rFonts w:ascii="GHEA Grapalat" w:hAnsi="GHEA Grapalat"/>
          <w:b/>
          <w:sz w:val="24"/>
          <w:szCs w:val="24"/>
          <w:lang w:val="hy-AM"/>
        </w:rPr>
        <w:t>ՀԻՄՆԱՎՈՐՈՒՄ</w:t>
      </w:r>
    </w:p>
    <w:p w14:paraId="67A66B12" w14:textId="1891A826" w:rsidR="00FB55B6" w:rsidRPr="00A52D93" w:rsidRDefault="00A52D93" w:rsidP="004509D7">
      <w:pPr>
        <w:shd w:val="clear" w:color="auto" w:fill="FFFFFF"/>
        <w:spacing w:after="0" w:line="360" w:lineRule="auto"/>
        <w:jc w:val="center"/>
        <w:rPr>
          <w:rFonts w:ascii="GHEA Grapalat" w:hAnsi="GHEA Grapalat"/>
          <w:sz w:val="24"/>
          <w:lang w:val="hy-AM"/>
        </w:rPr>
      </w:pPr>
      <w:bookmarkStart w:id="0" w:name="_Hlk89857067"/>
      <w:r w:rsidRPr="00A52D93">
        <w:rPr>
          <w:rFonts w:ascii="GHEA Grapalat" w:hAnsi="GHEA Grapalat" w:cs="Sylfaen"/>
          <w:b/>
          <w:bCs/>
          <w:sz w:val="24"/>
          <w:szCs w:val="24"/>
          <w:lang w:val="hy-AM"/>
        </w:rPr>
        <w:t>«ԷՖԱՍԷԿ ԻՆԺԻՆՅԱՐԻԱ Ի ՍԻՇՏԵՄԱՇ ԷՍԵ Ա» ԸՆԿԵՐՈՒԹՅԱՆԸ ԼԻՑԵՆԶԱՎՈՐՄԱՆ ԵՆԹԱԿԱ ԳՈՐԾՈՒՆԵՈՒԹՅԱՆ ՈՐՈՇ ՏԵՍԱԿՆԵՐԻ ԻՐԱԿԱՆԱՑՄԱՆ ԹՈՒՅԼՏՎՈՒԹՅՈՒՆ ՏՐԱՄԱԴՐԵԼՈՒ ՄԱՍԻՆ</w:t>
      </w:r>
      <w:bookmarkEnd w:id="0"/>
      <w:r w:rsidR="00FC329E" w:rsidRPr="00A52D93">
        <w:rPr>
          <w:rFonts w:ascii="GHEA Grapalat" w:hAnsi="GHEA Grapalat" w:cs="Sylfaen"/>
          <w:b/>
          <w:bCs/>
          <w:sz w:val="24"/>
          <w:szCs w:val="24"/>
          <w:lang w:val="hy-AM"/>
        </w:rPr>
        <w:t xml:space="preserve">» </w:t>
      </w:r>
      <w:r w:rsidR="00FB55B6" w:rsidRPr="00252203">
        <w:rPr>
          <w:rFonts w:ascii="GHEA Grapalat" w:hAnsi="GHEA Grapalat" w:cs="Sylfaen"/>
          <w:b/>
          <w:bCs/>
          <w:sz w:val="24"/>
          <w:szCs w:val="24"/>
          <w:lang w:val="hy-AM"/>
        </w:rPr>
        <w:t>ՀՀ ԿԱՌԱՎԱՐՈՒԹՅԱՆ ՈՐՈՇՄԱՆ ԸՆԴՈՒՆՄԱՆ ԱՆՀՐԱԺԵՇՏՈՒԹՅԱՆ ՎԵՐԱԲԵՐՅԱԼ</w:t>
      </w:r>
    </w:p>
    <w:p w14:paraId="7CECEEE6" w14:textId="77777777" w:rsidR="00252203" w:rsidRPr="00252203" w:rsidRDefault="00252203" w:rsidP="004509D7">
      <w:pPr>
        <w:spacing w:after="0" w:line="360" w:lineRule="auto"/>
        <w:jc w:val="center"/>
        <w:rPr>
          <w:rFonts w:ascii="GHEA Grapalat" w:hAnsi="GHEA Grapalat" w:cs="Sylfaen"/>
          <w:b/>
          <w:bCs/>
          <w:sz w:val="24"/>
          <w:szCs w:val="24"/>
          <w:lang w:val="hy-AM"/>
        </w:rPr>
      </w:pPr>
    </w:p>
    <w:tbl>
      <w:tblPr>
        <w:tblW w:w="5292" w:type="pct"/>
        <w:tblInd w:w="-43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30"/>
        <w:gridCol w:w="10156"/>
      </w:tblGrid>
      <w:tr w:rsidR="00FB55B6" w:rsidRPr="00252203" w14:paraId="53E16683" w14:textId="77777777" w:rsidTr="00E9249A">
        <w:tc>
          <w:tcPr>
            <w:tcW w:w="5000" w:type="pct"/>
            <w:gridSpan w:val="2"/>
            <w:shd w:val="clear" w:color="auto" w:fill="D9D9D9"/>
            <w:vAlign w:val="center"/>
          </w:tcPr>
          <w:p w14:paraId="7666769D" w14:textId="77777777" w:rsidR="00FB55B6" w:rsidRPr="00252203" w:rsidRDefault="00FB55B6" w:rsidP="002A7576">
            <w:pPr>
              <w:spacing w:after="0" w:line="360" w:lineRule="auto"/>
              <w:jc w:val="center"/>
              <w:rPr>
                <w:rFonts w:ascii="GHEA Grapalat" w:hAnsi="GHEA Grapalat"/>
                <w:b/>
                <w:sz w:val="24"/>
                <w:szCs w:val="24"/>
              </w:rPr>
            </w:pPr>
            <w:r w:rsidRPr="00252203">
              <w:rPr>
                <w:rFonts w:ascii="GHEA Grapalat" w:hAnsi="GHEA Grapalat"/>
                <w:b/>
                <w:sz w:val="24"/>
                <w:szCs w:val="24"/>
              </w:rPr>
              <w:t>Իրավական ակտի հիմնավորումը</w:t>
            </w:r>
          </w:p>
        </w:tc>
      </w:tr>
      <w:tr w:rsidR="00FB55B6" w:rsidRPr="00252203" w14:paraId="1604313E" w14:textId="77777777" w:rsidTr="00E9249A">
        <w:tc>
          <w:tcPr>
            <w:tcW w:w="248" w:type="pct"/>
          </w:tcPr>
          <w:p w14:paraId="092684A3" w14:textId="77777777" w:rsidR="00FB55B6" w:rsidRPr="00252203" w:rsidRDefault="00FB55B6" w:rsidP="002A7576">
            <w:pPr>
              <w:spacing w:after="0" w:line="360" w:lineRule="auto"/>
              <w:jc w:val="center"/>
              <w:rPr>
                <w:rFonts w:ascii="GHEA Grapalat" w:hAnsi="GHEA Grapalat"/>
                <w:sz w:val="24"/>
                <w:szCs w:val="24"/>
              </w:rPr>
            </w:pPr>
          </w:p>
        </w:tc>
        <w:tc>
          <w:tcPr>
            <w:tcW w:w="4752" w:type="pct"/>
          </w:tcPr>
          <w:p w14:paraId="25BB1AE9" w14:textId="77777777" w:rsidR="00FB55B6" w:rsidRPr="00252203" w:rsidRDefault="00FB55B6" w:rsidP="002A7576">
            <w:pPr>
              <w:pStyle w:val="ListParagraph"/>
              <w:spacing w:after="0" w:line="360" w:lineRule="auto"/>
              <w:ind w:left="0"/>
              <w:jc w:val="both"/>
              <w:rPr>
                <w:rFonts w:ascii="GHEA Grapalat" w:hAnsi="GHEA Grapalat" w:cs="Calibri"/>
                <w:b/>
                <w:sz w:val="24"/>
                <w:szCs w:val="24"/>
                <w:lang w:val="hy-AM"/>
              </w:rPr>
            </w:pPr>
            <w:r w:rsidRPr="00252203">
              <w:rPr>
                <w:rFonts w:ascii="GHEA Grapalat" w:eastAsia="Times New Roman" w:hAnsi="GHEA Grapalat"/>
                <w:b/>
                <w:sz w:val="24"/>
                <w:szCs w:val="24"/>
                <w:lang w:val="hy-AM"/>
              </w:rPr>
              <w:t>Կարգավորման ենթակա խնդրի սահմանումը և առկա իրավիճակը</w:t>
            </w:r>
          </w:p>
        </w:tc>
      </w:tr>
      <w:tr w:rsidR="004509D7" w:rsidRPr="00E9249A" w14:paraId="22BFE30D" w14:textId="77777777" w:rsidTr="00E9249A">
        <w:tc>
          <w:tcPr>
            <w:tcW w:w="248" w:type="pct"/>
          </w:tcPr>
          <w:p w14:paraId="39E1CDC6" w14:textId="77777777" w:rsidR="004509D7" w:rsidRPr="00252203" w:rsidRDefault="004509D7" w:rsidP="002A7576">
            <w:pPr>
              <w:spacing w:after="0" w:line="360" w:lineRule="auto"/>
              <w:rPr>
                <w:rFonts w:ascii="GHEA Grapalat" w:hAnsi="GHEA Grapalat"/>
                <w:sz w:val="24"/>
                <w:szCs w:val="24"/>
              </w:rPr>
            </w:pPr>
          </w:p>
        </w:tc>
        <w:tc>
          <w:tcPr>
            <w:tcW w:w="4752" w:type="pct"/>
          </w:tcPr>
          <w:p w14:paraId="33203155" w14:textId="77777777" w:rsidR="004509D7" w:rsidRPr="00C72AC1" w:rsidRDefault="004509D7" w:rsidP="002A7576">
            <w:pPr>
              <w:spacing w:after="0" w:line="360" w:lineRule="auto"/>
              <w:jc w:val="both"/>
              <w:rPr>
                <w:rFonts w:ascii="GHEA Grapalat" w:hAnsi="GHEA Grapalat"/>
                <w:sz w:val="24"/>
                <w:lang w:val="hy-AM"/>
              </w:rPr>
            </w:pPr>
            <w:r w:rsidRPr="00706112">
              <w:rPr>
                <w:rFonts w:ascii="GHEA Grapalat" w:hAnsi="GHEA Grapalat"/>
                <w:sz w:val="24"/>
                <w:lang w:val="hy-AM"/>
              </w:rPr>
              <w:t>Վերակառուցման և զարգացման միջազգային բանկի աջակցությամբ իրակ</w:t>
            </w:r>
            <w:r>
              <w:rPr>
                <w:rFonts w:ascii="GHEA Grapalat" w:hAnsi="GHEA Grapalat"/>
                <w:sz w:val="24"/>
                <w:lang w:val="hy-AM"/>
              </w:rPr>
              <w:t>ա</w:t>
            </w:r>
            <w:r w:rsidRPr="00706112">
              <w:rPr>
                <w:rFonts w:ascii="GHEA Grapalat" w:hAnsi="GHEA Grapalat"/>
                <w:sz w:val="24"/>
                <w:lang w:val="hy-AM"/>
              </w:rPr>
              <w:t xml:space="preserve">նացվող </w:t>
            </w:r>
            <w:r w:rsidRPr="00F52540">
              <w:rPr>
                <w:rFonts w:ascii="GHEA Grapalat" w:hAnsi="GHEA Grapalat"/>
                <w:sz w:val="24"/>
                <w:lang w:val="hy-AM"/>
              </w:rPr>
              <w:t xml:space="preserve">«Էլեկտրամատակարարման հուսալիություն ծրագրի լրացուցիչ ֆինանսավորում» </w:t>
            </w:r>
            <w:r w:rsidRPr="00706112">
              <w:rPr>
                <w:rFonts w:ascii="GHEA Grapalat" w:hAnsi="GHEA Grapalat"/>
                <w:sz w:val="24"/>
                <w:lang w:val="hy-AM"/>
              </w:rPr>
              <w:t xml:space="preserve">ծրագրի </w:t>
            </w:r>
            <w:r>
              <w:rPr>
                <w:rFonts w:ascii="GHEA Grapalat" w:hAnsi="GHEA Grapalat" w:cs="Sylfaen"/>
                <w:sz w:val="24"/>
                <w:szCs w:val="24"/>
                <w:lang w:val="hy-AM"/>
              </w:rPr>
              <w:t>շրջանակներում «Բարձրավոլտ էլեկտրացանցեր» ՓԲԸ-ն (այսուհետ՝ Ընկերություն) 20</w:t>
            </w:r>
            <w:r w:rsidRPr="00F52540">
              <w:rPr>
                <w:rFonts w:ascii="GHEA Grapalat" w:hAnsi="GHEA Grapalat" w:cs="Sylfaen"/>
                <w:sz w:val="24"/>
                <w:szCs w:val="24"/>
                <w:lang w:val="hy-AM"/>
              </w:rPr>
              <w:t>16</w:t>
            </w:r>
            <w:r>
              <w:rPr>
                <w:rFonts w:ascii="GHEA Grapalat" w:hAnsi="GHEA Grapalat" w:cs="Sylfaen"/>
                <w:sz w:val="24"/>
                <w:szCs w:val="24"/>
                <w:lang w:val="hy-AM"/>
              </w:rPr>
              <w:t>թ. հուլիսի</w:t>
            </w:r>
            <w:r w:rsidRPr="00AD7986">
              <w:rPr>
                <w:rFonts w:ascii="GHEA Grapalat" w:hAnsi="GHEA Grapalat"/>
                <w:sz w:val="24"/>
                <w:lang w:val="hy-AM"/>
              </w:rPr>
              <w:t xml:space="preserve"> </w:t>
            </w:r>
            <w:r>
              <w:rPr>
                <w:rFonts w:ascii="GHEA Grapalat" w:hAnsi="GHEA Grapalat"/>
                <w:sz w:val="24"/>
                <w:lang w:val="hy-AM"/>
              </w:rPr>
              <w:t>1</w:t>
            </w:r>
            <w:r w:rsidRPr="00AD7986">
              <w:rPr>
                <w:rFonts w:ascii="GHEA Grapalat" w:hAnsi="GHEA Grapalat"/>
                <w:sz w:val="24"/>
                <w:lang w:val="hy-AM"/>
              </w:rPr>
              <w:t>-ին</w:t>
            </w:r>
            <w:r>
              <w:rPr>
                <w:rFonts w:ascii="GHEA Grapalat" w:hAnsi="GHEA Grapalat"/>
                <w:sz w:val="24"/>
                <w:lang w:val="hy-AM"/>
              </w:rPr>
              <w:t xml:space="preserve"> Պորտուգալիայի Հանրապետությունում գրանցված </w:t>
            </w:r>
            <w:r w:rsidRPr="00EC6F6F">
              <w:rPr>
                <w:rFonts w:ascii="GHEA Grapalat" w:hAnsi="GHEA Grapalat"/>
                <w:sz w:val="24"/>
                <w:lang w:val="hy-AM"/>
              </w:rPr>
              <w:t>«</w:t>
            </w:r>
            <w:r w:rsidRPr="007C28C2">
              <w:rPr>
                <w:rFonts w:ascii="GHEA Grapalat" w:hAnsi="GHEA Grapalat"/>
                <w:sz w:val="24"/>
                <w:lang w:val="hy-AM"/>
              </w:rPr>
              <w:t>Էֆասէկ Ինժինյարիա Ի Սիշտեմաշ Էսե Ա</w:t>
            </w:r>
            <w:r w:rsidRPr="00EC6F6F">
              <w:rPr>
                <w:rFonts w:ascii="GHEA Grapalat" w:hAnsi="GHEA Grapalat"/>
                <w:sz w:val="24"/>
                <w:lang w:val="hy-AM"/>
              </w:rPr>
              <w:t xml:space="preserve">» ընկերության </w:t>
            </w:r>
            <w:r>
              <w:rPr>
                <w:rFonts w:ascii="GHEA Grapalat" w:hAnsi="GHEA Grapalat"/>
                <w:sz w:val="24"/>
                <w:lang w:val="hy-AM"/>
              </w:rPr>
              <w:t>(այսուհետ՝ Կապալառու) հետ կնքել է «</w:t>
            </w:r>
            <w:r w:rsidRPr="00AD7986">
              <w:rPr>
                <w:rFonts w:ascii="GHEA Grapalat" w:hAnsi="GHEA Grapalat"/>
                <w:sz w:val="24"/>
                <w:lang w:val="hy-AM"/>
              </w:rPr>
              <w:t>110</w:t>
            </w:r>
            <w:r>
              <w:rPr>
                <w:rFonts w:ascii="GHEA Grapalat" w:hAnsi="GHEA Grapalat"/>
                <w:sz w:val="24"/>
                <w:lang w:val="hy-AM"/>
              </w:rPr>
              <w:t xml:space="preserve"> </w:t>
            </w:r>
            <w:r w:rsidRPr="00AD7986">
              <w:rPr>
                <w:rFonts w:ascii="GHEA Grapalat" w:hAnsi="GHEA Grapalat"/>
                <w:sz w:val="24"/>
                <w:lang w:val="hy-AM"/>
              </w:rPr>
              <w:t>կՎ «</w:t>
            </w:r>
            <w:r>
              <w:rPr>
                <w:rFonts w:ascii="GHEA Grapalat" w:hAnsi="GHEA Grapalat"/>
                <w:sz w:val="24"/>
                <w:lang w:val="hy-AM"/>
              </w:rPr>
              <w:t>Չարենցավան</w:t>
            </w:r>
            <w:r w:rsidRPr="00AD7986">
              <w:rPr>
                <w:rFonts w:ascii="GHEA Grapalat" w:hAnsi="GHEA Grapalat"/>
                <w:sz w:val="24"/>
                <w:lang w:val="hy-AM"/>
              </w:rPr>
              <w:t>-</w:t>
            </w:r>
            <w:r>
              <w:rPr>
                <w:rFonts w:ascii="GHEA Grapalat" w:hAnsi="GHEA Grapalat"/>
                <w:sz w:val="24"/>
                <w:lang w:val="hy-AM"/>
              </w:rPr>
              <w:t>3</w:t>
            </w:r>
            <w:r w:rsidRPr="00AD7986">
              <w:rPr>
                <w:rFonts w:ascii="GHEA Grapalat" w:hAnsi="GHEA Grapalat"/>
                <w:sz w:val="24"/>
                <w:lang w:val="hy-AM"/>
              </w:rPr>
              <w:t xml:space="preserve">» </w:t>
            </w:r>
            <w:r>
              <w:rPr>
                <w:rFonts w:ascii="GHEA Grapalat" w:hAnsi="GHEA Grapalat" w:cs="Sylfaen"/>
                <w:sz w:val="24"/>
                <w:szCs w:val="24"/>
                <w:lang w:val="hy-AM"/>
              </w:rPr>
              <w:t xml:space="preserve">ենթակայանի </w:t>
            </w:r>
            <w:r w:rsidRPr="00AD7986">
              <w:rPr>
                <w:rFonts w:ascii="GHEA Grapalat" w:hAnsi="GHEA Grapalat"/>
                <w:sz w:val="24"/>
                <w:lang w:val="hy-AM"/>
              </w:rPr>
              <w:t>վերակառուցման,</w:t>
            </w:r>
            <w:r>
              <w:rPr>
                <w:rFonts w:ascii="GHEA Grapalat" w:hAnsi="GHEA Grapalat"/>
                <w:sz w:val="24"/>
                <w:lang w:val="hy-AM"/>
              </w:rPr>
              <w:t xml:space="preserve"> </w:t>
            </w:r>
            <w:r w:rsidRPr="00AD7986">
              <w:rPr>
                <w:rFonts w:ascii="GHEA Grapalat" w:hAnsi="GHEA Grapalat"/>
                <w:sz w:val="24"/>
                <w:lang w:val="hy-AM"/>
              </w:rPr>
              <w:t>նախագծման, մատակարարման և տեղակայման</w:t>
            </w:r>
            <w:r>
              <w:rPr>
                <w:rFonts w:ascii="GHEA Grapalat" w:hAnsi="GHEA Grapalat"/>
                <w:sz w:val="24"/>
                <w:lang w:val="hy-AM"/>
              </w:rPr>
              <w:t xml:space="preserve">» </w:t>
            </w:r>
            <w:r w:rsidRPr="00A60F93">
              <w:rPr>
                <w:rFonts w:ascii="GHEA Grapalat" w:hAnsi="GHEA Grapalat"/>
                <w:sz w:val="24"/>
                <w:lang w:val="hy-AM"/>
              </w:rPr>
              <w:t xml:space="preserve">№ </w:t>
            </w:r>
            <w:r w:rsidRPr="00EC6F6F">
              <w:rPr>
                <w:rFonts w:ascii="GHEA Grapalat" w:hAnsi="GHEA Grapalat"/>
                <w:sz w:val="24"/>
                <w:lang w:val="hy-AM"/>
              </w:rPr>
              <w:t>HV-W-ESRAF-1/2015_2</w:t>
            </w:r>
            <w:r>
              <w:rPr>
                <w:rFonts w:ascii="GHEA Grapalat" w:hAnsi="GHEA Grapalat"/>
                <w:sz w:val="24"/>
                <w:lang w:val="hy-AM"/>
              </w:rPr>
              <w:t xml:space="preserve"> պայմանագիրը, որով նախատեսված աշխատանքների կատարումը, էներգահամակարգի </w:t>
            </w:r>
            <w:r w:rsidRPr="00C72AC1">
              <w:rPr>
                <w:rFonts w:ascii="GHEA Grapalat" w:hAnsi="GHEA Grapalat"/>
                <w:sz w:val="24"/>
                <w:lang w:val="hy-AM"/>
              </w:rPr>
              <w:t>պահանջների փոփոխությա</w:t>
            </w:r>
            <w:r>
              <w:rPr>
                <w:rFonts w:ascii="GHEA Grapalat" w:hAnsi="GHEA Grapalat"/>
                <w:sz w:val="24"/>
                <w:lang w:val="hy-AM"/>
              </w:rPr>
              <w:t>մբ պայմանավերված, կասեցվել է 2017թ. հոկտեմբերի 24-ին և վերսկսվել է միայն 2</w:t>
            </w:r>
            <w:r w:rsidRPr="0096526A">
              <w:rPr>
                <w:rFonts w:ascii="GHEA Grapalat" w:hAnsi="GHEA Grapalat"/>
                <w:sz w:val="24"/>
                <w:lang w:val="hy-AM"/>
              </w:rPr>
              <w:t>021թ</w:t>
            </w:r>
            <w:r>
              <w:rPr>
                <w:rFonts w:ascii="GHEA Grapalat" w:hAnsi="GHEA Grapalat"/>
                <w:sz w:val="24"/>
                <w:lang w:val="hy-AM"/>
              </w:rPr>
              <w:t>. մարտի 12-ին՝ Ընկերության և Կապալառուի միջև «</w:t>
            </w:r>
            <w:r w:rsidRPr="00AD7986">
              <w:rPr>
                <w:rFonts w:ascii="GHEA Grapalat" w:hAnsi="GHEA Grapalat"/>
                <w:sz w:val="24"/>
                <w:lang w:val="hy-AM"/>
              </w:rPr>
              <w:t>110</w:t>
            </w:r>
            <w:r>
              <w:rPr>
                <w:rFonts w:ascii="GHEA Grapalat" w:hAnsi="GHEA Grapalat"/>
                <w:sz w:val="24"/>
                <w:lang w:val="hy-AM"/>
              </w:rPr>
              <w:t xml:space="preserve"> </w:t>
            </w:r>
            <w:r w:rsidRPr="00AD7986">
              <w:rPr>
                <w:rFonts w:ascii="GHEA Grapalat" w:hAnsi="GHEA Grapalat"/>
                <w:sz w:val="24"/>
                <w:lang w:val="hy-AM"/>
              </w:rPr>
              <w:t>կՎ «</w:t>
            </w:r>
            <w:r>
              <w:rPr>
                <w:rFonts w:ascii="GHEA Grapalat" w:hAnsi="GHEA Grapalat"/>
                <w:sz w:val="24"/>
                <w:lang w:val="hy-AM"/>
              </w:rPr>
              <w:t>Չարենցավան</w:t>
            </w:r>
            <w:r w:rsidRPr="00AD7986">
              <w:rPr>
                <w:rFonts w:ascii="GHEA Grapalat" w:hAnsi="GHEA Grapalat"/>
                <w:sz w:val="24"/>
                <w:lang w:val="hy-AM"/>
              </w:rPr>
              <w:t>-</w:t>
            </w:r>
            <w:r>
              <w:rPr>
                <w:rFonts w:ascii="GHEA Grapalat" w:hAnsi="GHEA Grapalat"/>
                <w:sz w:val="24"/>
                <w:lang w:val="hy-AM"/>
              </w:rPr>
              <w:t>3</w:t>
            </w:r>
            <w:r w:rsidRPr="00AD7986">
              <w:rPr>
                <w:rFonts w:ascii="GHEA Grapalat" w:hAnsi="GHEA Grapalat"/>
                <w:sz w:val="24"/>
                <w:lang w:val="hy-AM"/>
              </w:rPr>
              <w:t xml:space="preserve">» </w:t>
            </w:r>
            <w:r>
              <w:rPr>
                <w:rFonts w:ascii="GHEA Grapalat" w:hAnsi="GHEA Grapalat" w:cs="Sylfaen"/>
                <w:sz w:val="24"/>
                <w:szCs w:val="24"/>
                <w:lang w:val="hy-AM"/>
              </w:rPr>
              <w:t xml:space="preserve">ենթակայանի </w:t>
            </w:r>
            <w:r w:rsidRPr="00AD7986">
              <w:rPr>
                <w:rFonts w:ascii="GHEA Grapalat" w:hAnsi="GHEA Grapalat"/>
                <w:sz w:val="24"/>
                <w:lang w:val="hy-AM"/>
              </w:rPr>
              <w:t>վերակառուցման,</w:t>
            </w:r>
            <w:r>
              <w:rPr>
                <w:rFonts w:ascii="GHEA Grapalat" w:hAnsi="GHEA Grapalat"/>
                <w:sz w:val="24"/>
                <w:lang w:val="hy-AM"/>
              </w:rPr>
              <w:t xml:space="preserve"> </w:t>
            </w:r>
            <w:r w:rsidRPr="00AD7986">
              <w:rPr>
                <w:rFonts w:ascii="GHEA Grapalat" w:hAnsi="GHEA Grapalat"/>
                <w:sz w:val="24"/>
                <w:lang w:val="hy-AM"/>
              </w:rPr>
              <w:t>նախագծման, մատակարարման և տեղակայման</w:t>
            </w:r>
            <w:r>
              <w:rPr>
                <w:rFonts w:ascii="GHEA Grapalat" w:hAnsi="GHEA Grapalat"/>
                <w:sz w:val="24"/>
                <w:lang w:val="hy-AM"/>
              </w:rPr>
              <w:t xml:space="preserve">» </w:t>
            </w:r>
            <w:r w:rsidRPr="00A60F93">
              <w:rPr>
                <w:rFonts w:ascii="GHEA Grapalat" w:hAnsi="GHEA Grapalat"/>
                <w:sz w:val="24"/>
                <w:lang w:val="hy-AM"/>
              </w:rPr>
              <w:t xml:space="preserve">№ </w:t>
            </w:r>
            <w:r w:rsidRPr="00EC6F6F">
              <w:rPr>
                <w:rFonts w:ascii="GHEA Grapalat" w:hAnsi="GHEA Grapalat"/>
                <w:sz w:val="24"/>
                <w:lang w:val="hy-AM"/>
              </w:rPr>
              <w:t>HV-W-ESRAF-1/2015_2</w:t>
            </w:r>
            <w:r>
              <w:rPr>
                <w:rFonts w:ascii="GHEA Grapalat" w:hAnsi="GHEA Grapalat"/>
                <w:sz w:val="24"/>
                <w:lang w:val="hy-AM"/>
              </w:rPr>
              <w:t xml:space="preserve"> պայմանագրում փոփոխություններ կատարելու վերաբերյալ» </w:t>
            </w:r>
            <w:r w:rsidRPr="0096526A">
              <w:rPr>
                <w:rFonts w:ascii="GHEA Grapalat" w:hAnsi="GHEA Grapalat"/>
                <w:sz w:val="24"/>
                <w:lang w:val="hy-AM"/>
              </w:rPr>
              <w:t xml:space="preserve">№ </w:t>
            </w:r>
            <w:r w:rsidRPr="0057083F">
              <w:rPr>
                <w:rFonts w:ascii="GHEA Grapalat" w:hAnsi="GHEA Grapalat"/>
                <w:sz w:val="24"/>
                <w:lang w:val="hy-AM"/>
              </w:rPr>
              <w:t>3</w:t>
            </w:r>
            <w:r>
              <w:rPr>
                <w:rFonts w:ascii="GHEA Grapalat" w:hAnsi="GHEA Grapalat"/>
                <w:sz w:val="24"/>
                <w:lang w:val="hy-AM"/>
              </w:rPr>
              <w:t xml:space="preserve"> համաձայնագրի կնքմամբ:</w:t>
            </w:r>
          </w:p>
          <w:p w14:paraId="751145D2" w14:textId="77777777" w:rsidR="004509D7" w:rsidRDefault="004509D7" w:rsidP="002A7576">
            <w:pPr>
              <w:spacing w:after="0" w:line="360" w:lineRule="auto"/>
              <w:jc w:val="both"/>
              <w:rPr>
                <w:rFonts w:ascii="GHEA Grapalat" w:hAnsi="GHEA Grapalat"/>
                <w:sz w:val="24"/>
                <w:lang w:val="hy-AM"/>
              </w:rPr>
            </w:pPr>
            <w:r>
              <w:rPr>
                <w:rFonts w:ascii="GHEA Grapalat" w:hAnsi="GHEA Grapalat"/>
                <w:sz w:val="24"/>
                <w:lang w:val="hy-AM"/>
              </w:rPr>
              <w:t>Վկայակոչված պայմանագրի շրջանակներում</w:t>
            </w:r>
            <w:r w:rsidRPr="00A22C47">
              <w:rPr>
                <w:rFonts w:ascii="GHEA Grapalat" w:hAnsi="GHEA Grapalat"/>
                <w:sz w:val="24"/>
                <w:lang w:val="hy-AM"/>
              </w:rPr>
              <w:t xml:space="preserve">, ի թիվս այլ աշխատանքների, Կապալառուն պարտավորվել է իրականացնել քաղաքաշինական փաստաթղթերի ինժեներական բաժինների մշակման, շինարարության իրականացման ու ինժեներական հետազննման աշխատանքներ, որոնք «Լիցենզավորման մասին» </w:t>
            </w:r>
            <w:r w:rsidRPr="00A22C47">
              <w:rPr>
                <w:rFonts w:ascii="GHEA Grapalat" w:hAnsi="GHEA Grapalat" w:cs="Sylfaen"/>
                <w:sz w:val="24"/>
                <w:szCs w:val="24"/>
                <w:lang w:val="hy-AM"/>
              </w:rPr>
              <w:t xml:space="preserve">ՀՀ </w:t>
            </w:r>
            <w:r w:rsidRPr="00A22C47">
              <w:rPr>
                <w:rFonts w:ascii="GHEA Grapalat" w:hAnsi="GHEA Grapalat"/>
                <w:sz w:val="24"/>
                <w:lang w:val="hy-AM"/>
              </w:rPr>
              <w:t>օրենքի 43-րդ հոդվածի 2-րդ մասի 17-րդ կետի 1-ին, 3-րդ և 5-րդ ենթակետերի համաձայն՝ լիցենզավորման ենթակա գործունեության տեսակներ են:</w:t>
            </w:r>
          </w:p>
          <w:p w14:paraId="32B06F1E" w14:textId="77777777" w:rsidR="004509D7" w:rsidRDefault="004509D7" w:rsidP="002A7576">
            <w:pPr>
              <w:spacing w:after="0" w:line="360" w:lineRule="auto"/>
              <w:jc w:val="both"/>
              <w:rPr>
                <w:rFonts w:ascii="GHEA Grapalat" w:hAnsi="GHEA Grapalat" w:cs="Sylfaen"/>
                <w:sz w:val="24"/>
                <w:szCs w:val="24"/>
                <w:lang w:val="hy-AM"/>
              </w:rPr>
            </w:pPr>
            <w:r>
              <w:rPr>
                <w:rFonts w:ascii="GHEA Grapalat" w:hAnsi="GHEA Grapalat"/>
                <w:sz w:val="24"/>
                <w:lang w:val="hy-AM"/>
              </w:rPr>
              <w:t xml:space="preserve">«Լիցենզավորման մասին» </w:t>
            </w:r>
            <w:r>
              <w:rPr>
                <w:rFonts w:ascii="GHEA Grapalat" w:hAnsi="GHEA Grapalat" w:cs="Sylfaen"/>
                <w:sz w:val="24"/>
                <w:szCs w:val="24"/>
                <w:lang w:val="hy-AM"/>
              </w:rPr>
              <w:t>ՀՀ</w:t>
            </w:r>
            <w:r w:rsidRPr="00D656EC">
              <w:rPr>
                <w:rFonts w:ascii="GHEA Grapalat" w:hAnsi="GHEA Grapalat" w:cs="Sylfaen"/>
                <w:sz w:val="24"/>
                <w:szCs w:val="24"/>
                <w:lang w:val="hy-AM"/>
              </w:rPr>
              <w:t xml:space="preserve"> </w:t>
            </w:r>
            <w:r>
              <w:rPr>
                <w:rFonts w:ascii="GHEA Grapalat" w:hAnsi="GHEA Grapalat"/>
                <w:sz w:val="24"/>
                <w:lang w:val="hy-AM"/>
              </w:rPr>
              <w:t xml:space="preserve">օրենքի </w:t>
            </w:r>
            <w:r>
              <w:rPr>
                <w:rFonts w:ascii="GHEA Grapalat" w:hAnsi="GHEA Grapalat" w:cs="Sylfaen"/>
                <w:sz w:val="24"/>
                <w:szCs w:val="24"/>
                <w:lang w:val="hy-AM"/>
              </w:rPr>
              <w:t>7-րդ հոդվածի 6.1. մասի համաձայն՝ օ</w:t>
            </w:r>
            <w:r w:rsidRPr="00D656EC">
              <w:rPr>
                <w:rFonts w:ascii="GHEA Grapalat" w:hAnsi="GHEA Grapalat" w:cs="Sylfaen"/>
                <w:sz w:val="24"/>
                <w:szCs w:val="24"/>
                <w:lang w:val="hy-AM"/>
              </w:rPr>
              <w:t xml:space="preserve">տարերկրյա իրավաբանական անձինք </w:t>
            </w:r>
            <w:r>
              <w:rPr>
                <w:rFonts w:ascii="GHEA Grapalat" w:hAnsi="GHEA Grapalat" w:cs="Sylfaen"/>
                <w:sz w:val="24"/>
                <w:szCs w:val="24"/>
                <w:lang w:val="hy-AM"/>
              </w:rPr>
              <w:t>ՀՀ</w:t>
            </w:r>
            <w:r w:rsidRPr="00D656EC">
              <w:rPr>
                <w:rFonts w:ascii="GHEA Grapalat" w:hAnsi="GHEA Grapalat" w:cs="Sylfaen"/>
                <w:sz w:val="24"/>
                <w:szCs w:val="24"/>
                <w:lang w:val="hy-AM"/>
              </w:rPr>
              <w:t xml:space="preserve"> կառավարության որոշմամբ կարող են իրականացնել սույն </w:t>
            </w:r>
            <w:r w:rsidRPr="00D656EC">
              <w:rPr>
                <w:rFonts w:ascii="GHEA Grapalat" w:hAnsi="GHEA Grapalat" w:cs="Sylfaen"/>
                <w:sz w:val="24"/>
                <w:szCs w:val="24"/>
                <w:lang w:val="hy-AM"/>
              </w:rPr>
              <w:lastRenderedPageBreak/>
              <w:t>օրենքով նախատեսված լիցենզավորման ենթակա գործունեություն օտարերկրյա պետությունների տված համապատասխան լիցենզիայի առկայության դեպքում:</w:t>
            </w:r>
          </w:p>
          <w:p w14:paraId="35A3A60B" w14:textId="77777777" w:rsidR="004509D7" w:rsidRPr="00474C80" w:rsidRDefault="004509D7" w:rsidP="002A7576">
            <w:pPr>
              <w:spacing w:after="0" w:line="360" w:lineRule="auto"/>
              <w:jc w:val="both"/>
              <w:rPr>
                <w:rFonts w:ascii="GHEA Grapalat" w:hAnsi="GHEA Grapalat" w:cs="Sylfaen"/>
                <w:sz w:val="24"/>
                <w:szCs w:val="24"/>
                <w:lang w:val="hy-AM"/>
              </w:rPr>
            </w:pPr>
            <w:r>
              <w:rPr>
                <w:rFonts w:ascii="GHEA Grapalat" w:hAnsi="GHEA Grapalat"/>
                <w:sz w:val="24"/>
                <w:lang w:val="hy-AM"/>
              </w:rPr>
              <w:t xml:space="preserve">Պորտուգալիայի Հանրապետության </w:t>
            </w:r>
            <w:r>
              <w:rPr>
                <w:rFonts w:ascii="GHEA Grapalat" w:hAnsi="GHEA Grapalat" w:cs="Sylfaen"/>
                <w:sz w:val="24"/>
                <w:szCs w:val="24"/>
                <w:lang w:val="hy-AM"/>
              </w:rPr>
              <w:t xml:space="preserve">օրենսդրությամբ սահմանված կարգով Կապալառուին 2019թ. հոկտեմբերի 7-ին տրվել է հանրային աշխատանքների իրականացման </w:t>
            </w:r>
            <w:r w:rsidRPr="00F17885">
              <w:rPr>
                <w:rFonts w:ascii="GHEA Grapalat" w:hAnsi="GHEA Grapalat" w:cs="Sylfaen"/>
                <w:sz w:val="24"/>
                <w:szCs w:val="24"/>
                <w:lang w:val="hy-AM"/>
              </w:rPr>
              <w:t xml:space="preserve">№ 17281 </w:t>
            </w:r>
            <w:r>
              <w:rPr>
                <w:rFonts w:ascii="GHEA Grapalat" w:hAnsi="GHEA Grapalat" w:cs="Sylfaen"/>
                <w:sz w:val="24"/>
                <w:szCs w:val="24"/>
                <w:lang w:val="hy-AM"/>
              </w:rPr>
              <w:t xml:space="preserve">լիցենզիան (կցվում են), իսկ «Սերտիֆիկացման միջազգային ցանցի» կողմից՝ </w:t>
            </w:r>
            <w:r w:rsidRPr="00474C80">
              <w:rPr>
                <w:rFonts w:ascii="GHEA Grapalat" w:hAnsi="GHEA Grapalat" w:cs="Sylfaen"/>
                <w:sz w:val="24"/>
                <w:szCs w:val="24"/>
                <w:lang w:val="hy-AM"/>
              </w:rPr>
              <w:t>ISO9001</w:t>
            </w:r>
            <w:r>
              <w:rPr>
                <w:rFonts w:ascii="GHEA Grapalat" w:hAnsi="GHEA Grapalat" w:cs="Sylfaen"/>
                <w:sz w:val="24"/>
                <w:szCs w:val="24"/>
                <w:lang w:val="hy-AM"/>
              </w:rPr>
              <w:t xml:space="preserve"> ստանդարտի համապատասխանության սերտիֆիկատը (կցվում է), որի համաձայն, Կապալառուն, ի թիվս գործունեության այլ տեսակների,  </w:t>
            </w:r>
            <w:r w:rsidRPr="00A22C47">
              <w:rPr>
                <w:rFonts w:ascii="GHEA Grapalat" w:hAnsi="GHEA Grapalat" w:cs="Sylfaen"/>
                <w:sz w:val="24"/>
                <w:szCs w:val="24"/>
                <w:lang w:val="hy-AM"/>
              </w:rPr>
              <w:t>«Լիավարտ հիմունքներով» պայմանագրերի հիման վրա ծրագրերի կառավար</w:t>
            </w:r>
            <w:r>
              <w:rPr>
                <w:rFonts w:ascii="GHEA Grapalat" w:hAnsi="GHEA Grapalat" w:cs="Sylfaen"/>
                <w:sz w:val="24"/>
                <w:szCs w:val="24"/>
                <w:lang w:val="hy-AM"/>
              </w:rPr>
              <w:t>ման</w:t>
            </w:r>
            <w:r w:rsidRPr="00A22C47">
              <w:rPr>
                <w:rFonts w:ascii="GHEA Grapalat" w:hAnsi="GHEA Grapalat" w:cs="Sylfaen"/>
                <w:sz w:val="24"/>
                <w:szCs w:val="24"/>
                <w:lang w:val="hy-AM"/>
              </w:rPr>
              <w:t xml:space="preserve"> և իրականացմ</w:t>
            </w:r>
            <w:r>
              <w:rPr>
                <w:rFonts w:ascii="GHEA Grapalat" w:hAnsi="GHEA Grapalat" w:cs="Sylfaen"/>
                <w:sz w:val="24"/>
                <w:szCs w:val="24"/>
                <w:lang w:val="hy-AM"/>
              </w:rPr>
              <w:t>ան</w:t>
            </w:r>
            <w:r w:rsidRPr="00A22C47">
              <w:rPr>
                <w:rFonts w:ascii="GHEA Grapalat" w:hAnsi="GHEA Grapalat" w:cs="Sylfaen"/>
                <w:sz w:val="24"/>
                <w:szCs w:val="24"/>
                <w:lang w:val="hy-AM"/>
              </w:rPr>
              <w:t>, ճարտարագիտության, մատակարարման, մոնտաժման, փորձարկումների, էլեկտրական և էլեկտրամեխանիկական համակարգերի տեխ</w:t>
            </w:r>
            <w:r>
              <w:rPr>
                <w:rFonts w:ascii="GHEA Grapalat" w:hAnsi="GHEA Grapalat" w:cs="Sylfaen"/>
                <w:sz w:val="24"/>
                <w:szCs w:val="24"/>
                <w:lang w:val="hy-AM"/>
              </w:rPr>
              <w:t>նիկական</w:t>
            </w:r>
            <w:r w:rsidRPr="00A22C47">
              <w:rPr>
                <w:rFonts w:ascii="GHEA Grapalat" w:hAnsi="GHEA Grapalat" w:cs="Sylfaen"/>
                <w:sz w:val="24"/>
                <w:szCs w:val="24"/>
                <w:lang w:val="hy-AM"/>
              </w:rPr>
              <w:t xml:space="preserve"> </w:t>
            </w:r>
            <w:r>
              <w:rPr>
                <w:rFonts w:ascii="GHEA Grapalat" w:hAnsi="GHEA Grapalat" w:cs="Sylfaen"/>
                <w:sz w:val="24"/>
                <w:szCs w:val="24"/>
                <w:lang w:val="hy-AM"/>
              </w:rPr>
              <w:t>ս</w:t>
            </w:r>
            <w:r w:rsidRPr="00A22C47">
              <w:rPr>
                <w:rFonts w:ascii="GHEA Grapalat" w:hAnsi="GHEA Grapalat" w:cs="Sylfaen"/>
                <w:sz w:val="24"/>
                <w:szCs w:val="24"/>
                <w:lang w:val="hy-AM"/>
              </w:rPr>
              <w:t xml:space="preserve">պասարկման և անցկացման </w:t>
            </w:r>
            <w:r>
              <w:rPr>
                <w:rFonts w:ascii="GHEA Grapalat" w:hAnsi="GHEA Grapalat" w:cs="Sylfaen"/>
                <w:sz w:val="24"/>
                <w:szCs w:val="24"/>
                <w:lang w:val="hy-AM"/>
              </w:rPr>
              <w:t xml:space="preserve">մասով համապատասխանում է </w:t>
            </w:r>
            <w:r w:rsidRPr="00A22C47">
              <w:rPr>
                <w:rFonts w:ascii="GHEA Grapalat" w:hAnsi="GHEA Grapalat" w:cs="Sylfaen"/>
                <w:sz w:val="24"/>
                <w:szCs w:val="24"/>
                <w:lang w:val="hy-AM"/>
              </w:rPr>
              <w:t>ISO 90012015</w:t>
            </w:r>
            <w:r>
              <w:rPr>
                <w:rFonts w:ascii="GHEA Grapalat" w:hAnsi="GHEA Grapalat" w:cs="Sylfaen"/>
                <w:sz w:val="24"/>
                <w:szCs w:val="24"/>
                <w:lang w:val="hy-AM"/>
              </w:rPr>
              <w:t xml:space="preserve"> ստանդարտներին:</w:t>
            </w:r>
          </w:p>
          <w:p w14:paraId="6225CD29" w14:textId="77777777" w:rsidR="004509D7" w:rsidRDefault="004509D7" w:rsidP="002A7576">
            <w:pPr>
              <w:spacing w:after="0" w:line="360" w:lineRule="auto"/>
              <w:jc w:val="both"/>
              <w:rPr>
                <w:rFonts w:ascii="GHEA Grapalat" w:hAnsi="GHEA Grapalat" w:cs="Sylfaen"/>
                <w:sz w:val="24"/>
                <w:szCs w:val="24"/>
                <w:lang w:val="hy-AM"/>
              </w:rPr>
            </w:pPr>
            <w:r>
              <w:rPr>
                <w:rFonts w:ascii="GHEA Grapalat" w:hAnsi="GHEA Grapalat"/>
                <w:sz w:val="24"/>
                <w:lang w:val="hy-AM"/>
              </w:rPr>
              <w:t xml:space="preserve">Կապալառուն </w:t>
            </w:r>
            <w:r>
              <w:rPr>
                <w:rFonts w:ascii="GHEA Grapalat" w:hAnsi="GHEA Grapalat" w:cs="Sylfaen"/>
                <w:sz w:val="24"/>
                <w:szCs w:val="24"/>
                <w:lang w:val="hy-AM"/>
              </w:rPr>
              <w:t>լայն փորձառություն ունի էներգետիկ օբյեկտների կառուցման, էլեկտրաէներգիայի հուսալիության բարձրացման և էներգահամակարգի զարգացման բնագավառում (կատարված աշխատանքների ցանկը կցվում է):</w:t>
            </w:r>
          </w:p>
          <w:p w14:paraId="1BBC52C4" w14:textId="5F3C7D94" w:rsidR="004509D7" w:rsidRPr="00252203" w:rsidRDefault="004509D7" w:rsidP="002A7576">
            <w:pPr>
              <w:spacing w:after="0" w:line="360" w:lineRule="auto"/>
              <w:jc w:val="both"/>
              <w:rPr>
                <w:rFonts w:ascii="GHEA Grapalat" w:hAnsi="GHEA Grapalat" w:cs="Sylfaen"/>
                <w:sz w:val="24"/>
                <w:szCs w:val="24"/>
                <w:lang w:val="hy-AM"/>
              </w:rPr>
            </w:pPr>
            <w:r>
              <w:rPr>
                <w:rFonts w:ascii="GHEA Grapalat" w:hAnsi="GHEA Grapalat" w:cs="Sylfaen"/>
                <w:sz w:val="24"/>
                <w:szCs w:val="24"/>
                <w:lang w:val="hy-AM"/>
              </w:rPr>
              <w:t>Վերջինս ՀՀ օրենսդրությամբ սահմանված կարգով ՀՀ-ում հիմնել է մասնաճյուղ և գործունեություն է ծավալում մասնաճյուղի միջոցով (պետական գրանցման վկայականը և ներդիրը կցվում են):</w:t>
            </w:r>
          </w:p>
        </w:tc>
      </w:tr>
      <w:tr w:rsidR="00FB55B6" w:rsidRPr="00252203" w14:paraId="0C151C3D" w14:textId="77777777" w:rsidTr="00E9249A">
        <w:tc>
          <w:tcPr>
            <w:tcW w:w="248" w:type="pct"/>
          </w:tcPr>
          <w:p w14:paraId="367625E4" w14:textId="77777777" w:rsidR="00FB55B6" w:rsidRPr="00252203" w:rsidRDefault="00FB55B6" w:rsidP="002A7576">
            <w:pPr>
              <w:spacing w:after="0" w:line="360" w:lineRule="auto"/>
              <w:jc w:val="center"/>
              <w:rPr>
                <w:rFonts w:ascii="GHEA Grapalat" w:hAnsi="GHEA Grapalat"/>
                <w:sz w:val="24"/>
                <w:szCs w:val="24"/>
                <w:lang w:val="hy-AM"/>
              </w:rPr>
            </w:pPr>
          </w:p>
        </w:tc>
        <w:tc>
          <w:tcPr>
            <w:tcW w:w="4752" w:type="pct"/>
          </w:tcPr>
          <w:p w14:paraId="6D987032" w14:textId="77777777" w:rsidR="00FB55B6" w:rsidRPr="00252203" w:rsidRDefault="00FB55B6" w:rsidP="002A7576">
            <w:pPr>
              <w:tabs>
                <w:tab w:val="left" w:pos="709"/>
                <w:tab w:val="left" w:pos="851"/>
                <w:tab w:val="left" w:pos="993"/>
              </w:tabs>
              <w:spacing w:after="0" w:line="360" w:lineRule="auto"/>
              <w:jc w:val="both"/>
              <w:rPr>
                <w:rFonts w:ascii="GHEA Grapalat" w:hAnsi="GHEA Grapalat"/>
                <w:b/>
                <w:sz w:val="24"/>
                <w:szCs w:val="24"/>
                <w:lang w:val="hy-AM"/>
              </w:rPr>
            </w:pPr>
            <w:r w:rsidRPr="00252203">
              <w:rPr>
                <w:rFonts w:ascii="GHEA Grapalat" w:hAnsi="GHEA Grapalat"/>
                <w:b/>
                <w:sz w:val="24"/>
                <w:szCs w:val="24"/>
                <w:lang w:val="hy-AM"/>
              </w:rPr>
              <w:t>Կարգավորման նպատակը</w:t>
            </w:r>
          </w:p>
        </w:tc>
      </w:tr>
      <w:tr w:rsidR="00FB55B6" w:rsidRPr="00252203" w14:paraId="0E6D2C43" w14:textId="77777777" w:rsidTr="00E9249A">
        <w:trPr>
          <w:trHeight w:val="564"/>
        </w:trPr>
        <w:tc>
          <w:tcPr>
            <w:tcW w:w="248" w:type="pct"/>
          </w:tcPr>
          <w:p w14:paraId="20E8FD32" w14:textId="77777777" w:rsidR="00FB55B6" w:rsidRPr="00252203" w:rsidRDefault="00FB55B6" w:rsidP="002A7576">
            <w:pPr>
              <w:spacing w:after="0" w:line="360" w:lineRule="auto"/>
              <w:rPr>
                <w:rFonts w:ascii="GHEA Grapalat" w:hAnsi="GHEA Grapalat"/>
                <w:sz w:val="24"/>
                <w:szCs w:val="24"/>
              </w:rPr>
            </w:pPr>
          </w:p>
        </w:tc>
        <w:tc>
          <w:tcPr>
            <w:tcW w:w="4752" w:type="pct"/>
          </w:tcPr>
          <w:p w14:paraId="25462103" w14:textId="481B9615" w:rsidR="00FB55B6" w:rsidRPr="00252203" w:rsidRDefault="0082056B" w:rsidP="002A7576">
            <w:pPr>
              <w:spacing w:after="0" w:line="360" w:lineRule="auto"/>
              <w:jc w:val="both"/>
              <w:rPr>
                <w:rFonts w:ascii="GHEA Grapalat" w:hAnsi="GHEA Grapalat" w:cs="Sylfaen"/>
                <w:sz w:val="24"/>
                <w:szCs w:val="24"/>
                <w:lang w:val="hy-AM"/>
              </w:rPr>
            </w:pPr>
            <w:r w:rsidRPr="008829EC">
              <w:rPr>
                <w:rFonts w:ascii="GHEA Grapalat" w:hAnsi="GHEA Grapalat"/>
                <w:sz w:val="24"/>
                <w:szCs w:val="24"/>
                <w:lang w:val="hy-AM"/>
              </w:rPr>
              <w:t>ՀՀ կառավարության</w:t>
            </w:r>
            <w:r>
              <w:rPr>
                <w:rFonts w:ascii="GHEA Grapalat" w:hAnsi="GHEA Grapalat"/>
                <w:sz w:val="24"/>
                <w:szCs w:val="24"/>
                <w:lang w:val="hy-AM"/>
              </w:rPr>
              <w:t xml:space="preserve"> սույն </w:t>
            </w:r>
            <w:r w:rsidRPr="008829EC">
              <w:rPr>
                <w:rFonts w:ascii="GHEA Grapalat" w:hAnsi="GHEA Grapalat"/>
                <w:sz w:val="24"/>
                <w:szCs w:val="24"/>
                <w:lang w:val="hy-AM"/>
              </w:rPr>
              <w:t xml:space="preserve">որոշման նախագծի </w:t>
            </w:r>
            <w:r w:rsidRPr="008829EC">
              <w:rPr>
                <w:rFonts w:ascii="GHEA Grapalat" w:hAnsi="GHEA Grapalat" w:cs="Sylfaen"/>
                <w:sz w:val="24"/>
                <w:szCs w:val="24"/>
                <w:lang w:val="hy-AM"/>
              </w:rPr>
              <w:t xml:space="preserve">ընդունմամբ առաջարկվում է </w:t>
            </w:r>
            <w:r w:rsidRPr="00511ECC">
              <w:rPr>
                <w:rFonts w:ascii="GHEA Grapalat" w:hAnsi="GHEA Grapalat" w:cs="Sylfaen"/>
                <w:sz w:val="24"/>
                <w:szCs w:val="24"/>
                <w:lang w:val="hy-AM"/>
              </w:rPr>
              <w:t>Կապալառուին</w:t>
            </w:r>
            <w:r w:rsidRPr="00511ECC">
              <w:rPr>
                <w:rFonts w:ascii="GHEA Grapalat" w:hAnsi="GHEA Grapalat"/>
                <w:sz w:val="24"/>
                <w:lang w:val="hy-AM"/>
              </w:rPr>
              <w:t xml:space="preserve"> տրամադրել «</w:t>
            </w:r>
            <w:r w:rsidRPr="00511ECC">
              <w:rPr>
                <w:rFonts w:ascii="GHEA Grapalat" w:eastAsia="Times New Roman" w:hAnsi="GHEA Grapalat" w:cs="Times New Roman"/>
                <w:color w:val="000000"/>
                <w:sz w:val="24"/>
                <w:szCs w:val="21"/>
                <w:lang w:val="hy-AM"/>
              </w:rPr>
              <w:t>Լիցենզավորման մասին» ՀՀ օրենքի 43-րդ հոդվածի 2-րդ մասի 17-րդ կետի 1-ին, 3-րդ, և 5-րդ կետերով նախատեսված՝ քաղաքաշինական փաստաթղթերի ինժեներական բաժինների մշակման, շինարարության իրականացման ու ինժեներական հետազննման գործունեության իրականացման թույլտվություն:</w:t>
            </w:r>
          </w:p>
        </w:tc>
      </w:tr>
      <w:tr w:rsidR="00FB55B6" w:rsidRPr="00E9249A" w14:paraId="7D2F8CF3" w14:textId="77777777" w:rsidTr="00E9249A">
        <w:tc>
          <w:tcPr>
            <w:tcW w:w="248" w:type="pct"/>
          </w:tcPr>
          <w:p w14:paraId="0D47B459" w14:textId="77777777" w:rsidR="00FB55B6" w:rsidRPr="00252203" w:rsidRDefault="00FB55B6" w:rsidP="002A7576">
            <w:pPr>
              <w:spacing w:after="0" w:line="360" w:lineRule="auto"/>
              <w:jc w:val="center"/>
              <w:rPr>
                <w:rFonts w:ascii="GHEA Grapalat" w:hAnsi="GHEA Grapalat"/>
                <w:sz w:val="24"/>
                <w:szCs w:val="24"/>
              </w:rPr>
            </w:pPr>
          </w:p>
        </w:tc>
        <w:tc>
          <w:tcPr>
            <w:tcW w:w="4752" w:type="pct"/>
          </w:tcPr>
          <w:p w14:paraId="12DE820B" w14:textId="77777777" w:rsidR="00FB55B6" w:rsidRPr="00252203" w:rsidRDefault="00FB55B6" w:rsidP="002A7576">
            <w:pPr>
              <w:pStyle w:val="NormalWeb"/>
              <w:tabs>
                <w:tab w:val="left" w:pos="284"/>
                <w:tab w:val="left" w:pos="851"/>
                <w:tab w:val="left" w:pos="993"/>
              </w:tabs>
              <w:spacing w:before="0" w:beforeAutospacing="0" w:after="0" w:afterAutospacing="0" w:line="360" w:lineRule="auto"/>
              <w:ind w:right="232"/>
              <w:jc w:val="both"/>
              <w:rPr>
                <w:rFonts w:ascii="GHEA Grapalat" w:hAnsi="GHEA Grapalat"/>
                <w:b/>
                <w:u w:val="single"/>
                <w:lang w:val="hy-AM" w:eastAsia="lt-LT"/>
              </w:rPr>
            </w:pPr>
            <w:r w:rsidRPr="00252203">
              <w:rPr>
                <w:rFonts w:ascii="GHEA Grapalat" w:hAnsi="GHEA Grapalat"/>
                <w:b/>
                <w:bCs/>
                <w:bdr w:val="none" w:sz="0" w:space="0" w:color="auto" w:frame="1"/>
                <w:shd w:val="clear" w:color="auto" w:fill="FFFFFF"/>
                <w:lang w:val="hy-AM" w:eastAsia="lt-LT"/>
              </w:rPr>
              <w:t xml:space="preserve"> Նախագծի մշակման գործընթացում ներգրավված</w:t>
            </w:r>
            <w:r w:rsidRPr="00252203">
              <w:rPr>
                <w:rFonts w:ascii="Calibri" w:hAnsi="Calibri" w:cs="Calibri"/>
                <w:shd w:val="clear" w:color="auto" w:fill="FFFFFF"/>
                <w:lang w:val="hy-AM" w:eastAsia="lt-LT"/>
              </w:rPr>
              <w:t> </w:t>
            </w:r>
            <w:r w:rsidRPr="00252203">
              <w:rPr>
                <w:rFonts w:ascii="GHEA Grapalat" w:hAnsi="GHEA Grapalat"/>
                <w:b/>
                <w:bCs/>
                <w:bdr w:val="none" w:sz="0" w:space="0" w:color="auto" w:frame="1"/>
                <w:shd w:val="clear" w:color="auto" w:fill="FFFFFF"/>
                <w:lang w:val="hy-AM" w:eastAsia="lt-LT"/>
              </w:rPr>
              <w:t>ինստիտուտները և անձինք</w:t>
            </w:r>
          </w:p>
        </w:tc>
      </w:tr>
      <w:tr w:rsidR="00FB55B6" w:rsidRPr="00252203" w14:paraId="29BE9C46" w14:textId="77777777" w:rsidTr="00E9249A">
        <w:tc>
          <w:tcPr>
            <w:tcW w:w="248" w:type="pct"/>
          </w:tcPr>
          <w:p w14:paraId="243F45E2" w14:textId="77777777" w:rsidR="00FB55B6" w:rsidRPr="00252203" w:rsidRDefault="00FB55B6" w:rsidP="002A7576">
            <w:pPr>
              <w:spacing w:after="0" w:line="360" w:lineRule="auto"/>
              <w:jc w:val="center"/>
              <w:rPr>
                <w:rFonts w:ascii="GHEA Grapalat" w:hAnsi="GHEA Grapalat"/>
                <w:sz w:val="24"/>
                <w:szCs w:val="24"/>
                <w:lang w:val="hy-AM"/>
              </w:rPr>
            </w:pPr>
          </w:p>
        </w:tc>
        <w:tc>
          <w:tcPr>
            <w:tcW w:w="4752" w:type="pct"/>
          </w:tcPr>
          <w:p w14:paraId="2A68AF77" w14:textId="54530D37" w:rsidR="00FB55B6" w:rsidRPr="00252203" w:rsidRDefault="008B5158" w:rsidP="002A7576">
            <w:pPr>
              <w:tabs>
                <w:tab w:val="left" w:pos="1830"/>
              </w:tabs>
              <w:spacing w:after="0" w:line="360" w:lineRule="auto"/>
              <w:jc w:val="both"/>
              <w:rPr>
                <w:rFonts w:ascii="GHEA Grapalat" w:hAnsi="GHEA Grapalat"/>
                <w:sz w:val="24"/>
                <w:szCs w:val="24"/>
                <w:lang w:val="hy-AM"/>
              </w:rPr>
            </w:pPr>
            <w:r w:rsidRPr="00252203">
              <w:rPr>
                <w:rFonts w:ascii="GHEA Grapalat" w:hAnsi="GHEA Grapalat"/>
                <w:sz w:val="24"/>
                <w:szCs w:val="24"/>
                <w:lang w:val="hy-AM"/>
              </w:rPr>
              <w:t>Տ</w:t>
            </w:r>
            <w:r w:rsidR="00FB55B6" w:rsidRPr="00252203">
              <w:rPr>
                <w:rFonts w:ascii="GHEA Grapalat" w:hAnsi="GHEA Grapalat"/>
                <w:sz w:val="24"/>
                <w:szCs w:val="24"/>
                <w:lang w:val="hy-AM"/>
              </w:rPr>
              <w:t>արածքային կառավարման և ենթակառուցվածքների նախարարություն,</w:t>
            </w:r>
          </w:p>
          <w:p w14:paraId="0D204332" w14:textId="77777777" w:rsidR="00FB55B6" w:rsidRPr="00252203" w:rsidRDefault="00FB55B6" w:rsidP="002A7576">
            <w:pPr>
              <w:spacing w:after="0" w:line="360" w:lineRule="auto"/>
              <w:jc w:val="both"/>
              <w:rPr>
                <w:rFonts w:ascii="GHEA Grapalat" w:hAnsi="GHEA Grapalat"/>
                <w:sz w:val="24"/>
                <w:szCs w:val="24"/>
              </w:rPr>
            </w:pPr>
            <w:r w:rsidRPr="00252203">
              <w:rPr>
                <w:rFonts w:ascii="GHEA Grapalat" w:hAnsi="GHEA Grapalat"/>
                <w:sz w:val="24"/>
                <w:szCs w:val="24"/>
              </w:rPr>
              <w:t xml:space="preserve">«Բարձրավոլտ էլեկտրացանցեր» </w:t>
            </w:r>
            <w:r w:rsidRPr="00252203">
              <w:rPr>
                <w:rFonts w:ascii="GHEA Grapalat" w:hAnsi="GHEA Grapalat"/>
                <w:sz w:val="24"/>
                <w:szCs w:val="24"/>
                <w:lang w:val="hy-AM"/>
              </w:rPr>
              <w:t>ՓԲԸ</w:t>
            </w:r>
          </w:p>
        </w:tc>
      </w:tr>
      <w:tr w:rsidR="00FB55B6" w:rsidRPr="00252203" w14:paraId="30EC1BEE" w14:textId="77777777" w:rsidTr="00E9249A">
        <w:tc>
          <w:tcPr>
            <w:tcW w:w="248" w:type="pct"/>
          </w:tcPr>
          <w:p w14:paraId="107DEB5F" w14:textId="77777777" w:rsidR="00FB55B6" w:rsidRPr="00252203" w:rsidRDefault="00FB55B6" w:rsidP="002A7576">
            <w:pPr>
              <w:spacing w:after="0" w:line="360" w:lineRule="auto"/>
              <w:jc w:val="center"/>
              <w:rPr>
                <w:rFonts w:ascii="GHEA Grapalat" w:hAnsi="GHEA Grapalat"/>
                <w:sz w:val="24"/>
                <w:szCs w:val="24"/>
              </w:rPr>
            </w:pPr>
          </w:p>
        </w:tc>
        <w:tc>
          <w:tcPr>
            <w:tcW w:w="4752" w:type="pct"/>
          </w:tcPr>
          <w:p w14:paraId="49BB48FE" w14:textId="77777777" w:rsidR="00FB55B6" w:rsidRPr="00252203" w:rsidRDefault="00FB55B6" w:rsidP="002A7576">
            <w:pPr>
              <w:spacing w:after="0" w:line="360" w:lineRule="auto"/>
              <w:jc w:val="both"/>
              <w:rPr>
                <w:rFonts w:ascii="GHEA Grapalat" w:hAnsi="GHEA Grapalat"/>
                <w:b/>
                <w:sz w:val="24"/>
                <w:szCs w:val="24"/>
              </w:rPr>
            </w:pPr>
            <w:r w:rsidRPr="00252203">
              <w:rPr>
                <w:rFonts w:ascii="GHEA Grapalat" w:hAnsi="GHEA Grapalat"/>
                <w:b/>
                <w:sz w:val="24"/>
                <w:szCs w:val="24"/>
              </w:rPr>
              <w:t>Ակնկալվող արդյունքը</w:t>
            </w:r>
          </w:p>
        </w:tc>
      </w:tr>
      <w:tr w:rsidR="00FC329E" w:rsidRPr="00252203" w14:paraId="32E448BB" w14:textId="77777777" w:rsidTr="00E9249A">
        <w:tc>
          <w:tcPr>
            <w:tcW w:w="248" w:type="pct"/>
          </w:tcPr>
          <w:p w14:paraId="6CF84343" w14:textId="77777777" w:rsidR="00FC329E" w:rsidRPr="00252203" w:rsidRDefault="00FC329E" w:rsidP="002A7576">
            <w:pPr>
              <w:spacing w:after="0" w:line="360" w:lineRule="auto"/>
              <w:jc w:val="center"/>
              <w:rPr>
                <w:rFonts w:ascii="GHEA Grapalat" w:hAnsi="GHEA Grapalat"/>
                <w:sz w:val="24"/>
                <w:szCs w:val="24"/>
              </w:rPr>
            </w:pPr>
          </w:p>
        </w:tc>
        <w:tc>
          <w:tcPr>
            <w:tcW w:w="4752" w:type="pct"/>
          </w:tcPr>
          <w:p w14:paraId="0B395E53" w14:textId="2AA325FD" w:rsidR="00FC329E" w:rsidRPr="00252203" w:rsidRDefault="0082056B" w:rsidP="002A7576">
            <w:pPr>
              <w:spacing w:after="0" w:line="360" w:lineRule="auto"/>
              <w:jc w:val="both"/>
              <w:rPr>
                <w:rFonts w:ascii="GHEA Grapalat" w:hAnsi="GHEA Grapalat"/>
                <w:sz w:val="24"/>
                <w:szCs w:val="24"/>
              </w:rPr>
            </w:pPr>
            <w:r>
              <w:rPr>
                <w:rFonts w:ascii="GHEA Grapalat" w:hAnsi="GHEA Grapalat"/>
                <w:sz w:val="24"/>
                <w:lang w:val="hy-AM"/>
              </w:rPr>
              <w:t xml:space="preserve">Ընկերության </w:t>
            </w:r>
            <w:r w:rsidRPr="00AD7986">
              <w:rPr>
                <w:rFonts w:ascii="GHEA Grapalat" w:hAnsi="GHEA Grapalat"/>
                <w:sz w:val="24"/>
                <w:lang w:val="hy-AM"/>
              </w:rPr>
              <w:t>110 կՎ «</w:t>
            </w:r>
            <w:r>
              <w:rPr>
                <w:rFonts w:ascii="GHEA Grapalat" w:hAnsi="GHEA Grapalat"/>
                <w:sz w:val="24"/>
                <w:lang w:val="hy-AM"/>
              </w:rPr>
              <w:t>Չարենցավան</w:t>
            </w:r>
            <w:r w:rsidRPr="00AD7986">
              <w:rPr>
                <w:rFonts w:ascii="GHEA Grapalat" w:hAnsi="GHEA Grapalat"/>
                <w:sz w:val="24"/>
                <w:lang w:val="hy-AM"/>
              </w:rPr>
              <w:t>-</w:t>
            </w:r>
            <w:r>
              <w:rPr>
                <w:rFonts w:ascii="GHEA Grapalat" w:hAnsi="GHEA Grapalat"/>
                <w:sz w:val="24"/>
                <w:lang w:val="hy-AM"/>
              </w:rPr>
              <w:t xml:space="preserve">3» </w:t>
            </w:r>
            <w:r>
              <w:rPr>
                <w:rFonts w:ascii="GHEA Grapalat" w:hAnsi="GHEA Grapalat" w:cs="Sylfaen"/>
                <w:sz w:val="24"/>
                <w:szCs w:val="24"/>
                <w:lang w:val="hy-AM"/>
              </w:rPr>
              <w:t xml:space="preserve">ենթակայանի </w:t>
            </w:r>
            <w:r w:rsidRPr="00AD7986">
              <w:rPr>
                <w:rFonts w:ascii="GHEA Grapalat" w:hAnsi="GHEA Grapalat"/>
                <w:sz w:val="24"/>
                <w:lang w:val="hy-AM"/>
              </w:rPr>
              <w:t>վերակառուցման,</w:t>
            </w:r>
            <w:r>
              <w:rPr>
                <w:rFonts w:ascii="GHEA Grapalat" w:hAnsi="GHEA Grapalat"/>
                <w:sz w:val="24"/>
                <w:lang w:val="hy-AM"/>
              </w:rPr>
              <w:t xml:space="preserve"> </w:t>
            </w:r>
            <w:r w:rsidRPr="00AD7986">
              <w:rPr>
                <w:rFonts w:ascii="GHEA Grapalat" w:hAnsi="GHEA Grapalat"/>
                <w:sz w:val="24"/>
                <w:lang w:val="hy-AM"/>
              </w:rPr>
              <w:t xml:space="preserve">նախագծման, մատակարարման և տեղակայման </w:t>
            </w:r>
            <w:r>
              <w:rPr>
                <w:rFonts w:ascii="GHEA Grapalat" w:hAnsi="GHEA Grapalat"/>
                <w:sz w:val="24"/>
                <w:lang w:val="hy-AM"/>
              </w:rPr>
              <w:t>աշխատանքների պատշաճ իրականացում:</w:t>
            </w:r>
          </w:p>
        </w:tc>
      </w:tr>
      <w:tr w:rsidR="00FC329E" w:rsidRPr="00252203" w14:paraId="4247B163" w14:textId="77777777" w:rsidTr="00E9249A">
        <w:tc>
          <w:tcPr>
            <w:tcW w:w="248" w:type="pct"/>
          </w:tcPr>
          <w:p w14:paraId="7AC6F8B5" w14:textId="77777777" w:rsidR="00FC329E" w:rsidRPr="00252203" w:rsidRDefault="00FC329E" w:rsidP="002A7576">
            <w:pPr>
              <w:spacing w:after="0" w:line="360" w:lineRule="auto"/>
              <w:jc w:val="center"/>
              <w:rPr>
                <w:rFonts w:ascii="GHEA Grapalat" w:hAnsi="GHEA Grapalat"/>
                <w:sz w:val="24"/>
                <w:szCs w:val="24"/>
              </w:rPr>
            </w:pPr>
          </w:p>
        </w:tc>
        <w:tc>
          <w:tcPr>
            <w:tcW w:w="4752" w:type="pct"/>
          </w:tcPr>
          <w:p w14:paraId="3E404299" w14:textId="77777777" w:rsidR="00FC329E" w:rsidRPr="00252203" w:rsidRDefault="00FC329E" w:rsidP="002A7576">
            <w:pPr>
              <w:spacing w:after="0" w:line="360" w:lineRule="auto"/>
              <w:jc w:val="both"/>
              <w:rPr>
                <w:rFonts w:ascii="GHEA Grapalat" w:hAnsi="GHEA Grapalat"/>
                <w:b/>
                <w:sz w:val="24"/>
                <w:szCs w:val="24"/>
              </w:rPr>
            </w:pPr>
            <w:r w:rsidRPr="00252203">
              <w:rPr>
                <w:rFonts w:ascii="GHEA Grapalat" w:hAnsi="GHEA Grapalat"/>
                <w:b/>
                <w:sz w:val="24"/>
                <w:szCs w:val="24"/>
              </w:rPr>
              <w:t xml:space="preserve">Տեղեկատվություն </w:t>
            </w:r>
            <w:r w:rsidRPr="00252203">
              <w:rPr>
                <w:rFonts w:ascii="GHEA Grapalat" w:hAnsi="GHEA Grapalat"/>
                <w:b/>
                <w:color w:val="000000"/>
                <w:sz w:val="24"/>
                <w:szCs w:val="24"/>
              </w:rPr>
              <w:t xml:space="preserve">լրացուցիչ ֆինանսական միջոցների անհրաժեշտության, </w:t>
            </w:r>
            <w:r w:rsidRPr="00252203">
              <w:rPr>
                <w:rFonts w:ascii="GHEA Grapalat" w:hAnsi="GHEA Grapalat"/>
                <w:b/>
                <w:color w:val="000000"/>
                <w:sz w:val="24"/>
                <w:szCs w:val="24"/>
                <w:lang w:val="hy-AM"/>
              </w:rPr>
              <w:t>պետական բյուջեում եկամուտներ</w:t>
            </w:r>
            <w:r w:rsidRPr="00252203">
              <w:rPr>
                <w:rFonts w:ascii="GHEA Grapalat" w:hAnsi="GHEA Grapalat"/>
                <w:b/>
                <w:color w:val="000000"/>
                <w:sz w:val="24"/>
                <w:szCs w:val="24"/>
              </w:rPr>
              <w:t>ում</w:t>
            </w:r>
            <w:r w:rsidRPr="00252203">
              <w:rPr>
                <w:rFonts w:ascii="GHEA Grapalat" w:hAnsi="GHEA Grapalat"/>
                <w:b/>
                <w:color w:val="000000"/>
                <w:sz w:val="24"/>
                <w:szCs w:val="24"/>
                <w:lang w:val="hy-AM"/>
              </w:rPr>
              <w:t xml:space="preserve"> և ծախսեր</w:t>
            </w:r>
            <w:r w:rsidRPr="00252203">
              <w:rPr>
                <w:rFonts w:ascii="GHEA Grapalat" w:hAnsi="GHEA Grapalat"/>
                <w:b/>
                <w:color w:val="000000"/>
                <w:sz w:val="24"/>
                <w:szCs w:val="24"/>
              </w:rPr>
              <w:t>ում</w:t>
            </w:r>
            <w:r w:rsidRPr="00252203">
              <w:rPr>
                <w:rFonts w:ascii="GHEA Grapalat" w:hAnsi="GHEA Grapalat"/>
                <w:b/>
                <w:color w:val="000000"/>
                <w:sz w:val="24"/>
                <w:szCs w:val="24"/>
                <w:lang w:val="hy-AM"/>
              </w:rPr>
              <w:t xml:space="preserve"> </w:t>
            </w:r>
            <w:r w:rsidRPr="00252203">
              <w:rPr>
                <w:rFonts w:ascii="GHEA Grapalat" w:hAnsi="GHEA Grapalat"/>
                <w:b/>
                <w:color w:val="000000"/>
                <w:sz w:val="24"/>
                <w:szCs w:val="24"/>
              </w:rPr>
              <w:t>սպասվելիք փոփոխությունների մասին</w:t>
            </w:r>
          </w:p>
        </w:tc>
      </w:tr>
      <w:tr w:rsidR="00FC329E" w:rsidRPr="00252203" w14:paraId="6AE95751" w14:textId="77777777" w:rsidTr="00E9249A">
        <w:tc>
          <w:tcPr>
            <w:tcW w:w="248" w:type="pct"/>
          </w:tcPr>
          <w:p w14:paraId="536CF995" w14:textId="77777777" w:rsidR="00FC329E" w:rsidRPr="00252203" w:rsidRDefault="00FC329E" w:rsidP="002A7576">
            <w:pPr>
              <w:spacing w:after="0" w:line="360" w:lineRule="auto"/>
              <w:rPr>
                <w:rFonts w:ascii="GHEA Grapalat" w:hAnsi="GHEA Grapalat"/>
                <w:sz w:val="24"/>
                <w:szCs w:val="24"/>
              </w:rPr>
            </w:pPr>
          </w:p>
        </w:tc>
        <w:tc>
          <w:tcPr>
            <w:tcW w:w="4752" w:type="pct"/>
          </w:tcPr>
          <w:p w14:paraId="16AFA212" w14:textId="11F9C451" w:rsidR="00FC329E" w:rsidRPr="00252203" w:rsidRDefault="00257E58" w:rsidP="002A7576">
            <w:pPr>
              <w:tabs>
                <w:tab w:val="left" w:pos="567"/>
              </w:tabs>
              <w:spacing w:after="0" w:line="360" w:lineRule="auto"/>
              <w:jc w:val="both"/>
              <w:rPr>
                <w:rFonts w:ascii="GHEA Grapalat" w:hAnsi="GHEA Grapalat"/>
                <w:sz w:val="24"/>
                <w:szCs w:val="24"/>
                <w:lang w:val="af-ZA"/>
              </w:rPr>
            </w:pPr>
            <w:r w:rsidRPr="00B3632B">
              <w:rPr>
                <w:rFonts w:ascii="GHEA Grapalat" w:hAnsi="GHEA Grapalat"/>
                <w:sz w:val="24"/>
                <w:lang w:val="af-ZA"/>
              </w:rPr>
              <w:t>«</w:t>
            </w:r>
            <w:r w:rsidRPr="007C28C2">
              <w:rPr>
                <w:rFonts w:ascii="GHEA Grapalat" w:hAnsi="GHEA Grapalat"/>
                <w:sz w:val="24"/>
                <w:lang w:val="hy-AM"/>
              </w:rPr>
              <w:t>Էֆասէկ Ինժինյարիա Ի Սիշտեմաշ Էսե Ա</w:t>
            </w:r>
            <w:r>
              <w:rPr>
                <w:rFonts w:ascii="GHEA Grapalat" w:hAnsi="GHEA Grapalat"/>
                <w:sz w:val="24"/>
                <w:lang w:val="hy-AM"/>
              </w:rPr>
              <w:t>»</w:t>
            </w:r>
            <w:r w:rsidRPr="00B3632B">
              <w:rPr>
                <w:rFonts w:ascii="GHEA Grapalat" w:hAnsi="GHEA Grapalat"/>
                <w:sz w:val="24"/>
                <w:lang w:val="af-ZA"/>
              </w:rPr>
              <w:t xml:space="preserve"> ընկերությանը լիցենզավորման ենթակա գործունեության որոշ տեսակների իրականացման թույլտվություն տրամադրելու մասին» </w:t>
            </w:r>
            <w:r w:rsidR="00FC329E" w:rsidRPr="00252203">
              <w:rPr>
                <w:rFonts w:ascii="GHEA Grapalat" w:hAnsi="GHEA Grapalat"/>
                <w:color w:val="000000"/>
                <w:sz w:val="24"/>
                <w:szCs w:val="24"/>
                <w:lang w:val="hy-AM"/>
              </w:rPr>
              <w:t>Հայաստանի Հանրապետության</w:t>
            </w:r>
            <w:r w:rsidR="00FC329E" w:rsidRPr="00252203">
              <w:rPr>
                <w:rFonts w:ascii="GHEA Grapalat" w:hAnsi="GHEA Grapalat"/>
                <w:sz w:val="24"/>
                <w:szCs w:val="24"/>
                <w:lang w:val="hy-AM"/>
              </w:rPr>
              <w:t xml:space="preserve"> կառավարության որոշման նախագծի </w:t>
            </w:r>
            <w:r w:rsidR="00FC329E" w:rsidRPr="00252203">
              <w:rPr>
                <w:rFonts w:ascii="GHEA Grapalat" w:hAnsi="GHEA Grapalat" w:cs="Sylfaen"/>
                <w:sz w:val="24"/>
                <w:szCs w:val="24"/>
                <w:lang w:val="hy-AM"/>
              </w:rPr>
              <w:t>ընդունմա</w:t>
            </w:r>
            <w:r w:rsidR="00FC329E" w:rsidRPr="00252203">
              <w:rPr>
                <w:rFonts w:ascii="GHEA Grapalat" w:hAnsi="GHEA Grapalat" w:cs="Sylfaen"/>
                <w:sz w:val="24"/>
                <w:szCs w:val="24"/>
              </w:rPr>
              <w:t>մբ լրացուցիչ ֆինանսական միջոցների անհրաժեշտություն չի առաջանում,</w:t>
            </w:r>
            <w:r w:rsidR="00FC329E" w:rsidRPr="00252203">
              <w:rPr>
                <w:rFonts w:ascii="GHEA Grapalat" w:hAnsi="GHEA Grapalat" w:cs="Sylfaen"/>
                <w:sz w:val="24"/>
                <w:szCs w:val="24"/>
                <w:lang w:val="af-ZA"/>
              </w:rPr>
              <w:t xml:space="preserve"> </w:t>
            </w:r>
            <w:r w:rsidR="00FC329E" w:rsidRPr="00252203">
              <w:rPr>
                <w:rFonts w:ascii="GHEA Grapalat" w:hAnsi="GHEA Grapalat" w:cs="Sylfaen"/>
                <w:sz w:val="24"/>
                <w:szCs w:val="24"/>
                <w:lang w:val="hy-AM"/>
              </w:rPr>
              <w:t>պետական</w:t>
            </w:r>
            <w:r w:rsidR="00FC329E" w:rsidRPr="00252203">
              <w:rPr>
                <w:rFonts w:ascii="GHEA Grapalat" w:hAnsi="GHEA Grapalat" w:cs="Sylfaen"/>
                <w:sz w:val="24"/>
                <w:szCs w:val="24"/>
                <w:lang w:val="af-ZA"/>
              </w:rPr>
              <w:t xml:space="preserve"> </w:t>
            </w:r>
            <w:r w:rsidR="00FC329E" w:rsidRPr="00252203">
              <w:rPr>
                <w:rFonts w:ascii="GHEA Grapalat" w:hAnsi="GHEA Grapalat" w:cs="Sylfaen"/>
                <w:sz w:val="24"/>
                <w:szCs w:val="24"/>
                <w:lang w:val="hy-AM"/>
              </w:rPr>
              <w:t>բյուջեում</w:t>
            </w:r>
            <w:r w:rsidR="00FC329E" w:rsidRPr="00252203" w:rsidDel="00752C7F">
              <w:rPr>
                <w:rFonts w:ascii="GHEA Grapalat" w:hAnsi="GHEA Grapalat" w:cs="Sylfaen"/>
                <w:sz w:val="24"/>
                <w:szCs w:val="24"/>
                <w:lang w:val="hy-AM"/>
              </w:rPr>
              <w:t xml:space="preserve"> </w:t>
            </w:r>
            <w:r w:rsidR="00FC329E" w:rsidRPr="00252203">
              <w:rPr>
                <w:rFonts w:ascii="GHEA Grapalat" w:hAnsi="GHEA Grapalat" w:cs="Sylfaen"/>
                <w:sz w:val="24"/>
                <w:szCs w:val="24"/>
                <w:lang w:val="hy-AM"/>
              </w:rPr>
              <w:t>եկամուտների</w:t>
            </w:r>
            <w:r w:rsidR="00FC329E" w:rsidRPr="00252203">
              <w:rPr>
                <w:rFonts w:ascii="GHEA Grapalat" w:hAnsi="GHEA Grapalat" w:cs="Sylfaen"/>
                <w:sz w:val="24"/>
                <w:szCs w:val="24"/>
                <w:lang w:val="af-ZA"/>
              </w:rPr>
              <w:t xml:space="preserve"> </w:t>
            </w:r>
            <w:r w:rsidR="00FC329E" w:rsidRPr="00252203">
              <w:rPr>
                <w:rFonts w:ascii="GHEA Grapalat" w:hAnsi="GHEA Grapalat" w:cs="Sylfaen"/>
                <w:sz w:val="24"/>
                <w:szCs w:val="24"/>
                <w:lang w:val="hy-AM"/>
              </w:rPr>
              <w:t>և ծախսերի ավելացում</w:t>
            </w:r>
            <w:r w:rsidR="00FC329E" w:rsidRPr="00252203">
              <w:rPr>
                <w:rFonts w:ascii="GHEA Grapalat" w:hAnsi="GHEA Grapalat" w:cs="Sylfaen"/>
                <w:sz w:val="24"/>
                <w:szCs w:val="24"/>
                <w:lang w:val="af-ZA"/>
              </w:rPr>
              <w:t xml:space="preserve"> </w:t>
            </w:r>
            <w:r w:rsidR="00FC329E" w:rsidRPr="00252203">
              <w:rPr>
                <w:rFonts w:ascii="GHEA Grapalat" w:hAnsi="GHEA Grapalat" w:cs="Sylfaen"/>
                <w:sz w:val="24"/>
                <w:szCs w:val="24"/>
                <w:lang w:val="hy-AM"/>
              </w:rPr>
              <w:t>կամ</w:t>
            </w:r>
            <w:r w:rsidR="00FC329E" w:rsidRPr="00252203">
              <w:rPr>
                <w:rFonts w:ascii="GHEA Grapalat" w:hAnsi="GHEA Grapalat" w:cs="Sylfaen"/>
                <w:sz w:val="24"/>
                <w:szCs w:val="24"/>
                <w:lang w:val="af-ZA"/>
              </w:rPr>
              <w:t xml:space="preserve"> </w:t>
            </w:r>
            <w:r w:rsidR="00FC329E" w:rsidRPr="00252203">
              <w:rPr>
                <w:rFonts w:ascii="GHEA Grapalat" w:hAnsi="GHEA Grapalat" w:cs="Sylfaen"/>
                <w:sz w:val="24"/>
                <w:szCs w:val="24"/>
                <w:lang w:val="hy-AM"/>
              </w:rPr>
              <w:t>նվազեցում</w:t>
            </w:r>
            <w:r w:rsidR="00FC329E" w:rsidRPr="00252203">
              <w:rPr>
                <w:rFonts w:ascii="GHEA Grapalat" w:hAnsi="GHEA Grapalat" w:cs="Sylfaen"/>
                <w:sz w:val="24"/>
                <w:szCs w:val="24"/>
                <w:lang w:val="af-ZA"/>
              </w:rPr>
              <w:t xml:space="preserve"> </w:t>
            </w:r>
            <w:r w:rsidR="00FC329E" w:rsidRPr="00252203">
              <w:rPr>
                <w:rFonts w:ascii="GHEA Grapalat" w:hAnsi="GHEA Grapalat" w:cs="Sylfaen"/>
                <w:sz w:val="24"/>
                <w:szCs w:val="24"/>
                <w:lang w:val="hy-AM"/>
              </w:rPr>
              <w:t>չի</w:t>
            </w:r>
            <w:r w:rsidR="00FC329E" w:rsidRPr="00252203">
              <w:rPr>
                <w:rFonts w:ascii="GHEA Grapalat" w:hAnsi="GHEA Grapalat" w:cs="Sylfaen"/>
                <w:sz w:val="24"/>
                <w:szCs w:val="24"/>
                <w:lang w:val="af-ZA"/>
              </w:rPr>
              <w:t xml:space="preserve"> </w:t>
            </w:r>
            <w:r w:rsidR="00FC329E" w:rsidRPr="00252203">
              <w:rPr>
                <w:rFonts w:ascii="GHEA Grapalat" w:hAnsi="GHEA Grapalat" w:cs="Sylfaen"/>
                <w:sz w:val="24"/>
                <w:szCs w:val="24"/>
                <w:lang w:val="hy-AM"/>
              </w:rPr>
              <w:t>նախատեսվում</w:t>
            </w:r>
            <w:r w:rsidR="00FC329E" w:rsidRPr="00252203">
              <w:rPr>
                <w:rFonts w:ascii="GHEA Grapalat" w:hAnsi="GHEA Grapalat" w:cs="Sylfaen"/>
                <w:sz w:val="24"/>
                <w:szCs w:val="24"/>
                <w:lang w:val="af-ZA"/>
              </w:rPr>
              <w:t>:</w:t>
            </w:r>
          </w:p>
        </w:tc>
      </w:tr>
      <w:tr w:rsidR="00FC329E" w:rsidRPr="00E9249A" w14:paraId="1BC2EA9D" w14:textId="77777777" w:rsidTr="00E9249A">
        <w:tc>
          <w:tcPr>
            <w:tcW w:w="248" w:type="pct"/>
          </w:tcPr>
          <w:p w14:paraId="14C7A2E8" w14:textId="77777777" w:rsidR="00FC329E" w:rsidRPr="00252203" w:rsidRDefault="00FC329E" w:rsidP="002A7576">
            <w:pPr>
              <w:spacing w:after="0" w:line="360" w:lineRule="auto"/>
              <w:rPr>
                <w:rFonts w:ascii="GHEA Grapalat" w:hAnsi="GHEA Grapalat"/>
                <w:sz w:val="24"/>
                <w:szCs w:val="24"/>
                <w:lang w:val="hy-AM"/>
              </w:rPr>
            </w:pPr>
          </w:p>
        </w:tc>
        <w:tc>
          <w:tcPr>
            <w:tcW w:w="4752" w:type="pct"/>
          </w:tcPr>
          <w:p w14:paraId="49C16816" w14:textId="77777777" w:rsidR="00FC329E" w:rsidRPr="00252203" w:rsidRDefault="00FC329E" w:rsidP="002A7576">
            <w:pPr>
              <w:spacing w:after="0" w:line="360" w:lineRule="auto"/>
              <w:rPr>
                <w:rFonts w:ascii="GHEA Grapalat" w:hAnsi="GHEA Grapalat" w:cs="Sylfaen"/>
                <w:b/>
                <w:color w:val="000000"/>
                <w:sz w:val="24"/>
                <w:szCs w:val="24"/>
                <w:lang w:val="hy-AM"/>
              </w:rPr>
            </w:pPr>
            <w:r w:rsidRPr="00252203">
              <w:rPr>
                <w:rFonts w:ascii="GHEA Grapalat" w:hAnsi="GHEA Grapalat" w:cs="Sylfaen"/>
                <w:b/>
                <w:color w:val="000000"/>
                <w:sz w:val="24"/>
                <w:szCs w:val="24"/>
                <w:lang w:val="hy-AM"/>
              </w:rPr>
              <w:t>Նախագծի կապը ռազմավարական փաստաթղթերի հետ.</w:t>
            </w:r>
            <w:r w:rsidRPr="00252203">
              <w:rPr>
                <w:rFonts w:ascii="GHEA Grapalat" w:hAnsi="GHEA Grapalat"/>
                <w:color w:val="000000"/>
                <w:sz w:val="24"/>
                <w:szCs w:val="24"/>
                <w:lang w:val="hy-AM"/>
              </w:rPr>
              <w:t xml:space="preserve"> </w:t>
            </w:r>
            <w:r w:rsidRPr="00252203">
              <w:rPr>
                <w:rFonts w:ascii="GHEA Grapalat" w:hAnsi="GHEA Grapalat"/>
                <w:b/>
                <w:color w:val="000000"/>
                <w:sz w:val="24"/>
                <w:szCs w:val="24"/>
                <w:lang w:val="hy-AM"/>
              </w:rPr>
              <w:t>Հայաստանի վերափոխմ</w:t>
            </w:r>
            <w:bookmarkStart w:id="1" w:name="_GoBack"/>
            <w:bookmarkEnd w:id="1"/>
            <w:r w:rsidRPr="00252203">
              <w:rPr>
                <w:rFonts w:ascii="GHEA Grapalat" w:hAnsi="GHEA Grapalat"/>
                <w:b/>
                <w:color w:val="000000"/>
                <w:sz w:val="24"/>
                <w:szCs w:val="24"/>
                <w:lang w:val="hy-AM"/>
              </w:rPr>
              <w:t>ան ռազմավարություն 2050, Կառավարության 2021-2026թթ. ծրագիր, ոլորտային և/կամ այլ ռազմավարություններ</w:t>
            </w:r>
          </w:p>
        </w:tc>
      </w:tr>
      <w:tr w:rsidR="00FC329E" w:rsidRPr="00E9249A" w14:paraId="1F87D00B" w14:textId="77777777" w:rsidTr="00E9249A">
        <w:tc>
          <w:tcPr>
            <w:tcW w:w="248" w:type="pct"/>
          </w:tcPr>
          <w:p w14:paraId="1FAF3B9D" w14:textId="77777777" w:rsidR="00FC329E" w:rsidRPr="00252203" w:rsidRDefault="00FC329E" w:rsidP="002A7576">
            <w:pPr>
              <w:spacing w:after="0" w:line="360" w:lineRule="auto"/>
              <w:jc w:val="center"/>
              <w:rPr>
                <w:rFonts w:ascii="GHEA Grapalat" w:hAnsi="GHEA Grapalat"/>
                <w:sz w:val="24"/>
                <w:szCs w:val="24"/>
                <w:lang w:val="hy-AM"/>
              </w:rPr>
            </w:pPr>
          </w:p>
        </w:tc>
        <w:tc>
          <w:tcPr>
            <w:tcW w:w="4752" w:type="pct"/>
          </w:tcPr>
          <w:p w14:paraId="208EC0D1" w14:textId="643215C8" w:rsidR="00FC329E" w:rsidRPr="00252203" w:rsidRDefault="00257E58" w:rsidP="002A7576">
            <w:pPr>
              <w:spacing w:after="0" w:line="360" w:lineRule="auto"/>
              <w:jc w:val="both"/>
              <w:rPr>
                <w:rFonts w:ascii="GHEA Grapalat" w:hAnsi="GHEA Grapalat" w:cs="Sylfaen"/>
                <w:b/>
                <w:color w:val="000000"/>
                <w:sz w:val="24"/>
                <w:szCs w:val="24"/>
                <w:lang w:val="hy-AM"/>
              </w:rPr>
            </w:pPr>
            <w:r w:rsidRPr="00B3632B">
              <w:rPr>
                <w:rFonts w:ascii="GHEA Grapalat" w:hAnsi="GHEA Grapalat"/>
                <w:sz w:val="24"/>
                <w:lang w:val="af-ZA"/>
              </w:rPr>
              <w:t>«</w:t>
            </w:r>
            <w:r w:rsidRPr="007C28C2">
              <w:rPr>
                <w:rFonts w:ascii="GHEA Grapalat" w:hAnsi="GHEA Grapalat"/>
                <w:sz w:val="24"/>
                <w:lang w:val="hy-AM"/>
              </w:rPr>
              <w:t>Էֆասէկ Ինժինյարիա Ի Սիշտեմաշ Էսե Ա</w:t>
            </w:r>
            <w:r>
              <w:rPr>
                <w:rFonts w:ascii="GHEA Grapalat" w:hAnsi="GHEA Grapalat"/>
                <w:sz w:val="24"/>
                <w:lang w:val="hy-AM"/>
              </w:rPr>
              <w:t>»</w:t>
            </w:r>
            <w:r w:rsidRPr="00B3632B">
              <w:rPr>
                <w:rFonts w:ascii="GHEA Grapalat" w:hAnsi="GHEA Grapalat"/>
                <w:sz w:val="24"/>
                <w:lang w:val="af-ZA"/>
              </w:rPr>
              <w:t xml:space="preserve"> ընկերությանը լիցենզավորման ենթակա գործունեության որոշ տեսակների իրականացման թույլտվություն տրամադրելու մասին» </w:t>
            </w:r>
            <w:r w:rsidR="00FC329E" w:rsidRPr="00252203">
              <w:rPr>
                <w:rFonts w:ascii="GHEA Grapalat" w:hAnsi="GHEA Grapalat"/>
                <w:color w:val="000000"/>
                <w:sz w:val="24"/>
                <w:szCs w:val="24"/>
                <w:lang w:val="hy-AM"/>
              </w:rPr>
              <w:t>Հայաստանի Հանրապետության կառավարության որոշման նախագիծը</w:t>
            </w:r>
            <w:r w:rsidR="005A5FD5">
              <w:rPr>
                <w:rFonts w:ascii="GHEA Grapalat" w:hAnsi="GHEA Grapalat"/>
                <w:color w:val="000000"/>
                <w:sz w:val="24"/>
                <w:szCs w:val="24"/>
                <w:lang w:val="hy-AM"/>
              </w:rPr>
              <w:t xml:space="preserve"> </w:t>
            </w:r>
            <w:r w:rsidR="00FC329E" w:rsidRPr="00252203">
              <w:rPr>
                <w:rFonts w:ascii="GHEA Grapalat" w:hAnsi="GHEA Grapalat"/>
                <w:color w:val="000000"/>
                <w:sz w:val="24"/>
                <w:szCs w:val="24"/>
                <w:lang w:val="hy-AM"/>
              </w:rPr>
              <w:t xml:space="preserve">չի բխում Հայաստանի վերափոխման ռազմավարություն 2050, Կառավարության 2021-2026թթ. ծրագիր, </w:t>
            </w:r>
            <w:r w:rsidR="00FC329E" w:rsidRPr="00252203">
              <w:rPr>
                <w:rFonts w:ascii="GHEA Grapalat" w:eastAsia="Times New Roman" w:hAnsi="GHEA Grapalat" w:cs="Sylfaen"/>
                <w:bCs/>
                <w:color w:val="000000"/>
                <w:sz w:val="24"/>
                <w:szCs w:val="24"/>
                <w:lang w:val="hy-AM" w:eastAsia="ru-RU"/>
              </w:rPr>
              <w:t>Հայաստանի Հանրապետության էներգետիկայի բնագավառի զարգացման ռազմավարական ծրա</w:t>
            </w:r>
            <w:r w:rsidR="00BA51D7">
              <w:rPr>
                <w:rFonts w:ascii="GHEA Grapalat" w:eastAsia="Times New Roman" w:hAnsi="GHEA Grapalat" w:cs="Sylfaen"/>
                <w:bCs/>
                <w:color w:val="000000"/>
                <w:sz w:val="24"/>
                <w:szCs w:val="24"/>
                <w:lang w:val="hy-AM" w:eastAsia="ru-RU"/>
              </w:rPr>
              <w:t xml:space="preserve">գիր մինչև 2040 թվականը և այլ </w:t>
            </w:r>
            <w:r w:rsidR="00FC329E" w:rsidRPr="00252203">
              <w:rPr>
                <w:rFonts w:ascii="GHEA Grapalat" w:eastAsia="Times New Roman" w:hAnsi="GHEA Grapalat" w:cs="Sylfaen"/>
                <w:bCs/>
                <w:color w:val="000000"/>
                <w:sz w:val="24"/>
                <w:szCs w:val="24"/>
                <w:lang w:val="hy-AM" w:eastAsia="ru-RU"/>
              </w:rPr>
              <w:t>ռազմավարական փաստաթղթերից:</w:t>
            </w:r>
          </w:p>
        </w:tc>
      </w:tr>
    </w:tbl>
    <w:p w14:paraId="34E11B52" w14:textId="0EECB7DE" w:rsidR="00E9249A" w:rsidRDefault="00E9249A" w:rsidP="002A7576">
      <w:pPr>
        <w:rPr>
          <w:rFonts w:ascii="GHEA Grapalat" w:hAnsi="GHEA Grapalat"/>
          <w:sz w:val="24"/>
          <w:szCs w:val="24"/>
          <w:lang w:val="hy-AM"/>
        </w:rPr>
      </w:pPr>
    </w:p>
    <w:p w14:paraId="3D4BA2B3" w14:textId="62460B67" w:rsidR="00C01A99" w:rsidRPr="00252203" w:rsidRDefault="00C01A99" w:rsidP="00D17161">
      <w:pPr>
        <w:tabs>
          <w:tab w:val="center" w:pos="4818"/>
        </w:tabs>
        <w:spacing w:after="0" w:line="360" w:lineRule="auto"/>
        <w:rPr>
          <w:rFonts w:ascii="GHEA Grapalat" w:hAnsi="GHEA Grapalat"/>
          <w:sz w:val="24"/>
          <w:szCs w:val="24"/>
          <w:lang w:val="hy-AM"/>
        </w:rPr>
      </w:pPr>
    </w:p>
    <w:sectPr w:rsidR="00C01A99" w:rsidRPr="00252203" w:rsidSect="00E9249A">
      <w:pgSz w:w="11906" w:h="16838"/>
      <w:pgMar w:top="851" w:right="630" w:bottom="851" w:left="117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248E177" w14:textId="77777777" w:rsidR="007166B4" w:rsidRDefault="007166B4" w:rsidP="00983F85">
      <w:pPr>
        <w:spacing w:after="0" w:line="240" w:lineRule="auto"/>
      </w:pPr>
      <w:r>
        <w:separator/>
      </w:r>
    </w:p>
  </w:endnote>
  <w:endnote w:type="continuationSeparator" w:id="0">
    <w:p w14:paraId="6F253696" w14:textId="77777777" w:rsidR="007166B4" w:rsidRDefault="007166B4" w:rsidP="00983F8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TarumianTimes">
    <w:altName w:val="Cambria"/>
    <w:panose1 w:val="02020603050405020304"/>
    <w:charset w:val="00"/>
    <w:family w:val="roman"/>
    <w:pitch w:val="variable"/>
    <w:sig w:usb0="00000003" w:usb1="00000000" w:usb2="00000000" w:usb3="00000000" w:csb0="00000001" w:csb1="00000000"/>
  </w:font>
  <w:font w:name="Arial Armenian">
    <w:panose1 w:val="020B0604020202020204"/>
    <w:charset w:val="00"/>
    <w:family w:val="swiss"/>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Times New Roman Bold">
    <w:altName w:val="Times New Roman"/>
    <w:panose1 w:val="02020803070505020304"/>
    <w:charset w:val="00"/>
    <w:family w:val="auto"/>
    <w:pitch w:val="variable"/>
    <w:sig w:usb0="00000003" w:usb1="00000000" w:usb2="00000000" w:usb3="00000000" w:csb0="00000001" w:csb1="00000000"/>
  </w:font>
  <w:font w:name="Tms Rmn">
    <w:panose1 w:val="02020603040505020304"/>
    <w:charset w:val="00"/>
    <w:family w:val="roman"/>
    <w:notTrueType/>
    <w:pitch w:val="variable"/>
    <w:sig w:usb0="00000003" w:usb1="00000000" w:usb2="00000000" w:usb3="00000000" w:csb0="00000001" w:csb1="00000000"/>
  </w:font>
  <w:font w:name="Sylfaen">
    <w:panose1 w:val="010A0502050306030303"/>
    <w:charset w:val="00"/>
    <w:family w:val="roman"/>
    <w:pitch w:val="variable"/>
    <w:sig w:usb0="04000687" w:usb1="00000000" w:usb2="00000000" w:usb3="00000000" w:csb0="000000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D8D6612" w14:textId="77777777" w:rsidR="007166B4" w:rsidRDefault="007166B4" w:rsidP="00983F85">
      <w:pPr>
        <w:spacing w:after="0" w:line="240" w:lineRule="auto"/>
      </w:pPr>
      <w:r>
        <w:separator/>
      </w:r>
    </w:p>
  </w:footnote>
  <w:footnote w:type="continuationSeparator" w:id="0">
    <w:p w14:paraId="332F5224" w14:textId="77777777" w:rsidR="007166B4" w:rsidRDefault="007166B4" w:rsidP="00983F8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F794BDF"/>
    <w:multiLevelType w:val="multilevel"/>
    <w:tmpl w:val="9432D21A"/>
    <w:lvl w:ilvl="0">
      <w:start w:val="1"/>
      <w:numFmt w:val="decimal"/>
      <w:lvlText w:val="%1."/>
      <w:lvlJc w:val="left"/>
      <w:pPr>
        <w:ind w:left="1778" w:hanging="360"/>
      </w:pPr>
    </w:lvl>
    <w:lvl w:ilvl="1">
      <w:start w:val="1"/>
      <w:numFmt w:val="lowerLetter"/>
      <w:lvlText w:val="%2)"/>
      <w:lvlJc w:val="left"/>
      <w:pPr>
        <w:ind w:left="2988" w:hanging="360"/>
      </w:pPr>
    </w:lvl>
    <w:lvl w:ilvl="2">
      <w:start w:val="1"/>
      <w:numFmt w:val="lowerRoman"/>
      <w:lvlText w:val="%3)"/>
      <w:lvlJc w:val="left"/>
      <w:pPr>
        <w:ind w:left="3348" w:hanging="360"/>
      </w:pPr>
    </w:lvl>
    <w:lvl w:ilvl="3">
      <w:start w:val="1"/>
      <w:numFmt w:val="decimal"/>
      <w:lvlText w:val="(%4)"/>
      <w:lvlJc w:val="left"/>
      <w:pPr>
        <w:ind w:left="3708" w:hanging="360"/>
      </w:pPr>
    </w:lvl>
    <w:lvl w:ilvl="4">
      <w:start w:val="1"/>
      <w:numFmt w:val="lowerLetter"/>
      <w:lvlText w:val="(%5)"/>
      <w:lvlJc w:val="left"/>
      <w:pPr>
        <w:ind w:left="4068" w:hanging="360"/>
      </w:pPr>
    </w:lvl>
    <w:lvl w:ilvl="5">
      <w:start w:val="1"/>
      <w:numFmt w:val="lowerRoman"/>
      <w:lvlText w:val="(%6)"/>
      <w:lvlJc w:val="left"/>
      <w:pPr>
        <w:ind w:left="4428" w:hanging="360"/>
      </w:pPr>
    </w:lvl>
    <w:lvl w:ilvl="6">
      <w:start w:val="1"/>
      <w:numFmt w:val="decimal"/>
      <w:lvlText w:val="%7."/>
      <w:lvlJc w:val="left"/>
      <w:pPr>
        <w:ind w:left="4788" w:hanging="360"/>
      </w:pPr>
    </w:lvl>
    <w:lvl w:ilvl="7">
      <w:start w:val="1"/>
      <w:numFmt w:val="lowerLetter"/>
      <w:lvlText w:val="%8."/>
      <w:lvlJc w:val="left"/>
      <w:pPr>
        <w:ind w:left="5148" w:hanging="360"/>
      </w:pPr>
    </w:lvl>
    <w:lvl w:ilvl="8">
      <w:start w:val="1"/>
      <w:numFmt w:val="lowerRoman"/>
      <w:lvlText w:val="%9."/>
      <w:lvlJc w:val="left"/>
      <w:pPr>
        <w:ind w:left="5508" w:hanging="360"/>
      </w:pPr>
    </w:lvl>
  </w:abstractNum>
  <w:abstractNum w:abstractNumId="1" w15:restartNumberingAfterBreak="0">
    <w:nsid w:val="40F37B90"/>
    <w:multiLevelType w:val="hybridMultilevel"/>
    <w:tmpl w:val="05504392"/>
    <w:lvl w:ilvl="0" w:tplc="0419000D">
      <w:start w:val="1"/>
      <w:numFmt w:val="bullet"/>
      <w:lvlText w:val=""/>
      <w:lvlJc w:val="left"/>
      <w:pPr>
        <w:tabs>
          <w:tab w:val="num" w:pos="720"/>
        </w:tabs>
        <w:ind w:left="720" w:hanging="360"/>
      </w:pPr>
      <w:rPr>
        <w:rFonts w:ascii="Wingdings" w:hAnsi="Wingdings" w:hint="default"/>
      </w:rPr>
    </w:lvl>
    <w:lvl w:ilvl="1" w:tplc="549EA454" w:tentative="1">
      <w:start w:val="1"/>
      <w:numFmt w:val="bullet"/>
      <w:lvlText w:val="•"/>
      <w:lvlJc w:val="left"/>
      <w:pPr>
        <w:tabs>
          <w:tab w:val="num" w:pos="1440"/>
        </w:tabs>
        <w:ind w:left="1440" w:hanging="360"/>
      </w:pPr>
      <w:rPr>
        <w:rFonts w:ascii="Arial" w:hAnsi="Arial" w:hint="default"/>
      </w:rPr>
    </w:lvl>
    <w:lvl w:ilvl="2" w:tplc="B622C008" w:tentative="1">
      <w:start w:val="1"/>
      <w:numFmt w:val="bullet"/>
      <w:lvlText w:val="•"/>
      <w:lvlJc w:val="left"/>
      <w:pPr>
        <w:tabs>
          <w:tab w:val="num" w:pos="2160"/>
        </w:tabs>
        <w:ind w:left="2160" w:hanging="360"/>
      </w:pPr>
      <w:rPr>
        <w:rFonts w:ascii="Arial" w:hAnsi="Arial" w:hint="default"/>
      </w:rPr>
    </w:lvl>
    <w:lvl w:ilvl="3" w:tplc="A4BE86BE" w:tentative="1">
      <w:start w:val="1"/>
      <w:numFmt w:val="bullet"/>
      <w:lvlText w:val="•"/>
      <w:lvlJc w:val="left"/>
      <w:pPr>
        <w:tabs>
          <w:tab w:val="num" w:pos="2880"/>
        </w:tabs>
        <w:ind w:left="2880" w:hanging="360"/>
      </w:pPr>
      <w:rPr>
        <w:rFonts w:ascii="Arial" w:hAnsi="Arial" w:hint="default"/>
      </w:rPr>
    </w:lvl>
    <w:lvl w:ilvl="4" w:tplc="B59008C2" w:tentative="1">
      <w:start w:val="1"/>
      <w:numFmt w:val="bullet"/>
      <w:lvlText w:val="•"/>
      <w:lvlJc w:val="left"/>
      <w:pPr>
        <w:tabs>
          <w:tab w:val="num" w:pos="3600"/>
        </w:tabs>
        <w:ind w:left="3600" w:hanging="360"/>
      </w:pPr>
      <w:rPr>
        <w:rFonts w:ascii="Arial" w:hAnsi="Arial" w:hint="default"/>
      </w:rPr>
    </w:lvl>
    <w:lvl w:ilvl="5" w:tplc="62887444" w:tentative="1">
      <w:start w:val="1"/>
      <w:numFmt w:val="bullet"/>
      <w:lvlText w:val="•"/>
      <w:lvlJc w:val="left"/>
      <w:pPr>
        <w:tabs>
          <w:tab w:val="num" w:pos="4320"/>
        </w:tabs>
        <w:ind w:left="4320" w:hanging="360"/>
      </w:pPr>
      <w:rPr>
        <w:rFonts w:ascii="Arial" w:hAnsi="Arial" w:hint="default"/>
      </w:rPr>
    </w:lvl>
    <w:lvl w:ilvl="6" w:tplc="D55E1168" w:tentative="1">
      <w:start w:val="1"/>
      <w:numFmt w:val="bullet"/>
      <w:lvlText w:val="•"/>
      <w:lvlJc w:val="left"/>
      <w:pPr>
        <w:tabs>
          <w:tab w:val="num" w:pos="5040"/>
        </w:tabs>
        <w:ind w:left="5040" w:hanging="360"/>
      </w:pPr>
      <w:rPr>
        <w:rFonts w:ascii="Arial" w:hAnsi="Arial" w:hint="default"/>
      </w:rPr>
    </w:lvl>
    <w:lvl w:ilvl="7" w:tplc="FF6EEB14" w:tentative="1">
      <w:start w:val="1"/>
      <w:numFmt w:val="bullet"/>
      <w:lvlText w:val="•"/>
      <w:lvlJc w:val="left"/>
      <w:pPr>
        <w:tabs>
          <w:tab w:val="num" w:pos="5760"/>
        </w:tabs>
        <w:ind w:left="5760" w:hanging="360"/>
      </w:pPr>
      <w:rPr>
        <w:rFonts w:ascii="Arial" w:hAnsi="Arial" w:hint="default"/>
      </w:rPr>
    </w:lvl>
    <w:lvl w:ilvl="8" w:tplc="F2A66E1E" w:tentative="1">
      <w:start w:val="1"/>
      <w:numFmt w:val="bullet"/>
      <w:lvlText w:val="•"/>
      <w:lvlJc w:val="left"/>
      <w:pPr>
        <w:tabs>
          <w:tab w:val="num" w:pos="6480"/>
        </w:tabs>
        <w:ind w:left="6480" w:hanging="360"/>
      </w:pPr>
      <w:rPr>
        <w:rFonts w:ascii="Arial" w:hAnsi="Arial" w:hint="default"/>
      </w:rPr>
    </w:lvl>
  </w:abstractNum>
  <w:abstractNum w:abstractNumId="2" w15:restartNumberingAfterBreak="0">
    <w:nsid w:val="485D6B5E"/>
    <w:multiLevelType w:val="hybridMultilevel"/>
    <w:tmpl w:val="828A5BA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5A331035"/>
    <w:multiLevelType w:val="hybridMultilevel"/>
    <w:tmpl w:val="F1DE9B14"/>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 w15:restartNumberingAfterBreak="0">
    <w:nsid w:val="6080505C"/>
    <w:multiLevelType w:val="hybridMultilevel"/>
    <w:tmpl w:val="31587D8A"/>
    <w:lvl w:ilvl="0" w:tplc="EB18934C">
      <w:start w:val="3"/>
      <w:numFmt w:val="bullet"/>
      <w:lvlText w:val="-"/>
      <w:lvlJc w:val="left"/>
      <w:pPr>
        <w:ind w:left="796" w:hanging="360"/>
      </w:pPr>
      <w:rPr>
        <w:rFonts w:ascii="Times New Roman" w:eastAsia="Times New Roman" w:hAnsi="Times New Roman" w:cs="Times New Roman" w:hint="default"/>
      </w:rPr>
    </w:lvl>
    <w:lvl w:ilvl="1" w:tplc="04090003" w:tentative="1">
      <w:start w:val="1"/>
      <w:numFmt w:val="bullet"/>
      <w:lvlText w:val="o"/>
      <w:lvlJc w:val="left"/>
      <w:pPr>
        <w:ind w:left="1516" w:hanging="360"/>
      </w:pPr>
      <w:rPr>
        <w:rFonts w:ascii="Courier New" w:hAnsi="Courier New" w:cs="Courier New" w:hint="default"/>
      </w:rPr>
    </w:lvl>
    <w:lvl w:ilvl="2" w:tplc="04090005" w:tentative="1">
      <w:start w:val="1"/>
      <w:numFmt w:val="bullet"/>
      <w:lvlText w:val=""/>
      <w:lvlJc w:val="left"/>
      <w:pPr>
        <w:ind w:left="2236" w:hanging="360"/>
      </w:pPr>
      <w:rPr>
        <w:rFonts w:ascii="Wingdings" w:hAnsi="Wingdings" w:hint="default"/>
      </w:rPr>
    </w:lvl>
    <w:lvl w:ilvl="3" w:tplc="04090001" w:tentative="1">
      <w:start w:val="1"/>
      <w:numFmt w:val="bullet"/>
      <w:lvlText w:val=""/>
      <w:lvlJc w:val="left"/>
      <w:pPr>
        <w:ind w:left="2956" w:hanging="360"/>
      </w:pPr>
      <w:rPr>
        <w:rFonts w:ascii="Symbol" w:hAnsi="Symbol" w:hint="default"/>
      </w:rPr>
    </w:lvl>
    <w:lvl w:ilvl="4" w:tplc="04090003" w:tentative="1">
      <w:start w:val="1"/>
      <w:numFmt w:val="bullet"/>
      <w:lvlText w:val="o"/>
      <w:lvlJc w:val="left"/>
      <w:pPr>
        <w:ind w:left="3676" w:hanging="360"/>
      </w:pPr>
      <w:rPr>
        <w:rFonts w:ascii="Courier New" w:hAnsi="Courier New" w:cs="Courier New" w:hint="default"/>
      </w:rPr>
    </w:lvl>
    <w:lvl w:ilvl="5" w:tplc="04090005" w:tentative="1">
      <w:start w:val="1"/>
      <w:numFmt w:val="bullet"/>
      <w:lvlText w:val=""/>
      <w:lvlJc w:val="left"/>
      <w:pPr>
        <w:ind w:left="4396" w:hanging="360"/>
      </w:pPr>
      <w:rPr>
        <w:rFonts w:ascii="Wingdings" w:hAnsi="Wingdings" w:hint="default"/>
      </w:rPr>
    </w:lvl>
    <w:lvl w:ilvl="6" w:tplc="04090001" w:tentative="1">
      <w:start w:val="1"/>
      <w:numFmt w:val="bullet"/>
      <w:lvlText w:val=""/>
      <w:lvlJc w:val="left"/>
      <w:pPr>
        <w:ind w:left="5116" w:hanging="360"/>
      </w:pPr>
      <w:rPr>
        <w:rFonts w:ascii="Symbol" w:hAnsi="Symbol" w:hint="default"/>
      </w:rPr>
    </w:lvl>
    <w:lvl w:ilvl="7" w:tplc="04090003" w:tentative="1">
      <w:start w:val="1"/>
      <w:numFmt w:val="bullet"/>
      <w:lvlText w:val="o"/>
      <w:lvlJc w:val="left"/>
      <w:pPr>
        <w:ind w:left="5836" w:hanging="360"/>
      </w:pPr>
      <w:rPr>
        <w:rFonts w:ascii="Courier New" w:hAnsi="Courier New" w:cs="Courier New" w:hint="default"/>
      </w:rPr>
    </w:lvl>
    <w:lvl w:ilvl="8" w:tplc="04090005" w:tentative="1">
      <w:start w:val="1"/>
      <w:numFmt w:val="bullet"/>
      <w:lvlText w:val=""/>
      <w:lvlJc w:val="left"/>
      <w:pPr>
        <w:ind w:left="6556" w:hanging="360"/>
      </w:pPr>
      <w:rPr>
        <w:rFonts w:ascii="Wingdings" w:hAnsi="Wingdings" w:hint="default"/>
      </w:rPr>
    </w:lvl>
  </w:abstractNum>
  <w:num w:numId="1">
    <w:abstractNumId w:val="1"/>
  </w:num>
  <w:num w:numId="2">
    <w:abstractNumId w:val="3"/>
  </w:num>
  <w:num w:numId="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5785F"/>
    <w:rsid w:val="00031A3D"/>
    <w:rsid w:val="0004056D"/>
    <w:rsid w:val="0006229A"/>
    <w:rsid w:val="000648B8"/>
    <w:rsid w:val="00071AB7"/>
    <w:rsid w:val="00076E28"/>
    <w:rsid w:val="00077A73"/>
    <w:rsid w:val="00081B24"/>
    <w:rsid w:val="00091425"/>
    <w:rsid w:val="000914AE"/>
    <w:rsid w:val="00095528"/>
    <w:rsid w:val="000C2765"/>
    <w:rsid w:val="000C4C84"/>
    <w:rsid w:val="000C4C88"/>
    <w:rsid w:val="000D37F2"/>
    <w:rsid w:val="000D60CE"/>
    <w:rsid w:val="000E4ABC"/>
    <w:rsid w:val="0010615A"/>
    <w:rsid w:val="00120289"/>
    <w:rsid w:val="0014426C"/>
    <w:rsid w:val="00144947"/>
    <w:rsid w:val="00160929"/>
    <w:rsid w:val="00162FFA"/>
    <w:rsid w:val="001744DC"/>
    <w:rsid w:val="00195C64"/>
    <w:rsid w:val="00196FFD"/>
    <w:rsid w:val="001B6737"/>
    <w:rsid w:val="001C09F4"/>
    <w:rsid w:val="001E1108"/>
    <w:rsid w:val="001F40B5"/>
    <w:rsid w:val="001F485D"/>
    <w:rsid w:val="001F6E1E"/>
    <w:rsid w:val="00204C6A"/>
    <w:rsid w:val="00205C44"/>
    <w:rsid w:val="0020620D"/>
    <w:rsid w:val="0023138B"/>
    <w:rsid w:val="00232874"/>
    <w:rsid w:val="00235B85"/>
    <w:rsid w:val="0024582E"/>
    <w:rsid w:val="00252203"/>
    <w:rsid w:val="00257E58"/>
    <w:rsid w:val="002719E4"/>
    <w:rsid w:val="00273E4D"/>
    <w:rsid w:val="0027639B"/>
    <w:rsid w:val="0027644A"/>
    <w:rsid w:val="00285A48"/>
    <w:rsid w:val="002925A1"/>
    <w:rsid w:val="00292799"/>
    <w:rsid w:val="002977E5"/>
    <w:rsid w:val="002A5D11"/>
    <w:rsid w:val="002A7169"/>
    <w:rsid w:val="002A7576"/>
    <w:rsid w:val="002B075B"/>
    <w:rsid w:val="002B6CE5"/>
    <w:rsid w:val="002C3886"/>
    <w:rsid w:val="002C4177"/>
    <w:rsid w:val="002C5689"/>
    <w:rsid w:val="002D5298"/>
    <w:rsid w:val="002E427D"/>
    <w:rsid w:val="002E629E"/>
    <w:rsid w:val="002F2BA7"/>
    <w:rsid w:val="002F6E86"/>
    <w:rsid w:val="002F722C"/>
    <w:rsid w:val="002F7BC1"/>
    <w:rsid w:val="003229B5"/>
    <w:rsid w:val="00323134"/>
    <w:rsid w:val="0032344D"/>
    <w:rsid w:val="003274AC"/>
    <w:rsid w:val="003276A9"/>
    <w:rsid w:val="00344646"/>
    <w:rsid w:val="00347AAD"/>
    <w:rsid w:val="003513E1"/>
    <w:rsid w:val="00351A41"/>
    <w:rsid w:val="00352D63"/>
    <w:rsid w:val="00361574"/>
    <w:rsid w:val="00372F59"/>
    <w:rsid w:val="00391366"/>
    <w:rsid w:val="00396BC4"/>
    <w:rsid w:val="003A6A02"/>
    <w:rsid w:val="003B7B96"/>
    <w:rsid w:val="003D3271"/>
    <w:rsid w:val="003E4A53"/>
    <w:rsid w:val="003E736C"/>
    <w:rsid w:val="003F52A0"/>
    <w:rsid w:val="004016BC"/>
    <w:rsid w:val="00401A44"/>
    <w:rsid w:val="004031D5"/>
    <w:rsid w:val="0040742F"/>
    <w:rsid w:val="00412E66"/>
    <w:rsid w:val="004224F6"/>
    <w:rsid w:val="00430D2B"/>
    <w:rsid w:val="00431FCF"/>
    <w:rsid w:val="00432723"/>
    <w:rsid w:val="00446473"/>
    <w:rsid w:val="0044669E"/>
    <w:rsid w:val="004509D7"/>
    <w:rsid w:val="00452E9B"/>
    <w:rsid w:val="004551A1"/>
    <w:rsid w:val="0045785F"/>
    <w:rsid w:val="00473EFB"/>
    <w:rsid w:val="00482F9E"/>
    <w:rsid w:val="0048533B"/>
    <w:rsid w:val="004945D1"/>
    <w:rsid w:val="00494715"/>
    <w:rsid w:val="0049693F"/>
    <w:rsid w:val="00497025"/>
    <w:rsid w:val="004A326B"/>
    <w:rsid w:val="004A6698"/>
    <w:rsid w:val="004B65E5"/>
    <w:rsid w:val="004D0B95"/>
    <w:rsid w:val="004E0E59"/>
    <w:rsid w:val="004E1878"/>
    <w:rsid w:val="004E5821"/>
    <w:rsid w:val="004E5CB6"/>
    <w:rsid w:val="004F33E5"/>
    <w:rsid w:val="005026FF"/>
    <w:rsid w:val="00503ABA"/>
    <w:rsid w:val="00513237"/>
    <w:rsid w:val="005244AF"/>
    <w:rsid w:val="005366F0"/>
    <w:rsid w:val="00542905"/>
    <w:rsid w:val="00552856"/>
    <w:rsid w:val="005570CA"/>
    <w:rsid w:val="0056608C"/>
    <w:rsid w:val="00582EA3"/>
    <w:rsid w:val="00583204"/>
    <w:rsid w:val="005855F7"/>
    <w:rsid w:val="005A1CDA"/>
    <w:rsid w:val="005A282E"/>
    <w:rsid w:val="005A4919"/>
    <w:rsid w:val="005A5FD5"/>
    <w:rsid w:val="005A7400"/>
    <w:rsid w:val="00601111"/>
    <w:rsid w:val="00606367"/>
    <w:rsid w:val="00613A30"/>
    <w:rsid w:val="00615CC0"/>
    <w:rsid w:val="00632F68"/>
    <w:rsid w:val="00634C89"/>
    <w:rsid w:val="0063604B"/>
    <w:rsid w:val="006479F2"/>
    <w:rsid w:val="006510F7"/>
    <w:rsid w:val="0065401A"/>
    <w:rsid w:val="006612E4"/>
    <w:rsid w:val="0066597B"/>
    <w:rsid w:val="00666EF9"/>
    <w:rsid w:val="0068495B"/>
    <w:rsid w:val="00684E17"/>
    <w:rsid w:val="00692D25"/>
    <w:rsid w:val="00693235"/>
    <w:rsid w:val="006A2FE1"/>
    <w:rsid w:val="006B2EDF"/>
    <w:rsid w:val="006D6740"/>
    <w:rsid w:val="006E72A0"/>
    <w:rsid w:val="006F1149"/>
    <w:rsid w:val="0070532A"/>
    <w:rsid w:val="007166B4"/>
    <w:rsid w:val="00717382"/>
    <w:rsid w:val="00732726"/>
    <w:rsid w:val="007351D9"/>
    <w:rsid w:val="00750544"/>
    <w:rsid w:val="007527FA"/>
    <w:rsid w:val="00752C7F"/>
    <w:rsid w:val="00760040"/>
    <w:rsid w:val="00774D1D"/>
    <w:rsid w:val="00775EAC"/>
    <w:rsid w:val="0077700C"/>
    <w:rsid w:val="00780C5D"/>
    <w:rsid w:val="00785A2A"/>
    <w:rsid w:val="00792831"/>
    <w:rsid w:val="00796172"/>
    <w:rsid w:val="007969F9"/>
    <w:rsid w:val="007A1E84"/>
    <w:rsid w:val="007A288C"/>
    <w:rsid w:val="007A6ECB"/>
    <w:rsid w:val="007B49FB"/>
    <w:rsid w:val="007B7371"/>
    <w:rsid w:val="007D44A4"/>
    <w:rsid w:val="007E0BE6"/>
    <w:rsid w:val="007E443D"/>
    <w:rsid w:val="007E484B"/>
    <w:rsid w:val="007F42C2"/>
    <w:rsid w:val="008022CE"/>
    <w:rsid w:val="00813064"/>
    <w:rsid w:val="0082056B"/>
    <w:rsid w:val="008239FE"/>
    <w:rsid w:val="00833FAE"/>
    <w:rsid w:val="00842510"/>
    <w:rsid w:val="00851505"/>
    <w:rsid w:val="00853485"/>
    <w:rsid w:val="0085751F"/>
    <w:rsid w:val="008626CF"/>
    <w:rsid w:val="008666E0"/>
    <w:rsid w:val="0087273D"/>
    <w:rsid w:val="00873EB2"/>
    <w:rsid w:val="0087623C"/>
    <w:rsid w:val="008829EC"/>
    <w:rsid w:val="00886877"/>
    <w:rsid w:val="00893F39"/>
    <w:rsid w:val="008A0E4E"/>
    <w:rsid w:val="008A1F46"/>
    <w:rsid w:val="008B2362"/>
    <w:rsid w:val="008B4481"/>
    <w:rsid w:val="008B4D17"/>
    <w:rsid w:val="008B5158"/>
    <w:rsid w:val="008B557E"/>
    <w:rsid w:val="008B6CB5"/>
    <w:rsid w:val="008E5B0E"/>
    <w:rsid w:val="008E7230"/>
    <w:rsid w:val="00902CA8"/>
    <w:rsid w:val="00910525"/>
    <w:rsid w:val="00921F3F"/>
    <w:rsid w:val="00923521"/>
    <w:rsid w:val="00926661"/>
    <w:rsid w:val="00930AB8"/>
    <w:rsid w:val="0093398E"/>
    <w:rsid w:val="00957EDF"/>
    <w:rsid w:val="00962491"/>
    <w:rsid w:val="00962F34"/>
    <w:rsid w:val="00977BF9"/>
    <w:rsid w:val="00982E43"/>
    <w:rsid w:val="00983F85"/>
    <w:rsid w:val="00992FBA"/>
    <w:rsid w:val="00994BB7"/>
    <w:rsid w:val="009A302D"/>
    <w:rsid w:val="009A62F5"/>
    <w:rsid w:val="009B4652"/>
    <w:rsid w:val="009B473B"/>
    <w:rsid w:val="009C0D56"/>
    <w:rsid w:val="009C3A02"/>
    <w:rsid w:val="009C47A8"/>
    <w:rsid w:val="009D4175"/>
    <w:rsid w:val="009D7603"/>
    <w:rsid w:val="00A06FD7"/>
    <w:rsid w:val="00A4030F"/>
    <w:rsid w:val="00A4758C"/>
    <w:rsid w:val="00A52D93"/>
    <w:rsid w:val="00A53779"/>
    <w:rsid w:val="00A63C79"/>
    <w:rsid w:val="00A80072"/>
    <w:rsid w:val="00A85ACC"/>
    <w:rsid w:val="00A92183"/>
    <w:rsid w:val="00AA57E4"/>
    <w:rsid w:val="00AA7351"/>
    <w:rsid w:val="00AC7ADA"/>
    <w:rsid w:val="00AD0BCC"/>
    <w:rsid w:val="00AD4353"/>
    <w:rsid w:val="00AE14FC"/>
    <w:rsid w:val="00AE31DF"/>
    <w:rsid w:val="00AE7A85"/>
    <w:rsid w:val="00AF6B17"/>
    <w:rsid w:val="00AF6C4D"/>
    <w:rsid w:val="00AF7E19"/>
    <w:rsid w:val="00B13C02"/>
    <w:rsid w:val="00B16A48"/>
    <w:rsid w:val="00B23CED"/>
    <w:rsid w:val="00B313D3"/>
    <w:rsid w:val="00B41310"/>
    <w:rsid w:val="00B546CB"/>
    <w:rsid w:val="00B62AA1"/>
    <w:rsid w:val="00B71E46"/>
    <w:rsid w:val="00B814DF"/>
    <w:rsid w:val="00B82FF2"/>
    <w:rsid w:val="00B853FF"/>
    <w:rsid w:val="00B87AD5"/>
    <w:rsid w:val="00BA0065"/>
    <w:rsid w:val="00BA336D"/>
    <w:rsid w:val="00BA51D7"/>
    <w:rsid w:val="00BA72CB"/>
    <w:rsid w:val="00BB0342"/>
    <w:rsid w:val="00BB09EC"/>
    <w:rsid w:val="00BB5FE6"/>
    <w:rsid w:val="00BB76BA"/>
    <w:rsid w:val="00BC170A"/>
    <w:rsid w:val="00BD3AAC"/>
    <w:rsid w:val="00BE5867"/>
    <w:rsid w:val="00BE607C"/>
    <w:rsid w:val="00BF0578"/>
    <w:rsid w:val="00BF131D"/>
    <w:rsid w:val="00BF27E7"/>
    <w:rsid w:val="00BF37F4"/>
    <w:rsid w:val="00BF3AD0"/>
    <w:rsid w:val="00C01A99"/>
    <w:rsid w:val="00C02D7C"/>
    <w:rsid w:val="00C03019"/>
    <w:rsid w:val="00C033E0"/>
    <w:rsid w:val="00C05C10"/>
    <w:rsid w:val="00C129EB"/>
    <w:rsid w:val="00C21525"/>
    <w:rsid w:val="00C4169C"/>
    <w:rsid w:val="00C55B79"/>
    <w:rsid w:val="00C627BE"/>
    <w:rsid w:val="00C64BE8"/>
    <w:rsid w:val="00C747E9"/>
    <w:rsid w:val="00C964AB"/>
    <w:rsid w:val="00CA0242"/>
    <w:rsid w:val="00CA7AD2"/>
    <w:rsid w:val="00CB756C"/>
    <w:rsid w:val="00CC0CD7"/>
    <w:rsid w:val="00CD1B5E"/>
    <w:rsid w:val="00CD637D"/>
    <w:rsid w:val="00CD6A70"/>
    <w:rsid w:val="00CE43B4"/>
    <w:rsid w:val="00CF3D96"/>
    <w:rsid w:val="00CF501C"/>
    <w:rsid w:val="00D12313"/>
    <w:rsid w:val="00D17161"/>
    <w:rsid w:val="00D17465"/>
    <w:rsid w:val="00D252D7"/>
    <w:rsid w:val="00D4605F"/>
    <w:rsid w:val="00D54219"/>
    <w:rsid w:val="00D5468F"/>
    <w:rsid w:val="00D80156"/>
    <w:rsid w:val="00D803AC"/>
    <w:rsid w:val="00D84A89"/>
    <w:rsid w:val="00D9092C"/>
    <w:rsid w:val="00D94F05"/>
    <w:rsid w:val="00DB2F5F"/>
    <w:rsid w:val="00DC0632"/>
    <w:rsid w:val="00DC67C9"/>
    <w:rsid w:val="00DD3394"/>
    <w:rsid w:val="00DE06F7"/>
    <w:rsid w:val="00DE4149"/>
    <w:rsid w:val="00DE5A7B"/>
    <w:rsid w:val="00DF02EA"/>
    <w:rsid w:val="00DF0F5C"/>
    <w:rsid w:val="00DF3407"/>
    <w:rsid w:val="00DF3D19"/>
    <w:rsid w:val="00E00C5A"/>
    <w:rsid w:val="00E10560"/>
    <w:rsid w:val="00E10D20"/>
    <w:rsid w:val="00E20A37"/>
    <w:rsid w:val="00E2672B"/>
    <w:rsid w:val="00E30F9D"/>
    <w:rsid w:val="00E317B8"/>
    <w:rsid w:val="00E35928"/>
    <w:rsid w:val="00E66188"/>
    <w:rsid w:val="00E91D97"/>
    <w:rsid w:val="00E9249A"/>
    <w:rsid w:val="00E95703"/>
    <w:rsid w:val="00EA0EFD"/>
    <w:rsid w:val="00EA2507"/>
    <w:rsid w:val="00EA5740"/>
    <w:rsid w:val="00EA5958"/>
    <w:rsid w:val="00EB5BF0"/>
    <w:rsid w:val="00EF214D"/>
    <w:rsid w:val="00EF6DD3"/>
    <w:rsid w:val="00F01A33"/>
    <w:rsid w:val="00F0632E"/>
    <w:rsid w:val="00F14C97"/>
    <w:rsid w:val="00F204CE"/>
    <w:rsid w:val="00F236CB"/>
    <w:rsid w:val="00F34BAC"/>
    <w:rsid w:val="00F43E34"/>
    <w:rsid w:val="00F45FAF"/>
    <w:rsid w:val="00F604E0"/>
    <w:rsid w:val="00F605CF"/>
    <w:rsid w:val="00F66372"/>
    <w:rsid w:val="00F6764B"/>
    <w:rsid w:val="00F72578"/>
    <w:rsid w:val="00F937BB"/>
    <w:rsid w:val="00F94885"/>
    <w:rsid w:val="00F955CB"/>
    <w:rsid w:val="00F95A64"/>
    <w:rsid w:val="00F96899"/>
    <w:rsid w:val="00FA12C5"/>
    <w:rsid w:val="00FA2733"/>
    <w:rsid w:val="00FB1641"/>
    <w:rsid w:val="00FB55B6"/>
    <w:rsid w:val="00FB68F8"/>
    <w:rsid w:val="00FC329E"/>
    <w:rsid w:val="00FC5F49"/>
    <w:rsid w:val="00FE145F"/>
    <w:rsid w:val="00FE3F31"/>
    <w:rsid w:val="00FF09F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F2795F3"/>
  <w15:docId w15:val="{103080FE-5DCD-40A5-9C73-6FFA07B9A9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GHEA Grapalat" w:eastAsiaTheme="minorHAnsi" w:hAnsi="GHEA Grapalat" w:cstheme="minorBidi"/>
        <w:sz w:val="24"/>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1"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72F59"/>
    <w:pPr>
      <w:spacing w:line="256" w:lineRule="auto"/>
    </w:pPr>
    <w:rPr>
      <w:rFonts w:asciiTheme="minorHAnsi" w:hAnsiTheme="minorHAnsi"/>
      <w:sz w:val="22"/>
      <w:lang w:val="en-US"/>
    </w:rPr>
  </w:style>
  <w:style w:type="paragraph" w:styleId="Heading1">
    <w:name w:val="heading 1"/>
    <w:basedOn w:val="Normal"/>
    <w:next w:val="Normal"/>
    <w:link w:val="Heading1Char"/>
    <w:uiPriority w:val="9"/>
    <w:qFormat/>
    <w:rsid w:val="00396BC4"/>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aliases w:val="Über 2"/>
    <w:basedOn w:val="Normal"/>
    <w:next w:val="Normal"/>
    <w:link w:val="Heading2Char"/>
    <w:uiPriority w:val="1"/>
    <w:semiHidden/>
    <w:unhideWhenUsed/>
    <w:qFormat/>
    <w:rsid w:val="004945D1"/>
    <w:pPr>
      <w:keepNext/>
      <w:keepLines/>
      <w:spacing w:before="200" w:after="0" w:line="276" w:lineRule="auto"/>
      <w:outlineLvl w:val="1"/>
    </w:pPr>
    <w:rPr>
      <w:rFonts w:asciiTheme="majorHAnsi" w:eastAsiaTheme="majorEastAsia" w:hAnsiTheme="majorHAnsi" w:cstheme="majorBidi"/>
      <w:color w:val="4472C4" w:themeColor="accent1"/>
      <w:sz w:val="26"/>
      <w:szCs w:val="26"/>
      <w:lang w:val="ru-RU" w:eastAsia="ru-RU"/>
    </w:rPr>
  </w:style>
  <w:style w:type="paragraph" w:styleId="Heading5">
    <w:name w:val="heading 5"/>
    <w:basedOn w:val="Normal"/>
    <w:next w:val="Normal"/>
    <w:link w:val="Heading5Char"/>
    <w:uiPriority w:val="9"/>
    <w:semiHidden/>
    <w:unhideWhenUsed/>
    <w:qFormat/>
    <w:rsid w:val="00391366"/>
    <w:pPr>
      <w:keepNext/>
      <w:keepLines/>
      <w:spacing w:before="40" w:after="0"/>
      <w:outlineLvl w:val="4"/>
    </w:pPr>
    <w:rPr>
      <w:rFonts w:asciiTheme="majorHAnsi" w:eastAsiaTheme="majorEastAsia" w:hAnsiTheme="majorHAnsi" w:cstheme="majorBidi"/>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3">
    <w:name w:val="Body Text 3"/>
    <w:basedOn w:val="Normal"/>
    <w:link w:val="BodyText3Char"/>
    <w:uiPriority w:val="99"/>
    <w:semiHidden/>
    <w:unhideWhenUsed/>
    <w:rsid w:val="00372F59"/>
    <w:pPr>
      <w:spacing w:after="0" w:line="240" w:lineRule="auto"/>
      <w:jc w:val="center"/>
    </w:pPr>
    <w:rPr>
      <w:rFonts w:ascii="ArTarumianTimes" w:eastAsia="Times New Roman" w:hAnsi="ArTarumianTimes" w:cs="Times New Roman"/>
      <w:sz w:val="24"/>
      <w:szCs w:val="24"/>
      <w:lang w:val="ru-RU" w:eastAsia="ru-RU"/>
    </w:rPr>
  </w:style>
  <w:style w:type="character" w:customStyle="1" w:styleId="BodyText3Char">
    <w:name w:val="Body Text 3 Char"/>
    <w:basedOn w:val="DefaultParagraphFont"/>
    <w:link w:val="BodyText3"/>
    <w:uiPriority w:val="99"/>
    <w:semiHidden/>
    <w:rsid w:val="00372F59"/>
    <w:rPr>
      <w:rFonts w:ascii="ArTarumianTimes" w:eastAsia="Times New Roman" w:hAnsi="ArTarumianTimes" w:cs="Times New Roman"/>
      <w:szCs w:val="24"/>
      <w:lang w:eastAsia="ru-RU"/>
    </w:rPr>
  </w:style>
  <w:style w:type="character" w:customStyle="1" w:styleId="mechtexChar">
    <w:name w:val="mechtex Char"/>
    <w:link w:val="mechtex"/>
    <w:uiPriority w:val="99"/>
    <w:locked/>
    <w:rsid w:val="00372F59"/>
    <w:rPr>
      <w:rFonts w:ascii="Arial Armenian" w:hAnsi="Arial Armenian"/>
      <w:lang w:eastAsia="ru-RU"/>
    </w:rPr>
  </w:style>
  <w:style w:type="paragraph" w:customStyle="1" w:styleId="mechtex">
    <w:name w:val="mechtex"/>
    <w:basedOn w:val="Normal"/>
    <w:link w:val="mechtexChar"/>
    <w:uiPriority w:val="99"/>
    <w:rsid w:val="00372F59"/>
    <w:pPr>
      <w:spacing w:after="0" w:line="240" w:lineRule="auto"/>
      <w:jc w:val="center"/>
    </w:pPr>
    <w:rPr>
      <w:rFonts w:ascii="Arial Armenian" w:hAnsi="Arial Armenian"/>
      <w:sz w:val="24"/>
      <w:lang w:val="ru-RU" w:eastAsia="ru-RU"/>
    </w:rPr>
  </w:style>
  <w:style w:type="table" w:styleId="TableGrid">
    <w:name w:val="Table Grid"/>
    <w:basedOn w:val="TableNormal"/>
    <w:uiPriority w:val="39"/>
    <w:rsid w:val="00372F59"/>
    <w:pPr>
      <w:spacing w:after="0" w:line="240" w:lineRule="auto"/>
    </w:pPr>
    <w:rPr>
      <w:rFonts w:asciiTheme="minorHAnsi" w:hAnsiTheme="minorHAnsi"/>
      <w:sz w:val="22"/>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A85ACC"/>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styleId="BalloonText">
    <w:name w:val="Balloon Text"/>
    <w:basedOn w:val="Normal"/>
    <w:link w:val="BalloonTextChar"/>
    <w:uiPriority w:val="99"/>
    <w:semiHidden/>
    <w:unhideWhenUsed/>
    <w:rsid w:val="00B13C02"/>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13C02"/>
    <w:rPr>
      <w:rFonts w:ascii="Segoe UI" w:hAnsi="Segoe UI" w:cs="Segoe UI"/>
      <w:sz w:val="18"/>
      <w:szCs w:val="18"/>
      <w:lang w:val="en-US"/>
    </w:rPr>
  </w:style>
  <w:style w:type="paragraph" w:styleId="Header">
    <w:name w:val="header"/>
    <w:basedOn w:val="Normal"/>
    <w:link w:val="HeaderChar"/>
    <w:uiPriority w:val="99"/>
    <w:unhideWhenUsed/>
    <w:rsid w:val="00983F85"/>
    <w:pPr>
      <w:tabs>
        <w:tab w:val="center" w:pos="4677"/>
        <w:tab w:val="right" w:pos="9355"/>
      </w:tabs>
      <w:spacing w:after="0" w:line="240" w:lineRule="auto"/>
    </w:pPr>
  </w:style>
  <w:style w:type="character" w:customStyle="1" w:styleId="HeaderChar">
    <w:name w:val="Header Char"/>
    <w:basedOn w:val="DefaultParagraphFont"/>
    <w:link w:val="Header"/>
    <w:uiPriority w:val="99"/>
    <w:rsid w:val="00983F85"/>
    <w:rPr>
      <w:rFonts w:asciiTheme="minorHAnsi" w:hAnsiTheme="minorHAnsi"/>
      <w:sz w:val="22"/>
      <w:lang w:val="en-US"/>
    </w:rPr>
  </w:style>
  <w:style w:type="paragraph" w:styleId="Footer">
    <w:name w:val="footer"/>
    <w:basedOn w:val="Normal"/>
    <w:link w:val="FooterChar"/>
    <w:uiPriority w:val="99"/>
    <w:unhideWhenUsed/>
    <w:rsid w:val="00983F85"/>
    <w:pPr>
      <w:tabs>
        <w:tab w:val="center" w:pos="4677"/>
        <w:tab w:val="right" w:pos="9355"/>
      </w:tabs>
      <w:spacing w:after="0" w:line="240" w:lineRule="auto"/>
    </w:pPr>
  </w:style>
  <w:style w:type="character" w:customStyle="1" w:styleId="FooterChar">
    <w:name w:val="Footer Char"/>
    <w:basedOn w:val="DefaultParagraphFont"/>
    <w:link w:val="Footer"/>
    <w:uiPriority w:val="99"/>
    <w:rsid w:val="00983F85"/>
    <w:rPr>
      <w:rFonts w:asciiTheme="minorHAnsi" w:hAnsiTheme="minorHAnsi"/>
      <w:sz w:val="22"/>
      <w:lang w:val="en-US"/>
    </w:rPr>
  </w:style>
  <w:style w:type="paragraph" w:styleId="ListParagraph">
    <w:name w:val="List Paragraph"/>
    <w:aliases w:val="Citation List,본문(내용),List Paragraph (numbered (a))"/>
    <w:basedOn w:val="Normal"/>
    <w:link w:val="ListParagraphChar"/>
    <w:qFormat/>
    <w:rsid w:val="007B7371"/>
    <w:pPr>
      <w:ind w:left="720"/>
      <w:contextualSpacing/>
    </w:pPr>
  </w:style>
  <w:style w:type="paragraph" w:styleId="FootnoteText">
    <w:name w:val="footnote text"/>
    <w:aliases w:val="Footnote,Footnote Text Char2 Char,Footnote Text Char Char1 Char1,Footnote Text Char1 Char Char Char1,Footnote Text Char Char Char Char Char,Footnote Text Char1 Char1 Char,Footnote Text Char Char Char1 Char,single space,footnote text,fn"/>
    <w:basedOn w:val="Normal"/>
    <w:link w:val="FootnoteTextChar"/>
    <w:uiPriority w:val="99"/>
    <w:unhideWhenUsed/>
    <w:qFormat/>
    <w:rsid w:val="00081B24"/>
    <w:pPr>
      <w:spacing w:after="0" w:line="240" w:lineRule="auto"/>
    </w:pPr>
    <w:rPr>
      <w:sz w:val="20"/>
      <w:szCs w:val="20"/>
    </w:rPr>
  </w:style>
  <w:style w:type="character" w:customStyle="1" w:styleId="FootnoteTextChar">
    <w:name w:val="Footnote Text Char"/>
    <w:aliases w:val="Footnote Char,Footnote Text Char2 Char Char,Footnote Text Char Char1 Char1 Char,Footnote Text Char1 Char Char Char1 Char,Footnote Text Char Char Char Char Char Char,Footnote Text Char1 Char1 Char Char,single space Char,fn Char"/>
    <w:basedOn w:val="DefaultParagraphFont"/>
    <w:link w:val="FootnoteText"/>
    <w:uiPriority w:val="99"/>
    <w:rsid w:val="00081B24"/>
    <w:rPr>
      <w:rFonts w:asciiTheme="minorHAnsi" w:hAnsiTheme="minorHAnsi"/>
      <w:sz w:val="20"/>
      <w:szCs w:val="20"/>
      <w:lang w:val="en-US"/>
    </w:rPr>
  </w:style>
  <w:style w:type="character" w:styleId="FootnoteReference">
    <w:name w:val="footnote reference"/>
    <w:basedOn w:val="DefaultParagraphFont"/>
    <w:uiPriority w:val="99"/>
    <w:unhideWhenUsed/>
    <w:rsid w:val="00081B24"/>
    <w:rPr>
      <w:vertAlign w:val="superscript"/>
    </w:rPr>
  </w:style>
  <w:style w:type="character" w:customStyle="1" w:styleId="ListParagraphChar">
    <w:name w:val="List Paragraph Char"/>
    <w:aliases w:val="Citation List Char,본문(내용) Char,List Paragraph (numbered (a)) Char"/>
    <w:link w:val="ListParagraph"/>
    <w:uiPriority w:val="34"/>
    <w:locked/>
    <w:rsid w:val="00AD4353"/>
    <w:rPr>
      <w:rFonts w:asciiTheme="minorHAnsi" w:hAnsiTheme="minorHAnsi"/>
      <w:sz w:val="22"/>
      <w:lang w:val="en-US"/>
    </w:rPr>
  </w:style>
  <w:style w:type="character" w:customStyle="1" w:styleId="Heading2Char">
    <w:name w:val="Heading 2 Char"/>
    <w:aliases w:val="Über 2 Char"/>
    <w:basedOn w:val="DefaultParagraphFont"/>
    <w:link w:val="Heading2"/>
    <w:uiPriority w:val="1"/>
    <w:semiHidden/>
    <w:rsid w:val="004945D1"/>
    <w:rPr>
      <w:rFonts w:asciiTheme="majorHAnsi" w:eastAsiaTheme="majorEastAsia" w:hAnsiTheme="majorHAnsi" w:cstheme="majorBidi"/>
      <w:color w:val="4472C4" w:themeColor="accent1"/>
      <w:sz w:val="26"/>
      <w:szCs w:val="26"/>
      <w:lang w:eastAsia="ru-RU"/>
    </w:rPr>
  </w:style>
  <w:style w:type="paragraph" w:customStyle="1" w:styleId="titulo">
    <w:name w:val="titulo"/>
    <w:basedOn w:val="Heading5"/>
    <w:uiPriority w:val="99"/>
    <w:rsid w:val="00391366"/>
    <w:pPr>
      <w:keepNext w:val="0"/>
      <w:keepLines w:val="0"/>
      <w:spacing w:before="0" w:after="240" w:line="240" w:lineRule="auto"/>
      <w:jc w:val="center"/>
    </w:pPr>
    <w:rPr>
      <w:rFonts w:ascii="Times New Roman Bold" w:eastAsia="Times New Roman" w:hAnsi="Times New Roman Bold" w:cs="Times New Roman"/>
      <w:b/>
      <w:color w:val="auto"/>
      <w:sz w:val="24"/>
      <w:szCs w:val="20"/>
    </w:rPr>
  </w:style>
  <w:style w:type="paragraph" w:styleId="BodyText">
    <w:name w:val="Body Text"/>
    <w:basedOn w:val="Normal"/>
    <w:link w:val="BodyTextChar"/>
    <w:uiPriority w:val="99"/>
    <w:semiHidden/>
    <w:unhideWhenUsed/>
    <w:rsid w:val="00391366"/>
    <w:pPr>
      <w:spacing w:after="120" w:line="259" w:lineRule="auto"/>
    </w:pPr>
    <w:rPr>
      <w:lang w:val="ru-RU"/>
    </w:rPr>
  </w:style>
  <w:style w:type="character" w:customStyle="1" w:styleId="BodyTextChar">
    <w:name w:val="Body Text Char"/>
    <w:basedOn w:val="DefaultParagraphFont"/>
    <w:link w:val="BodyText"/>
    <w:uiPriority w:val="99"/>
    <w:semiHidden/>
    <w:rsid w:val="00391366"/>
    <w:rPr>
      <w:rFonts w:asciiTheme="minorHAnsi" w:hAnsiTheme="minorHAnsi"/>
      <w:sz w:val="22"/>
    </w:rPr>
  </w:style>
  <w:style w:type="paragraph" w:customStyle="1" w:styleId="Subtitle2">
    <w:name w:val="Subtitle 2"/>
    <w:basedOn w:val="Footer"/>
    <w:autoRedefine/>
    <w:uiPriority w:val="99"/>
    <w:rsid w:val="00391366"/>
    <w:pPr>
      <w:tabs>
        <w:tab w:val="clear" w:pos="4677"/>
        <w:tab w:val="clear" w:pos="9355"/>
        <w:tab w:val="right" w:leader="underscore" w:pos="9504"/>
      </w:tabs>
      <w:ind w:left="59"/>
      <w:jc w:val="right"/>
      <w:outlineLvl w:val="1"/>
    </w:pPr>
    <w:rPr>
      <w:rFonts w:ascii="GHEA Grapalat" w:eastAsia="Times New Roman" w:hAnsi="GHEA Grapalat" w:cs="Times New Roman"/>
      <w:b/>
      <w:sz w:val="24"/>
      <w:szCs w:val="24"/>
      <w:lang w:val="af-ZA"/>
    </w:rPr>
  </w:style>
  <w:style w:type="character" w:customStyle="1" w:styleId="Heading5Char">
    <w:name w:val="Heading 5 Char"/>
    <w:basedOn w:val="DefaultParagraphFont"/>
    <w:link w:val="Heading5"/>
    <w:uiPriority w:val="9"/>
    <w:semiHidden/>
    <w:rsid w:val="00391366"/>
    <w:rPr>
      <w:rFonts w:asciiTheme="majorHAnsi" w:eastAsiaTheme="majorEastAsia" w:hAnsiTheme="majorHAnsi" w:cstheme="majorBidi"/>
      <w:color w:val="2F5496" w:themeColor="accent1" w:themeShade="BF"/>
      <w:sz w:val="22"/>
      <w:lang w:val="en-US"/>
    </w:rPr>
  </w:style>
  <w:style w:type="paragraph" w:styleId="NoSpacing">
    <w:name w:val="No Spacing"/>
    <w:uiPriority w:val="1"/>
    <w:qFormat/>
    <w:rsid w:val="009C0D56"/>
    <w:pPr>
      <w:spacing w:after="0" w:line="240" w:lineRule="auto"/>
    </w:pPr>
    <w:rPr>
      <w:rFonts w:asciiTheme="minorHAnsi" w:hAnsiTheme="minorHAnsi"/>
      <w:sz w:val="22"/>
      <w:lang w:val="en-US"/>
    </w:rPr>
  </w:style>
  <w:style w:type="character" w:customStyle="1" w:styleId="Heading1Char">
    <w:name w:val="Heading 1 Char"/>
    <w:basedOn w:val="DefaultParagraphFont"/>
    <w:link w:val="Heading1"/>
    <w:uiPriority w:val="9"/>
    <w:rsid w:val="00396BC4"/>
    <w:rPr>
      <w:rFonts w:asciiTheme="majorHAnsi" w:eastAsiaTheme="majorEastAsia" w:hAnsiTheme="majorHAnsi" w:cstheme="majorBidi"/>
      <w:color w:val="2F5496" w:themeColor="accent1" w:themeShade="BF"/>
      <w:sz w:val="32"/>
      <w:szCs w:val="32"/>
      <w:lang w:val="en-US"/>
    </w:rPr>
  </w:style>
  <w:style w:type="paragraph" w:styleId="BodyTextIndent">
    <w:name w:val="Body Text Indent"/>
    <w:basedOn w:val="Normal"/>
    <w:link w:val="BodyTextIndentChar"/>
    <w:uiPriority w:val="99"/>
    <w:semiHidden/>
    <w:unhideWhenUsed/>
    <w:rsid w:val="00396BC4"/>
    <w:pPr>
      <w:spacing w:after="120"/>
      <w:ind w:left="360"/>
    </w:pPr>
  </w:style>
  <w:style w:type="character" w:customStyle="1" w:styleId="BodyTextIndentChar">
    <w:name w:val="Body Text Indent Char"/>
    <w:basedOn w:val="DefaultParagraphFont"/>
    <w:link w:val="BodyTextIndent"/>
    <w:uiPriority w:val="99"/>
    <w:semiHidden/>
    <w:rsid w:val="00396BC4"/>
    <w:rPr>
      <w:rFonts w:asciiTheme="minorHAnsi" w:hAnsiTheme="minorHAnsi"/>
      <w:sz w:val="22"/>
      <w:lang w:val="en-US"/>
    </w:rPr>
  </w:style>
  <w:style w:type="paragraph" w:styleId="ListNumber">
    <w:name w:val="List Number"/>
    <w:basedOn w:val="Normal"/>
    <w:uiPriority w:val="99"/>
    <w:rsid w:val="00396BC4"/>
    <w:pPr>
      <w:tabs>
        <w:tab w:val="num" w:pos="360"/>
      </w:tabs>
      <w:suppressAutoHyphens/>
      <w:spacing w:after="0" w:line="240" w:lineRule="auto"/>
      <w:ind w:left="360" w:hanging="360"/>
      <w:jc w:val="both"/>
    </w:pPr>
    <w:rPr>
      <w:rFonts w:ascii="Tms Rmn" w:eastAsia="Times New Roman" w:hAnsi="Tms Rmn" w:cs="Times New Roman"/>
      <w:sz w:val="24"/>
      <w:szCs w:val="20"/>
    </w:rPr>
  </w:style>
  <w:style w:type="paragraph" w:customStyle="1" w:styleId="Outline">
    <w:name w:val="Outline"/>
    <w:basedOn w:val="Normal"/>
    <w:uiPriority w:val="99"/>
    <w:rsid w:val="00396BC4"/>
    <w:pPr>
      <w:spacing w:before="240" w:after="0" w:line="240" w:lineRule="auto"/>
    </w:pPr>
    <w:rPr>
      <w:rFonts w:ascii="Times New Roman" w:eastAsia="Times New Roman" w:hAnsi="Times New Roman" w:cs="Times New Roman"/>
      <w:kern w:val="28"/>
      <w:sz w:val="24"/>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0863330">
      <w:bodyDiv w:val="1"/>
      <w:marLeft w:val="0"/>
      <w:marRight w:val="0"/>
      <w:marTop w:val="0"/>
      <w:marBottom w:val="0"/>
      <w:divBdr>
        <w:top w:val="none" w:sz="0" w:space="0" w:color="auto"/>
        <w:left w:val="none" w:sz="0" w:space="0" w:color="auto"/>
        <w:bottom w:val="none" w:sz="0" w:space="0" w:color="auto"/>
        <w:right w:val="none" w:sz="0" w:space="0" w:color="auto"/>
      </w:divBdr>
    </w:div>
    <w:div w:id="130482543">
      <w:bodyDiv w:val="1"/>
      <w:marLeft w:val="0"/>
      <w:marRight w:val="0"/>
      <w:marTop w:val="0"/>
      <w:marBottom w:val="0"/>
      <w:divBdr>
        <w:top w:val="none" w:sz="0" w:space="0" w:color="auto"/>
        <w:left w:val="none" w:sz="0" w:space="0" w:color="auto"/>
        <w:bottom w:val="none" w:sz="0" w:space="0" w:color="auto"/>
        <w:right w:val="none" w:sz="0" w:space="0" w:color="auto"/>
      </w:divBdr>
    </w:div>
    <w:div w:id="152647252">
      <w:bodyDiv w:val="1"/>
      <w:marLeft w:val="0"/>
      <w:marRight w:val="0"/>
      <w:marTop w:val="0"/>
      <w:marBottom w:val="0"/>
      <w:divBdr>
        <w:top w:val="none" w:sz="0" w:space="0" w:color="auto"/>
        <w:left w:val="none" w:sz="0" w:space="0" w:color="auto"/>
        <w:bottom w:val="none" w:sz="0" w:space="0" w:color="auto"/>
        <w:right w:val="none" w:sz="0" w:space="0" w:color="auto"/>
      </w:divBdr>
    </w:div>
    <w:div w:id="206263418">
      <w:bodyDiv w:val="1"/>
      <w:marLeft w:val="0"/>
      <w:marRight w:val="0"/>
      <w:marTop w:val="0"/>
      <w:marBottom w:val="0"/>
      <w:divBdr>
        <w:top w:val="none" w:sz="0" w:space="0" w:color="auto"/>
        <w:left w:val="none" w:sz="0" w:space="0" w:color="auto"/>
        <w:bottom w:val="none" w:sz="0" w:space="0" w:color="auto"/>
        <w:right w:val="none" w:sz="0" w:space="0" w:color="auto"/>
      </w:divBdr>
    </w:div>
    <w:div w:id="788665300">
      <w:bodyDiv w:val="1"/>
      <w:marLeft w:val="0"/>
      <w:marRight w:val="0"/>
      <w:marTop w:val="0"/>
      <w:marBottom w:val="0"/>
      <w:divBdr>
        <w:top w:val="none" w:sz="0" w:space="0" w:color="auto"/>
        <w:left w:val="none" w:sz="0" w:space="0" w:color="auto"/>
        <w:bottom w:val="none" w:sz="0" w:space="0" w:color="auto"/>
        <w:right w:val="none" w:sz="0" w:space="0" w:color="auto"/>
      </w:divBdr>
    </w:div>
    <w:div w:id="897281517">
      <w:bodyDiv w:val="1"/>
      <w:marLeft w:val="0"/>
      <w:marRight w:val="0"/>
      <w:marTop w:val="0"/>
      <w:marBottom w:val="0"/>
      <w:divBdr>
        <w:top w:val="none" w:sz="0" w:space="0" w:color="auto"/>
        <w:left w:val="none" w:sz="0" w:space="0" w:color="auto"/>
        <w:bottom w:val="none" w:sz="0" w:space="0" w:color="auto"/>
        <w:right w:val="none" w:sz="0" w:space="0" w:color="auto"/>
      </w:divBdr>
    </w:div>
    <w:div w:id="971255257">
      <w:bodyDiv w:val="1"/>
      <w:marLeft w:val="0"/>
      <w:marRight w:val="0"/>
      <w:marTop w:val="0"/>
      <w:marBottom w:val="0"/>
      <w:divBdr>
        <w:top w:val="none" w:sz="0" w:space="0" w:color="auto"/>
        <w:left w:val="none" w:sz="0" w:space="0" w:color="auto"/>
        <w:bottom w:val="none" w:sz="0" w:space="0" w:color="auto"/>
        <w:right w:val="none" w:sz="0" w:space="0" w:color="auto"/>
      </w:divBdr>
    </w:div>
    <w:div w:id="1071317933">
      <w:bodyDiv w:val="1"/>
      <w:marLeft w:val="0"/>
      <w:marRight w:val="0"/>
      <w:marTop w:val="0"/>
      <w:marBottom w:val="0"/>
      <w:divBdr>
        <w:top w:val="none" w:sz="0" w:space="0" w:color="auto"/>
        <w:left w:val="none" w:sz="0" w:space="0" w:color="auto"/>
        <w:bottom w:val="none" w:sz="0" w:space="0" w:color="auto"/>
        <w:right w:val="none" w:sz="0" w:space="0" w:color="auto"/>
      </w:divBdr>
    </w:div>
    <w:div w:id="1106539008">
      <w:bodyDiv w:val="1"/>
      <w:marLeft w:val="0"/>
      <w:marRight w:val="0"/>
      <w:marTop w:val="0"/>
      <w:marBottom w:val="0"/>
      <w:divBdr>
        <w:top w:val="none" w:sz="0" w:space="0" w:color="auto"/>
        <w:left w:val="none" w:sz="0" w:space="0" w:color="auto"/>
        <w:bottom w:val="none" w:sz="0" w:space="0" w:color="auto"/>
        <w:right w:val="none" w:sz="0" w:space="0" w:color="auto"/>
      </w:divBdr>
    </w:div>
    <w:div w:id="1381251234">
      <w:bodyDiv w:val="1"/>
      <w:marLeft w:val="0"/>
      <w:marRight w:val="0"/>
      <w:marTop w:val="0"/>
      <w:marBottom w:val="0"/>
      <w:divBdr>
        <w:top w:val="none" w:sz="0" w:space="0" w:color="auto"/>
        <w:left w:val="none" w:sz="0" w:space="0" w:color="auto"/>
        <w:bottom w:val="none" w:sz="0" w:space="0" w:color="auto"/>
        <w:right w:val="none" w:sz="0" w:space="0" w:color="auto"/>
      </w:divBdr>
    </w:div>
    <w:div w:id="1526478305">
      <w:bodyDiv w:val="1"/>
      <w:marLeft w:val="0"/>
      <w:marRight w:val="0"/>
      <w:marTop w:val="0"/>
      <w:marBottom w:val="0"/>
      <w:divBdr>
        <w:top w:val="none" w:sz="0" w:space="0" w:color="auto"/>
        <w:left w:val="none" w:sz="0" w:space="0" w:color="auto"/>
        <w:bottom w:val="none" w:sz="0" w:space="0" w:color="auto"/>
        <w:right w:val="none" w:sz="0" w:space="0" w:color="auto"/>
      </w:divBdr>
    </w:div>
    <w:div w:id="1794712991">
      <w:bodyDiv w:val="1"/>
      <w:marLeft w:val="0"/>
      <w:marRight w:val="0"/>
      <w:marTop w:val="0"/>
      <w:marBottom w:val="0"/>
      <w:divBdr>
        <w:top w:val="none" w:sz="0" w:space="0" w:color="auto"/>
        <w:left w:val="none" w:sz="0" w:space="0" w:color="auto"/>
        <w:bottom w:val="none" w:sz="0" w:space="0" w:color="auto"/>
        <w:right w:val="none" w:sz="0" w:space="0" w:color="auto"/>
      </w:divBdr>
    </w:div>
    <w:div w:id="1804497800">
      <w:bodyDiv w:val="1"/>
      <w:marLeft w:val="0"/>
      <w:marRight w:val="0"/>
      <w:marTop w:val="0"/>
      <w:marBottom w:val="0"/>
      <w:divBdr>
        <w:top w:val="none" w:sz="0" w:space="0" w:color="auto"/>
        <w:left w:val="none" w:sz="0" w:space="0" w:color="auto"/>
        <w:bottom w:val="none" w:sz="0" w:space="0" w:color="auto"/>
        <w:right w:val="none" w:sz="0" w:space="0" w:color="auto"/>
      </w:divBdr>
    </w:div>
    <w:div w:id="1817337256">
      <w:bodyDiv w:val="1"/>
      <w:marLeft w:val="0"/>
      <w:marRight w:val="0"/>
      <w:marTop w:val="0"/>
      <w:marBottom w:val="0"/>
      <w:divBdr>
        <w:top w:val="none" w:sz="0" w:space="0" w:color="auto"/>
        <w:left w:val="none" w:sz="0" w:space="0" w:color="auto"/>
        <w:bottom w:val="none" w:sz="0" w:space="0" w:color="auto"/>
        <w:right w:val="none" w:sz="0" w:space="0" w:color="auto"/>
      </w:divBdr>
    </w:div>
    <w:div w:id="1827621650">
      <w:bodyDiv w:val="1"/>
      <w:marLeft w:val="0"/>
      <w:marRight w:val="0"/>
      <w:marTop w:val="0"/>
      <w:marBottom w:val="0"/>
      <w:divBdr>
        <w:top w:val="none" w:sz="0" w:space="0" w:color="auto"/>
        <w:left w:val="none" w:sz="0" w:space="0" w:color="auto"/>
        <w:bottom w:val="none" w:sz="0" w:space="0" w:color="auto"/>
        <w:right w:val="none" w:sz="0" w:space="0" w:color="auto"/>
      </w:divBdr>
    </w:div>
    <w:div w:id="183849232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ABE5AA5-1FD6-4BCA-97D6-76C97DFF280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TotalTime>
  <Pages>3</Pages>
  <Words>488</Words>
  <Characters>4056</Characters>
  <Application>Microsoft Office Word</Application>
  <DocSecurity>0</DocSecurity>
  <Lines>89</Lines>
  <Paragraphs>21</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4525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Vahe Martirosyan</dc:creator>
  <cp:keywords>https://mul2.gov.am/tasks/596471/oneclick/2Himnavorum.docx?token=97fd2d1468499a9cbd64c8259f4bb85c</cp:keywords>
  <dc:description/>
  <cp:lastModifiedBy>Astghik Melkonyan</cp:lastModifiedBy>
  <cp:revision>16</cp:revision>
  <cp:lastPrinted>2021-12-01T10:39:00Z</cp:lastPrinted>
  <dcterms:created xsi:type="dcterms:W3CDTF">2022-03-10T06:02:00Z</dcterms:created>
  <dcterms:modified xsi:type="dcterms:W3CDTF">2022-04-20T07:17:00Z</dcterms:modified>
</cp:coreProperties>
</file>