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9399C6" w14:textId="77777777" w:rsidR="00B46AE1" w:rsidRPr="00594CA0" w:rsidRDefault="00B46AE1" w:rsidP="00B46AE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94C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47F24A9" w14:textId="5C7DE5D9" w:rsidR="00B46AE1" w:rsidRPr="00594CA0" w:rsidRDefault="00594CA0" w:rsidP="00B46AE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94C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Pr="00594C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2022 ԹՎԱԿԱՆԻ ՊԵՏԱԿԱՆ ԲՅՈՒՋԵԻ ՄԱՍԻՆ» ՕՐԵՆՔՈՒՄ ԼՐԱՑՈՒՄՆԵՐ ՈՒ ՓՈՓՈԽՈՒԹՅՈՒՆՆԵՐ ԵՎ ՀԱՅԱՍՏԱՆԻ ՀԱՆՐԱՊԵՏՈՒԹՅԱՆ ԿԱՌԱՎԱՐՈՒԹՅԱՆ 2021 ԹՎԱԿԱՆԻ ԴԵԿՏԵՄԲԵՐԻ 23-Ի N 2121-Ն ՈՐՈՇՄԱՆ ՄԵՋ ԼՐԱՑՈՒՄՆԵՐ ՈՒ ՓՈՓՈԽՈՒԹՅՈՒՆՆԵՐ ԿԱՏԱՐԵԼՈՒ ՄԱՍԻՆ</w:t>
      </w:r>
      <w:r w:rsidRPr="00594CA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</w:t>
      </w:r>
      <w:r w:rsidR="00B46AE1" w:rsidRPr="00FD77C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46AE1" w:rsidRPr="00594C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2CAE382B" w14:textId="77777777" w:rsidR="00B46AE1" w:rsidRPr="00FD77CC" w:rsidRDefault="00B46AE1" w:rsidP="00B46AE1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2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02"/>
        <w:gridCol w:w="5364"/>
      </w:tblGrid>
      <w:tr w:rsidR="00B46AE1" w:rsidRPr="00FD77CC" w14:paraId="7A50E908" w14:textId="77777777" w:rsidTr="0016610F">
        <w:trPr>
          <w:trHeight w:val="753"/>
          <w:tblCellSpacing w:w="0" w:type="dxa"/>
          <w:jc w:val="center"/>
        </w:trPr>
        <w:tc>
          <w:tcPr>
            <w:tcW w:w="89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2AD9C1E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0" w:name="_Hlk78884433"/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94B0436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ED793C" w14:textId="66371894" w:rsidR="00B46AE1" w:rsidRPr="00FD77CC" w:rsidRDefault="0027093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28</w:t>
            </w:r>
            <w:r w:rsidR="00B46AE1"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B46AE1"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B46AE1"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B46AE1" w:rsidRPr="00FD77CC" w14:paraId="09F72F82" w14:textId="77777777" w:rsidTr="0016610F">
        <w:trPr>
          <w:trHeight w:val="753"/>
          <w:tblCellSpacing w:w="0" w:type="dxa"/>
          <w:jc w:val="center"/>
        </w:trPr>
        <w:tc>
          <w:tcPr>
            <w:tcW w:w="89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D08C9E0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35547E" w14:textId="302A4E5B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77C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70931" w:rsidRPr="00270931">
              <w:rPr>
                <w:rFonts w:ascii="GHEA Grapalat" w:eastAsia="Times New Roman" w:hAnsi="GHEA Grapalat" w:cs="Times New Roman"/>
                <w:sz w:val="24"/>
                <w:szCs w:val="24"/>
              </w:rPr>
              <w:t>01/8-1/3374-2022</w:t>
            </w:r>
          </w:p>
        </w:tc>
      </w:tr>
      <w:bookmarkEnd w:id="0"/>
      <w:tr w:rsidR="00B46AE1" w:rsidRPr="00644FBC" w14:paraId="1721E8E5" w14:textId="77777777" w:rsidTr="0016610F">
        <w:trPr>
          <w:trHeight w:val="345"/>
          <w:tblCellSpacing w:w="0" w:type="dxa"/>
          <w:jc w:val="center"/>
        </w:trPr>
        <w:tc>
          <w:tcPr>
            <w:tcW w:w="8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BF4672" w14:textId="2984BA56" w:rsidR="00270931" w:rsidRPr="00270931" w:rsidRDefault="00270931" w:rsidP="0027093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Pr="002709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Անհրաժեշտ է «Հայաստանի Հանրապետության 2022 թվականի պետական բյուջեի մասին» օրենքում լրացումներ ու փոփոխություններ և Հայաստանի Հանրապետության կառավարության 2021 թվականի դեկտեմբերի 23-ի N 2121-ն որոշման մեջ լրացումներ ու փոփոխություններ կատարելու մասին»   ՀՀ կառավարության որոշման նախագծի 6-րդ հավելվածում «Պետական աջակցություն Հայաստանի Հանրապետությունում ներդրումային ծրագրերի խթանմանը, իրականացմանը և հետներդրումային սպասարկմանը» միջոցառման անվանումը փոխել «ՀՀ արտահանմանն ուղղված արդյունաբերական քաղաքականության ռազմավարությամբ նախատեսված միջոցառումներ» անվանումով:</w:t>
            </w:r>
          </w:p>
          <w:p w14:paraId="6E714C8E" w14:textId="16FE7BFA" w:rsidR="00B46AE1" w:rsidRPr="00FD77CC" w:rsidRDefault="00270931" w:rsidP="0027093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709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Միաժամանակ հարկ է նշել, որ 1165 «Ներդրումների և արտահանման խթանման» ծրագրում որպես արդյունքի չափորոշիչներ են սահմանվել Ապրանքների արտահանում/ՀՆԱ հարաբերակցությունը, Արտադրողականության բարձրացումը և Արտահանման աճը՝ արտահայտված տոկոսներով: Նախագծով առաջարկվում է նշված ծրագրի 11002 «ՀՀ արտահանմանն ուղղված արդյունաբերական քաղաքականության ռազմավարությամբ նախատեսված միջոցառումներ» միջոցառման իրականացման համար նախատեսված հատկացումներից կատարել նվազեցում՝ հանելով «Արտերկրում հայկական արտադրանքի վերաբերյալ գովազդի և հասարակական կարծիքի ձևավորման (PR) միջոցառումների կազմակերպում և իրականացում» արդյունքային չափորոշիչը: Այս կապակցությամբ բացահայտման կարիք ունի միջոցառման արդյունքային չափորոշիչի հանելը ինչպիսի ազդեցություն կունենա ծրագրի վերջնական արդյունքների թիրախային ցուցանիշների վրա: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EABC27F" w14:textId="5624E2A4" w:rsidR="00B46AE1" w:rsidRPr="00FD77CC" w:rsidRDefault="0011176F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2E517035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4A7494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6704A5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29EE3B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A5216E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004430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44CD5E" w14:textId="77777777" w:rsidR="00B46AE1" w:rsidRPr="00FD77CC" w:rsidRDefault="00B46AE1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874026" w14:textId="6017937B" w:rsidR="00B46AE1" w:rsidRPr="00FD77CC" w:rsidRDefault="0011176F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B0003D2" w14:textId="77777777" w:rsidR="0016610F" w:rsidRDefault="00EF6783" w:rsidP="006444CE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67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</w:p>
          <w:p w14:paraId="47087333" w14:textId="77777777" w:rsidR="00B46AE1" w:rsidRDefault="00EF6783" w:rsidP="006444CE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Նախագծով տրամադրվող ֆինանսական միջոցներն ուղղվել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են </w:t>
            </w:r>
            <w:r w:rsidRPr="0057665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ռազմավարական ոլորտ հանդիսացող ադամանդագործության զարգացման</w:t>
            </w:r>
            <w:r w:rsidR="00063B4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ը և ադամանդագործական ընկերությունների արտադրանքի համար անհրաժեշտ հումքի ապահովմանը, արտադրողականության բարձրացմանը, </w:t>
            </w:r>
            <w:r w:rsidR="005F72B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հավելյալ արժեքի ստեղծմանը, </w:t>
            </w:r>
            <w:r w:rsidR="00063B4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արտահանման ծավալների աճին և արտաքին շուկաներում </w:t>
            </w:r>
            <w:r w:rsidR="005F72B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արտադրանքի </w:t>
            </w:r>
            <w:r w:rsidR="00063B4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առաջմղմանը։ Վերջինս </w:t>
            </w:r>
            <w:r w:rsidR="004F233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համահունչ</w:t>
            </w:r>
            <w:r w:rsidR="00063B4C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է </w:t>
            </w:r>
            <w:r w:rsidR="00063B4C" w:rsidRPr="002709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1165 «Ներդրումների և արտահանման խթանման» 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ծրագրով նախատեսված միջոցառումների նպատակ</w:t>
            </w:r>
            <w:r w:rsidR="004F23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ին՝ հետևաբար 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նպաստելու է բյուջեով նախատեսված </w:t>
            </w:r>
            <w:r w:rsidR="004F23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1165 ծրագրի 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հիմնական թիրախային ցուցանիշների իրականցմանը</w:t>
            </w:r>
            <w:r w:rsidR="004F23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որն էլ բացասական 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ազդեցություն </w:t>
            </w:r>
            <w:r w:rsidR="004F233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չի 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ունենա Արտահանում/ՀՆԱ վեր</w:t>
            </w:r>
            <w:r w:rsidR="005F72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ջ</w:t>
            </w:r>
            <w:r w:rsidR="00063B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նական արդյունքային թիրախային ցուցանիշի վրա։</w:t>
            </w:r>
          </w:p>
          <w:p w14:paraId="10BF54B9" w14:textId="26AFF2F5" w:rsidR="00644FBC" w:rsidRPr="00FD77CC" w:rsidRDefault="00644FBC" w:rsidP="006444CE">
            <w:pPr>
              <w:tabs>
                <w:tab w:val="center" w:pos="4680"/>
                <w:tab w:val="right" w:pos="9360"/>
              </w:tabs>
              <w:spacing w:after="0" w:line="360" w:lineRule="auto"/>
              <w:ind w:left="90"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644FBC" w:rsidRPr="00644FBC" w14:paraId="35740FCD" w14:textId="77777777" w:rsidTr="00471553">
        <w:trPr>
          <w:trHeight w:val="345"/>
          <w:tblCellSpacing w:w="0" w:type="dxa"/>
          <w:jc w:val="center"/>
        </w:trPr>
        <w:tc>
          <w:tcPr>
            <w:tcW w:w="89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39C491FE" w14:textId="026FD12C" w:rsidR="00DB1FBE" w:rsidRPr="00DB1FBE" w:rsidRDefault="00DB1FBE" w:rsidP="00DB1FB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</w:t>
            </w:r>
            <w:r w:rsidRPr="00DB1FBE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7C401A"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աշխատակազմ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իրավաբանական վարչություն</w:t>
            </w:r>
          </w:p>
          <w:p w14:paraId="16B718B1" w14:textId="45219670" w:rsidR="00644FBC" w:rsidRPr="00DB1FBE" w:rsidRDefault="007C401A" w:rsidP="0027093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</w:t>
            </w:r>
            <w:bookmarkStart w:id="1" w:name="_GoBack"/>
            <w:bookmarkEnd w:id="1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93AF274" w14:textId="74287280" w:rsidR="00644FBC" w:rsidRPr="005B513F" w:rsidRDefault="005B513F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28-03-2022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</w:p>
        </w:tc>
      </w:tr>
      <w:tr w:rsidR="00644FBC" w:rsidRPr="00644FBC" w14:paraId="7B241611" w14:textId="77777777" w:rsidTr="00471553">
        <w:trPr>
          <w:trHeight w:val="345"/>
          <w:tblCellSpacing w:w="0" w:type="dxa"/>
          <w:jc w:val="center"/>
        </w:trPr>
        <w:tc>
          <w:tcPr>
            <w:tcW w:w="89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0C2557B" w14:textId="77777777" w:rsidR="00644FBC" w:rsidRPr="00644FBC" w:rsidRDefault="00644FBC" w:rsidP="0027093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A564865" w14:textId="3ED2889F" w:rsidR="00644FBC" w:rsidRDefault="005B513F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5B513F">
              <w:rPr>
                <w:rFonts w:ascii="GHEA Grapalat" w:eastAsia="Times New Roman" w:hAnsi="GHEA Grapalat" w:cs="Times New Roman"/>
                <w:sz w:val="24"/>
                <w:szCs w:val="24"/>
              </w:rPr>
              <w:t>02/16.9/9080-2022</w:t>
            </w:r>
          </w:p>
        </w:tc>
      </w:tr>
      <w:tr w:rsidR="00644FBC" w:rsidRPr="00644FBC" w14:paraId="3349863F" w14:textId="77777777" w:rsidTr="0016610F">
        <w:trPr>
          <w:trHeight w:val="345"/>
          <w:tblCellSpacing w:w="0" w:type="dxa"/>
          <w:jc w:val="center"/>
        </w:trPr>
        <w:tc>
          <w:tcPr>
            <w:tcW w:w="8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7223DF" w14:textId="77777777" w:rsidR="00DB1FBE" w:rsidRPr="00DB1FBE" w:rsidRDefault="00DB1FBE" w:rsidP="00DB1FB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Նախագծի 1-ին կետովնախատեսվում է նոր խմբագրությամբ շարադրել ՀՀ կառավարության 2021 թվականի դեկտեմբերի9-ի N 1988-Ա որոշման8-րդ կետը: Մինչդեռ հարկ է նկատի ունենալ, որ «Կառավարության աշխատակարգը հաստատելու մասին» ՀՀ կառավարության 2021 թվականի փետրվարի 25-ի N 252-Լ որոշման 124-րդ կետի համաձայն՝ ժամկետների փոփոխման վերաբերյալ նախագծերը կարող են ներկայացվել ժամկետը լրանալուց ողջամիտ ժամկետ առաջ: Արդեն իսկ լրացած ժամկետները փոփոխման ենթակա չեն: Հետևաբար՝ նախագծի 1-ին կետով առաջարկվող կարգավորումը չի բխում աշխատակարգի 124-րդ կետի պահանջներից:</w:t>
            </w:r>
          </w:p>
          <w:p w14:paraId="0D1BCB18" w14:textId="77777777" w:rsidR="00144AC5" w:rsidRDefault="00144AC5" w:rsidP="00DB1FB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B17212" w14:textId="77777777" w:rsidR="00144AC5" w:rsidRDefault="00144AC5" w:rsidP="00DB1FB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FE9AFD" w14:textId="7E4B0951" w:rsidR="00644FBC" w:rsidRPr="00644FBC" w:rsidRDefault="00DB1FBE" w:rsidP="00DB1FBE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 xml:space="preserve">Նախագծի 2-րդ կետի համաձայն՝ որոշումն ուժի մեջ է մտնում պաշտոնական հրապարակմանը հաջորդող օրվանից: Սակայն հարկ է նկատի ունենալ, որ Նորմատիվ իրավական ակտերի մասին ՀՀ օրենքի 23-րդ հոդվածի համաձայն՝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</w:t>
            </w:r>
            <w:r w:rsidRPr="00DB1FB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այլ կարգ սահմանված չէ: Հետևաբար նախագծի 2-րդ կետով նախատեսված դրույթը հակասում է վերոնշյալ օրենքին: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E288E61" w14:textId="77777777" w:rsidR="00644FBC" w:rsidRDefault="00743C75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Չի ընդունվել։ 8-րդ կետով նախատեսվում էր 2021 թվականի պետական բյուջեով </w:t>
            </w:r>
            <w:r w:rsidR="0060551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միջոցների տրամադրում, սակայն միջոցառումը չի իրականացվել 2021 թվականի բյուջեի միջոցների հաշվին</w:t>
            </w:r>
            <w:r w:rsidR="008831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Սույն նախագծով նախատեսվում է </w:t>
            </w:r>
            <w:r w:rsidR="00144A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սահմանել նոր դրույթ 2022 թվականի պետական բյուջեի հաշվին միջոցառումը իրականացնելու նպատակով, այլ ոչ ժամկետի երկարաձգում։ Նախագծի չընդունման պարագայում միջոցառման իրականացումը կհայտնվի փակուղում։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78CE568" w14:textId="19BB7615" w:rsidR="00144AC5" w:rsidRDefault="00144AC5" w:rsidP="00B20BA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6F26E6EB" w14:textId="77777777" w:rsidR="0092593D" w:rsidRPr="00270931" w:rsidRDefault="0092593D">
      <w:pPr>
        <w:rPr>
          <w:lang w:val="hy-AM"/>
        </w:rPr>
      </w:pPr>
    </w:p>
    <w:sectPr w:rsidR="0092593D" w:rsidRPr="00270931" w:rsidSect="000335B8">
      <w:pgSz w:w="15840" w:h="12240" w:orient="landscape"/>
      <w:pgMar w:top="1440" w:right="720" w:bottom="76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225DCE"/>
    <w:multiLevelType w:val="hybridMultilevel"/>
    <w:tmpl w:val="2BBE5F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AE1"/>
    <w:rsid w:val="00063B4C"/>
    <w:rsid w:val="0011176F"/>
    <w:rsid w:val="00144AC5"/>
    <w:rsid w:val="0016610F"/>
    <w:rsid w:val="00270931"/>
    <w:rsid w:val="00471553"/>
    <w:rsid w:val="004F2332"/>
    <w:rsid w:val="00594CA0"/>
    <w:rsid w:val="005B513F"/>
    <w:rsid w:val="005F72B0"/>
    <w:rsid w:val="00605511"/>
    <w:rsid w:val="006444CE"/>
    <w:rsid w:val="00644FBC"/>
    <w:rsid w:val="00743C75"/>
    <w:rsid w:val="007C401A"/>
    <w:rsid w:val="0088314C"/>
    <w:rsid w:val="0092593D"/>
    <w:rsid w:val="00B46AE1"/>
    <w:rsid w:val="00C53B0C"/>
    <w:rsid w:val="00DB1FBE"/>
    <w:rsid w:val="00EF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5F2F2"/>
  <w15:chartTrackingRefBased/>
  <w15:docId w15:val="{E89A0CC4-103B-41C3-8AF0-8841CC34D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AE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9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7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15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47250-27AA-4962-998C-32F9F1BF0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Gohar H. Harutyunyan</cp:lastModifiedBy>
  <cp:revision>10</cp:revision>
  <cp:lastPrinted>2022-03-30T12:46:00Z</cp:lastPrinted>
  <dcterms:created xsi:type="dcterms:W3CDTF">2021-09-24T06:22:00Z</dcterms:created>
  <dcterms:modified xsi:type="dcterms:W3CDTF">2022-03-30T14:25:00Z</dcterms:modified>
</cp:coreProperties>
</file>