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6A01BC" w:rsidRDefault="00B14AD6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3A3FC9">
        <w:rPr>
          <w:rFonts w:ascii="GHEA Mariam" w:hAnsi="GHEA Mariam"/>
          <w:sz w:val="24"/>
          <w:szCs w:val="24"/>
          <w:lang w:val="hy-AM"/>
        </w:rPr>
        <w:t xml:space="preserve">5 </w:t>
      </w:r>
      <w:bookmarkStart w:id="0" w:name="_GoBack"/>
      <w:bookmarkEnd w:id="0"/>
      <w:r w:rsidR="00085C71" w:rsidRPr="00085C71">
        <w:rPr>
          <w:rFonts w:ascii="GHEA Mariam" w:hAnsi="GHEA Mariam"/>
          <w:sz w:val="24"/>
          <w:szCs w:val="24"/>
          <w:lang w:val="hy-AM"/>
        </w:rPr>
        <w:t xml:space="preserve">ապրիլի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296E5B" w:rsidRPr="0061367A">
        <w:rPr>
          <w:rFonts w:ascii="GHEA Mariam" w:hAnsi="GHEA Mariam"/>
          <w:sz w:val="24"/>
          <w:szCs w:val="24"/>
        </w:rPr>
        <w:t xml:space="preserve"> - </w:t>
      </w:r>
      <w:r w:rsidR="00296E5B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Լ</w:t>
      </w:r>
    </w:p>
    <w:p w:rsidR="001F225D" w:rsidRDefault="001F225D" w:rsidP="00477447"/>
    <w:p w:rsidR="00296E5B" w:rsidRDefault="00296E5B" w:rsidP="00477447"/>
    <w:p w:rsidR="00296E5B" w:rsidRDefault="00296E5B" w:rsidP="00477447"/>
    <w:p w:rsidR="00296E5B" w:rsidRDefault="00296E5B" w:rsidP="00477447"/>
    <w:p w:rsidR="00296E5B" w:rsidRDefault="00296E5B" w:rsidP="00477447"/>
    <w:p w:rsidR="00296E5B" w:rsidRDefault="00296E5B" w:rsidP="00477447"/>
    <w:p w:rsidR="00296E5B" w:rsidRDefault="00296E5B" w:rsidP="00477447"/>
    <w:p w:rsidR="00B14AD6" w:rsidRDefault="00B14AD6" w:rsidP="00B14AD6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B14AD6">
        <w:rPr>
          <w:rFonts w:ascii="GHEA Mariam" w:hAnsi="GHEA Mariam"/>
          <w:spacing w:val="-8"/>
          <w:sz w:val="24"/>
          <w:szCs w:val="24"/>
          <w:lang w:val="af-ZA"/>
        </w:rPr>
        <w:t>«</w:t>
      </w:r>
      <w:r w:rsidRPr="00B14AD6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 ՔԱՂԱՔԱՑԻՈՒԹՅԱՆ ՄԱՍԻՆ» ՕՐԵՆՔՈՒՄ ՓՈՓՈԽՈՒԹՅՈՒՆ ԿԱՏԱՐԵԼՈՒ ՄԱՍԻՆ</w:t>
      </w:r>
      <w:r w:rsidRPr="00B14AD6">
        <w:rPr>
          <w:rFonts w:ascii="GHEA Mariam" w:hAnsi="GHEA Mariam"/>
          <w:spacing w:val="-8"/>
          <w:sz w:val="24"/>
          <w:szCs w:val="24"/>
          <w:lang w:val="af-ZA"/>
        </w:rPr>
        <w:t>»</w:t>
      </w:r>
      <w:r w:rsidRPr="00B14AD6">
        <w:rPr>
          <w:rFonts w:ascii="GHEA Mariam" w:hAnsi="GHEA Mariam"/>
          <w:spacing w:val="-8"/>
          <w:sz w:val="24"/>
          <w:szCs w:val="24"/>
          <w:lang w:val="hy-AM"/>
        </w:rPr>
        <w:t xml:space="preserve"> ՕՐԵՆՔԻ ՆԱԽԱԳԾԻ</w:t>
      </w:r>
      <w:r w:rsidRPr="00B14AD6">
        <w:rPr>
          <w:rFonts w:ascii="GHEA Mariam" w:hAnsi="GHEA Mariam"/>
          <w:sz w:val="24"/>
          <w:szCs w:val="24"/>
          <w:lang w:val="hy-AM"/>
        </w:rPr>
        <w:t xml:space="preserve"> ՎԵՐԱԲԵՐՅԱԼ ՀԱՅԱՍՏԱՆԻ ՀԱՆՐԱՊԵՏՈՒԹՅԱՆ ԿԱՌԱՎԱՐՈՒԹՅԱՆ ԱՌԱՋԱՐԿՈՒԹՅԱՆ </w:t>
      </w:r>
    </w:p>
    <w:p w:rsidR="00B14AD6" w:rsidRPr="00B14AD6" w:rsidRDefault="00B14AD6" w:rsidP="00B14AD6">
      <w:pPr>
        <w:jc w:val="center"/>
        <w:rPr>
          <w:rFonts w:ascii="GHEA Mariam" w:hAnsi="GHEA Mariam"/>
          <w:sz w:val="24"/>
          <w:szCs w:val="24"/>
          <w:lang w:val="af-ZA"/>
        </w:rPr>
      </w:pPr>
      <w:r w:rsidRPr="00B14AD6">
        <w:rPr>
          <w:rFonts w:ascii="GHEA Mariam" w:hAnsi="GHEA Mariam"/>
          <w:sz w:val="24"/>
          <w:szCs w:val="24"/>
          <w:lang w:val="hy-AM"/>
        </w:rPr>
        <w:t>Մ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14AD6">
        <w:rPr>
          <w:rFonts w:ascii="GHEA Mariam" w:hAnsi="GHEA Mariam"/>
          <w:sz w:val="24"/>
          <w:szCs w:val="24"/>
          <w:lang w:val="hy-AM"/>
        </w:rPr>
        <w:t>Ա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14AD6">
        <w:rPr>
          <w:rFonts w:ascii="GHEA Mariam" w:hAnsi="GHEA Mariam"/>
          <w:sz w:val="24"/>
          <w:szCs w:val="24"/>
          <w:lang w:val="hy-AM"/>
        </w:rPr>
        <w:t>Ս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14AD6">
        <w:rPr>
          <w:rFonts w:ascii="GHEA Mariam" w:hAnsi="GHEA Mariam"/>
          <w:sz w:val="24"/>
          <w:szCs w:val="24"/>
          <w:lang w:val="hy-AM"/>
        </w:rPr>
        <w:t>Ի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14AD6">
        <w:rPr>
          <w:rFonts w:ascii="GHEA Mariam" w:hAnsi="GHEA Mariam"/>
          <w:sz w:val="24"/>
          <w:szCs w:val="24"/>
          <w:lang w:val="hy-AM"/>
        </w:rPr>
        <w:t>Ն</w:t>
      </w:r>
    </w:p>
    <w:p w:rsidR="00B14AD6" w:rsidRPr="00B14AD6" w:rsidRDefault="00B14AD6" w:rsidP="00B14AD6">
      <w:pPr>
        <w:pStyle w:val="mechtex"/>
        <w:rPr>
          <w:rFonts w:ascii="GHEA Mariam" w:hAnsi="GHEA Mariam"/>
          <w:caps/>
          <w:sz w:val="24"/>
          <w:szCs w:val="24"/>
          <w:lang w:val="hy-AM"/>
        </w:rPr>
      </w:pPr>
      <w:r w:rsidRPr="00B14AD6"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B14AD6" w:rsidRPr="00B14AD6" w:rsidRDefault="00B14AD6" w:rsidP="00B14AD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14AD6" w:rsidRPr="00B14AD6" w:rsidRDefault="00B14AD6" w:rsidP="00B14AD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14AD6" w:rsidRPr="00B14AD6" w:rsidRDefault="00B14AD6" w:rsidP="00B14AD6">
      <w:pPr>
        <w:pStyle w:val="norm"/>
        <w:spacing w:line="360" w:lineRule="auto"/>
        <w:ind w:firstLine="567"/>
        <w:rPr>
          <w:rFonts w:ascii="GHEA Mariam" w:hAnsi="GHEA Mariam" w:cs="Tahoma"/>
          <w:sz w:val="24"/>
          <w:szCs w:val="24"/>
          <w:lang w:val="hy-AM"/>
        </w:rPr>
      </w:pPr>
      <w:r w:rsidRPr="00B14AD6">
        <w:rPr>
          <w:rFonts w:ascii="GHEA Mariam" w:hAnsi="GHEA Mariam" w:cs="Tahoma"/>
          <w:spacing w:val="-4"/>
          <w:sz w:val="24"/>
          <w:szCs w:val="24"/>
          <w:lang w:val="hy-AM"/>
        </w:rPr>
        <w:t>Հիմք</w:t>
      </w:r>
      <w:r w:rsidRPr="00B14AD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14AD6">
        <w:rPr>
          <w:rFonts w:ascii="GHEA Mariam" w:hAnsi="GHEA Mariam" w:cs="Tahoma"/>
          <w:spacing w:val="-4"/>
          <w:sz w:val="24"/>
          <w:szCs w:val="24"/>
          <w:lang w:val="hy-AM"/>
        </w:rPr>
        <w:t>ընդունելով</w:t>
      </w:r>
      <w:r w:rsidRPr="00B14AD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14AD6">
        <w:rPr>
          <w:rFonts w:ascii="GHEA Mariam" w:hAnsi="GHEA Mariam"/>
          <w:spacing w:val="-4"/>
          <w:sz w:val="24"/>
          <w:szCs w:val="24"/>
          <w:lang w:val="af-ZA"/>
        </w:rPr>
        <w:t>«</w:t>
      </w:r>
      <w:r w:rsidRPr="00B14AD6">
        <w:rPr>
          <w:rFonts w:ascii="GHEA Mariam" w:hAnsi="GHEA Mariam" w:cs="Tahoma"/>
          <w:spacing w:val="-4"/>
          <w:sz w:val="24"/>
          <w:szCs w:val="24"/>
          <w:lang w:val="hy-AM"/>
        </w:rPr>
        <w:t xml:space="preserve">Ազգային ժողովի կանոնակարգ» </w:t>
      </w:r>
      <w:r w:rsidRPr="00B14AD6">
        <w:rPr>
          <w:rFonts w:ascii="GHEA Mariam" w:hAnsi="GHEA Mariam" w:cs="Sylfaen"/>
          <w:bCs/>
          <w:color w:val="000000"/>
          <w:spacing w:val="-4"/>
          <w:sz w:val="24"/>
          <w:szCs w:val="24"/>
          <w:lang w:val="fr-FR" w:eastAsia="en-US"/>
        </w:rPr>
        <w:t>Հայաստանի</w:t>
      </w:r>
      <w:r w:rsidRPr="00B14AD6">
        <w:rPr>
          <w:rFonts w:ascii="GHEA Mariam" w:hAnsi="GHEA Mariam" w:cs="Arial Armenian"/>
          <w:bCs/>
          <w:color w:val="000000"/>
          <w:spacing w:val="-4"/>
          <w:sz w:val="24"/>
          <w:szCs w:val="24"/>
          <w:lang w:val="fr-FR" w:eastAsia="en-US"/>
        </w:rPr>
        <w:t xml:space="preserve"> </w:t>
      </w:r>
      <w:r w:rsidRPr="00B14AD6">
        <w:rPr>
          <w:rFonts w:ascii="GHEA Mariam" w:hAnsi="GHEA Mariam" w:cs="Sylfaen"/>
          <w:bCs/>
          <w:color w:val="000000"/>
          <w:spacing w:val="-4"/>
          <w:sz w:val="24"/>
          <w:szCs w:val="24"/>
          <w:lang w:val="fr-FR" w:eastAsia="en-US"/>
        </w:rPr>
        <w:t>Հանրա</w:t>
      </w:r>
      <w:r w:rsidRPr="00B14AD6">
        <w:rPr>
          <w:rFonts w:ascii="GHEA Mariam" w:hAnsi="GHEA Mariam" w:cs="Sylfaen"/>
          <w:bCs/>
          <w:color w:val="000000"/>
          <w:spacing w:val="-4"/>
          <w:sz w:val="24"/>
          <w:szCs w:val="24"/>
          <w:lang w:val="fr-FR" w:eastAsia="en-US"/>
        </w:rPr>
        <w:softHyphen/>
        <w:t>պետու</w:t>
      </w:r>
      <w:r w:rsidRPr="00B14AD6">
        <w:rPr>
          <w:rFonts w:ascii="GHEA Mariam" w:hAnsi="GHEA Mariam" w:cs="Sylfaen"/>
          <w:bCs/>
          <w:color w:val="000000"/>
          <w:spacing w:val="-4"/>
          <w:sz w:val="24"/>
          <w:szCs w:val="24"/>
          <w:lang w:val="fr-FR" w:eastAsia="en-US"/>
        </w:rPr>
        <w:softHyphen/>
        <w:t>թյան</w:t>
      </w:r>
      <w:r w:rsidRPr="00B14AD6">
        <w:rPr>
          <w:rFonts w:ascii="GHEA Mariam" w:hAnsi="GHEA Mariam" w:cs="Tahoma"/>
          <w:sz w:val="24"/>
          <w:szCs w:val="24"/>
          <w:lang w:val="hy-AM"/>
        </w:rPr>
        <w:t xml:space="preserve"> սահ</w:t>
      </w:r>
      <w:r w:rsidRPr="00B14AD6">
        <w:rPr>
          <w:rFonts w:ascii="GHEA Mariam" w:hAnsi="GHEA Mariam" w:cs="Tahoma"/>
          <w:sz w:val="24"/>
          <w:szCs w:val="24"/>
          <w:lang w:val="hy-AM"/>
        </w:rPr>
        <w:softHyphen/>
        <w:t>մանա</w:t>
      </w:r>
      <w:r w:rsidRPr="00B14AD6">
        <w:rPr>
          <w:rFonts w:ascii="GHEA Mariam" w:hAnsi="GHEA Mariam" w:cs="Tahoma"/>
          <w:sz w:val="24"/>
          <w:szCs w:val="24"/>
          <w:lang w:val="hy-AM"/>
        </w:rPr>
        <w:softHyphen/>
        <w:t>դրա</w:t>
      </w:r>
      <w:r w:rsidRPr="00B14AD6">
        <w:rPr>
          <w:rFonts w:ascii="GHEA Mariam" w:hAnsi="GHEA Mariam" w:cs="Tahoma"/>
          <w:sz w:val="24"/>
          <w:szCs w:val="24"/>
          <w:lang w:val="hy-AM"/>
        </w:rPr>
        <w:softHyphen/>
        <w:t>կան օրենքի 77-րդ հոդվածի 1-ին մասը՝ Հայաստանի Հանրա</w:t>
      </w:r>
      <w:r w:rsidRPr="00B14AD6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B14AD6">
        <w:rPr>
          <w:rFonts w:ascii="GHEA Mariam" w:hAnsi="GHEA Mariam" w:cs="Tahoma"/>
          <w:sz w:val="24"/>
          <w:szCs w:val="24"/>
          <w:lang w:val="hy-AM"/>
        </w:rPr>
        <w:softHyphen/>
        <w:t>տու</w:t>
      </w:r>
      <w:r w:rsidRPr="00B14AD6">
        <w:rPr>
          <w:rFonts w:ascii="GHEA Mariam" w:hAnsi="GHEA Mariam" w:cs="Tahoma"/>
          <w:sz w:val="24"/>
          <w:szCs w:val="24"/>
          <w:lang w:val="hy-AM"/>
        </w:rPr>
        <w:softHyphen/>
        <w:t>թյան կառա</w:t>
      </w:r>
      <w:r w:rsidRPr="00B14AD6">
        <w:rPr>
          <w:rFonts w:ascii="GHEA Mariam" w:hAnsi="GHEA Mariam" w:cs="Tahoma"/>
          <w:sz w:val="24"/>
          <w:szCs w:val="24"/>
          <w:lang w:val="hy-AM"/>
        </w:rPr>
        <w:softHyphen/>
        <w:t>վա</w:t>
      </w:r>
      <w:r w:rsidRPr="00B14AD6">
        <w:rPr>
          <w:rFonts w:ascii="GHEA Mariam" w:hAnsi="GHEA Mariam" w:cs="Tahoma"/>
          <w:sz w:val="24"/>
          <w:szCs w:val="24"/>
          <w:lang w:val="hy-AM"/>
        </w:rPr>
        <w:softHyphen/>
        <w:t xml:space="preserve">րությունը 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B14AD6">
        <w:rPr>
          <w:rFonts w:ascii="GHEA Mariam" w:hAnsi="GHEA Mariam" w:cs="Tahoma"/>
          <w:sz w:val="24"/>
          <w:szCs w:val="24"/>
          <w:lang w:val="hy-AM"/>
        </w:rPr>
        <w:t xml:space="preserve">  ո ր ո շ ու մ    է.</w:t>
      </w:r>
    </w:p>
    <w:p w:rsidR="00B14AD6" w:rsidRPr="00B14AD6" w:rsidRDefault="00B14AD6" w:rsidP="00B14AD6">
      <w:pPr>
        <w:pStyle w:val="mechtex"/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B14AD6">
        <w:rPr>
          <w:rFonts w:ascii="GHEA Mariam" w:hAnsi="GHEA Mariam" w:cs="Tahoma"/>
          <w:spacing w:val="-4"/>
          <w:sz w:val="24"/>
          <w:szCs w:val="24"/>
          <w:lang w:val="hy-AM"/>
        </w:rPr>
        <w:t xml:space="preserve">1. Հավանություն տալ </w:t>
      </w:r>
      <w:r w:rsidRPr="00B14AD6">
        <w:rPr>
          <w:rFonts w:ascii="GHEA Mariam" w:hAnsi="GHEA Mariam"/>
          <w:sz w:val="24"/>
          <w:szCs w:val="24"/>
          <w:lang w:val="af-ZA"/>
        </w:rPr>
        <w:t>«</w:t>
      </w:r>
      <w:r w:rsidRPr="00B14AD6">
        <w:rPr>
          <w:rFonts w:ascii="GHEA Mariam" w:hAnsi="GHEA Mariam"/>
          <w:sz w:val="24"/>
          <w:szCs w:val="24"/>
          <w:lang w:val="hy-AM"/>
        </w:rPr>
        <w:t>Հայաստանի Հանրապետության քաղաքացիության մասին» օրենքում փոփոխություն կատարելու մասին</w:t>
      </w:r>
      <w:r w:rsidRPr="00B14AD6">
        <w:rPr>
          <w:rFonts w:ascii="GHEA Mariam" w:hAnsi="GHEA Mariam"/>
          <w:sz w:val="24"/>
          <w:szCs w:val="24"/>
          <w:lang w:val="af-ZA"/>
        </w:rPr>
        <w:t>»</w:t>
      </w:r>
      <w:r w:rsidRPr="00B14AD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14AD6">
        <w:rPr>
          <w:rFonts w:ascii="GHEA Mariam" w:hAnsi="GHEA Mariam" w:cs="Tahoma"/>
          <w:spacing w:val="-4"/>
          <w:sz w:val="24"/>
          <w:szCs w:val="24"/>
          <w:lang w:val="hy-AM"/>
        </w:rPr>
        <w:t>օրենքի նախագծի</w:t>
      </w:r>
      <w:r w:rsidRPr="00B14AD6">
        <w:rPr>
          <w:rFonts w:ascii="GHEA Mariam" w:hAnsi="GHEA Mariam" w:cs="Tahoma"/>
          <w:sz w:val="24"/>
          <w:szCs w:val="24"/>
          <w:lang w:val="hy-AM"/>
        </w:rPr>
        <w:t xml:space="preserve"> (Պ-205-22.03.2022-ՊԻ-011/0) </w:t>
      </w:r>
      <w:r w:rsidRPr="00B14AD6">
        <w:rPr>
          <w:rFonts w:ascii="GHEA Mariam" w:hAnsi="GHEA Mariam" w:cs="Tahoma"/>
          <w:spacing w:val="-2"/>
          <w:sz w:val="24"/>
          <w:szCs w:val="24"/>
          <w:lang w:val="hy-AM"/>
        </w:rPr>
        <w:t>վերաբերյալ Հայաս</w:t>
      </w:r>
      <w:r w:rsidRPr="00B14AD6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տա</w:t>
      </w:r>
      <w:r w:rsidRPr="00B14AD6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նի Հան</w:t>
      </w:r>
      <w:r w:rsidRPr="00B14AD6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րա</w:t>
      </w:r>
      <w:r w:rsidRPr="00B14AD6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պե</w:t>
      </w:r>
      <w:r w:rsidRPr="00B14AD6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տու</w:t>
      </w:r>
      <w:r w:rsidRPr="00B14AD6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թյան կա</w:t>
      </w:r>
      <w:r w:rsidRPr="00B14AD6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B14AD6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B14AD6">
        <w:rPr>
          <w:rFonts w:ascii="GHEA Mariam" w:hAnsi="GHEA Mariam" w:cs="Tahoma"/>
          <w:spacing w:val="-2"/>
          <w:sz w:val="24"/>
          <w:szCs w:val="24"/>
          <w:lang w:val="hy-AM"/>
        </w:rPr>
        <w:t>ռա</w:t>
      </w:r>
      <w:r w:rsidRPr="00B14AD6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B14AD6">
        <w:rPr>
          <w:rFonts w:ascii="GHEA Mariam" w:hAnsi="GHEA Mariam" w:cs="Tahoma"/>
          <w:spacing w:val="-2"/>
          <w:sz w:val="24"/>
          <w:szCs w:val="24"/>
          <w:lang w:val="hy-AM"/>
        </w:rPr>
        <w:t>վա</w:t>
      </w:r>
      <w:r w:rsidRPr="00B14AD6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B14AD6">
        <w:rPr>
          <w:rFonts w:ascii="GHEA Mariam" w:hAnsi="GHEA Mariam" w:cs="Tahoma"/>
          <w:spacing w:val="-2"/>
          <w:sz w:val="24"/>
          <w:szCs w:val="24"/>
          <w:lang w:val="hy-AM"/>
        </w:rPr>
        <w:t>րու</w:t>
      </w:r>
      <w:r w:rsidRPr="00B14AD6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B14AD6">
        <w:rPr>
          <w:rFonts w:ascii="GHEA Mariam" w:hAnsi="GHEA Mariam" w:cs="Tahoma"/>
          <w:spacing w:val="-2"/>
          <w:sz w:val="24"/>
          <w:szCs w:val="24"/>
          <w:lang w:val="hy-AM"/>
        </w:rPr>
        <w:t>թյան</w:t>
      </w:r>
      <w:r w:rsidRPr="00B14AD6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4AD6">
        <w:rPr>
          <w:rFonts w:ascii="GHEA Mariam" w:hAnsi="GHEA Mariam" w:cs="Tahoma"/>
          <w:spacing w:val="-2"/>
          <w:sz w:val="24"/>
          <w:szCs w:val="24"/>
          <w:lang w:val="hy-AM"/>
        </w:rPr>
        <w:t>առաջար</w:t>
      </w:r>
      <w:r w:rsidRPr="00B14AD6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B14AD6">
        <w:rPr>
          <w:rFonts w:ascii="GHEA Mariam" w:hAnsi="GHEA Mariam" w:cs="Tahoma"/>
          <w:spacing w:val="-2"/>
          <w:sz w:val="24"/>
          <w:szCs w:val="24"/>
          <w:lang w:val="hy-AM"/>
        </w:rPr>
        <w:t>կու</w:t>
      </w:r>
      <w:r w:rsidRPr="00B14AD6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թյանը:</w:t>
      </w:r>
      <w:r w:rsidRPr="00B14AD6">
        <w:rPr>
          <w:rFonts w:ascii="GHEA Mariam" w:hAnsi="GHEA Mariam" w:cs="Tahoma"/>
          <w:sz w:val="24"/>
          <w:szCs w:val="24"/>
          <w:lang w:val="hy-AM"/>
        </w:rPr>
        <w:t xml:space="preserve"> </w:t>
      </w:r>
    </w:p>
    <w:p w:rsidR="00B14AD6" w:rsidRPr="00B14AD6" w:rsidRDefault="00B14AD6" w:rsidP="00B14AD6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hy-AM"/>
        </w:rPr>
      </w:pPr>
      <w:r w:rsidRPr="00B14AD6">
        <w:rPr>
          <w:rFonts w:ascii="GHEA Mariam" w:hAnsi="GHEA Mariam"/>
          <w:sz w:val="24"/>
          <w:szCs w:val="24"/>
          <w:lang w:val="hy-AM"/>
        </w:rPr>
        <w:t>2. Հայաս</w:t>
      </w:r>
      <w:r w:rsidRPr="00B14AD6">
        <w:rPr>
          <w:rFonts w:ascii="GHEA Mariam" w:hAnsi="GHEA Mariam"/>
          <w:sz w:val="24"/>
          <w:szCs w:val="24"/>
          <w:lang w:val="hy-AM"/>
        </w:rPr>
        <w:softHyphen/>
        <w:t>տա</w:t>
      </w:r>
      <w:r w:rsidRPr="00B14AD6">
        <w:rPr>
          <w:rFonts w:ascii="GHEA Mariam" w:hAnsi="GHEA Mariam"/>
          <w:sz w:val="24"/>
          <w:szCs w:val="24"/>
          <w:lang w:val="hy-AM"/>
        </w:rPr>
        <w:softHyphen/>
        <w:t>նի Հանրապե</w:t>
      </w:r>
      <w:r w:rsidRPr="00B14AD6">
        <w:rPr>
          <w:rFonts w:ascii="GHEA Mariam" w:hAnsi="GHEA Mariam"/>
          <w:sz w:val="24"/>
          <w:szCs w:val="24"/>
          <w:lang w:val="hy-AM"/>
        </w:rPr>
        <w:softHyphen/>
        <w:t>տու</w:t>
      </w:r>
      <w:r w:rsidRPr="00B14AD6">
        <w:rPr>
          <w:rFonts w:ascii="GHEA Mariam" w:hAnsi="GHEA Mariam"/>
          <w:sz w:val="24"/>
          <w:szCs w:val="24"/>
          <w:lang w:val="hy-AM"/>
        </w:rPr>
        <w:softHyphen/>
        <w:t>թյան կա</w:t>
      </w:r>
      <w:r w:rsidRPr="00B14AD6">
        <w:rPr>
          <w:rFonts w:ascii="GHEA Mariam" w:hAnsi="GHEA Mariam"/>
          <w:sz w:val="24"/>
          <w:szCs w:val="24"/>
          <w:lang w:val="hy-AM"/>
        </w:rPr>
        <w:softHyphen/>
      </w:r>
      <w:r w:rsidRPr="00B14AD6">
        <w:rPr>
          <w:rFonts w:ascii="GHEA Mariam" w:hAnsi="GHEA Mariam"/>
          <w:sz w:val="24"/>
          <w:szCs w:val="24"/>
          <w:lang w:val="hy-AM"/>
        </w:rPr>
        <w:softHyphen/>
        <w:t>ռա</w:t>
      </w:r>
      <w:r w:rsidRPr="00B14AD6">
        <w:rPr>
          <w:rFonts w:ascii="GHEA Mariam" w:hAnsi="GHEA Mariam"/>
          <w:sz w:val="24"/>
          <w:szCs w:val="24"/>
          <w:lang w:val="hy-AM"/>
        </w:rPr>
        <w:softHyphen/>
      </w:r>
      <w:r w:rsidRPr="00B14AD6">
        <w:rPr>
          <w:rFonts w:ascii="GHEA Mariam" w:hAnsi="GHEA Mariam"/>
          <w:sz w:val="24"/>
          <w:szCs w:val="24"/>
          <w:lang w:val="hy-AM"/>
        </w:rPr>
        <w:softHyphen/>
        <w:t>վա</w:t>
      </w:r>
      <w:r w:rsidRPr="00B14AD6">
        <w:rPr>
          <w:rFonts w:ascii="GHEA Mariam" w:hAnsi="GHEA Mariam"/>
          <w:sz w:val="24"/>
          <w:szCs w:val="24"/>
          <w:lang w:val="hy-AM"/>
        </w:rPr>
        <w:softHyphen/>
        <w:t>րու</w:t>
      </w:r>
      <w:r w:rsidRPr="00B14AD6">
        <w:rPr>
          <w:rFonts w:ascii="GHEA Mariam" w:hAnsi="GHEA Mariam"/>
          <w:sz w:val="24"/>
          <w:szCs w:val="24"/>
          <w:lang w:val="hy-AM"/>
        </w:rPr>
        <w:softHyphen/>
        <w:t>թյան առաջար</w:t>
      </w:r>
      <w:r w:rsidRPr="00B14AD6">
        <w:rPr>
          <w:rFonts w:ascii="GHEA Mariam" w:hAnsi="GHEA Mariam"/>
          <w:sz w:val="24"/>
          <w:szCs w:val="24"/>
          <w:lang w:val="hy-AM"/>
        </w:rPr>
        <w:softHyphen/>
        <w:t>կությունը սահ</w:t>
      </w:r>
      <w:r w:rsidRPr="00B14AD6">
        <w:rPr>
          <w:rFonts w:ascii="GHEA Mariam" w:hAnsi="GHEA Mariam"/>
          <w:sz w:val="24"/>
          <w:szCs w:val="24"/>
          <w:lang w:val="hy-AM"/>
        </w:rPr>
        <w:softHyphen/>
        <w:t>ման</w:t>
      </w:r>
      <w:r w:rsidRPr="00B14AD6">
        <w:rPr>
          <w:rFonts w:ascii="GHEA Mariam" w:hAnsi="GHEA Mariam"/>
          <w:sz w:val="24"/>
          <w:szCs w:val="24"/>
          <w:lang w:val="hy-AM"/>
        </w:rPr>
        <w:softHyphen/>
        <w:t>ված կարգով ներկայացնել Հա</w:t>
      </w:r>
      <w:r w:rsidRPr="00B14AD6">
        <w:rPr>
          <w:rFonts w:ascii="GHEA Mariam" w:hAnsi="GHEA Mariam"/>
          <w:sz w:val="24"/>
          <w:szCs w:val="24"/>
          <w:lang w:val="hy-AM"/>
        </w:rPr>
        <w:softHyphen/>
        <w:t>յաս</w:t>
      </w:r>
      <w:r w:rsidRPr="00B14AD6">
        <w:rPr>
          <w:rFonts w:ascii="GHEA Mariam" w:hAnsi="GHEA Mariam"/>
          <w:sz w:val="24"/>
          <w:szCs w:val="24"/>
          <w:lang w:val="hy-AM"/>
        </w:rPr>
        <w:softHyphen/>
      </w:r>
      <w:r w:rsidRPr="00B14AD6">
        <w:rPr>
          <w:rFonts w:ascii="GHEA Mariam" w:hAnsi="GHEA Mariam"/>
          <w:sz w:val="24"/>
          <w:szCs w:val="24"/>
          <w:lang w:val="hy-AM"/>
        </w:rPr>
        <w:softHyphen/>
      </w:r>
      <w:r w:rsidRPr="00B14AD6">
        <w:rPr>
          <w:rFonts w:ascii="GHEA Mariam" w:hAnsi="GHEA Mariam"/>
          <w:sz w:val="24"/>
          <w:szCs w:val="24"/>
          <w:lang w:val="hy-AM"/>
        </w:rPr>
        <w:softHyphen/>
        <w:t>տա</w:t>
      </w:r>
      <w:r w:rsidRPr="00B14AD6">
        <w:rPr>
          <w:rFonts w:ascii="GHEA Mariam" w:hAnsi="GHEA Mariam"/>
          <w:sz w:val="24"/>
          <w:szCs w:val="24"/>
          <w:lang w:val="hy-AM"/>
        </w:rPr>
        <w:softHyphen/>
        <w:t>նի Հան</w:t>
      </w:r>
      <w:r w:rsidRPr="00B14AD6">
        <w:rPr>
          <w:rFonts w:ascii="GHEA Mariam" w:hAnsi="GHEA Mariam"/>
          <w:sz w:val="24"/>
          <w:szCs w:val="24"/>
          <w:lang w:val="hy-AM"/>
        </w:rPr>
        <w:softHyphen/>
        <w:t>րա</w:t>
      </w:r>
      <w:r w:rsidRPr="00B14AD6">
        <w:rPr>
          <w:rFonts w:ascii="GHEA Mariam" w:hAnsi="GHEA Mariam"/>
          <w:sz w:val="24"/>
          <w:szCs w:val="24"/>
          <w:lang w:val="hy-AM"/>
        </w:rPr>
        <w:softHyphen/>
        <w:t>պե</w:t>
      </w:r>
      <w:r w:rsidRPr="00B14AD6">
        <w:rPr>
          <w:rFonts w:ascii="GHEA Mariam" w:hAnsi="GHEA Mariam"/>
          <w:sz w:val="24"/>
          <w:szCs w:val="24"/>
          <w:lang w:val="hy-AM"/>
        </w:rPr>
        <w:softHyphen/>
        <w:t>տու</w:t>
      </w:r>
      <w:r w:rsidRPr="00B14AD6">
        <w:rPr>
          <w:rFonts w:ascii="GHEA Mariam" w:hAnsi="GHEA Mariam"/>
          <w:sz w:val="24"/>
          <w:szCs w:val="24"/>
          <w:lang w:val="hy-AM"/>
        </w:rPr>
        <w:softHyphen/>
        <w:t>թյան Ազգային ժողովի աշխա</w:t>
      </w:r>
      <w:r w:rsidRPr="00B14AD6">
        <w:rPr>
          <w:rFonts w:ascii="GHEA Mariam" w:hAnsi="GHEA Mariam"/>
          <w:sz w:val="24"/>
          <w:szCs w:val="24"/>
          <w:lang w:val="hy-AM"/>
        </w:rPr>
        <w:softHyphen/>
        <w:t>տա</w:t>
      </w:r>
      <w:r w:rsidRPr="00B14AD6">
        <w:rPr>
          <w:rFonts w:ascii="GHEA Mariam" w:hAnsi="GHEA Mariam"/>
          <w:sz w:val="24"/>
          <w:szCs w:val="24"/>
          <w:lang w:val="hy-AM"/>
        </w:rPr>
        <w:softHyphen/>
        <w:t>կազմ:</w:t>
      </w:r>
    </w:p>
    <w:p w:rsidR="00296E5B" w:rsidRPr="00B14AD6" w:rsidRDefault="00296E5B" w:rsidP="00477447">
      <w:pPr>
        <w:rPr>
          <w:lang w:val="hy-AM"/>
        </w:rPr>
      </w:pPr>
    </w:p>
    <w:p w:rsidR="00296E5B" w:rsidRPr="00B14AD6" w:rsidRDefault="00296E5B" w:rsidP="00477447">
      <w:pPr>
        <w:rPr>
          <w:lang w:val="hy-AM"/>
        </w:rPr>
      </w:pPr>
    </w:p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Default="00296E5B" w:rsidP="00296E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14AD6" w:rsidRDefault="00296E5B" w:rsidP="00296E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B14AD6" w:rsidSect="00B14AD6">
          <w:headerReference w:type="even" r:id="rId7"/>
          <w:headerReference w:type="default" r:id="rId8"/>
          <w:footerReference w:type="even" r:id="rId9"/>
          <w:pgSz w:w="11909" w:h="16834" w:code="9"/>
          <w:pgMar w:top="1440" w:right="1136" w:bottom="567" w:left="1134" w:header="720" w:footer="576" w:gutter="0"/>
          <w:pgNumType w:start="1"/>
          <w:cols w:space="720"/>
          <w:titlePg/>
          <w:docGrid w:linePitch="272"/>
        </w:sect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B14AD6" w:rsidRDefault="00B14AD6" w:rsidP="00B14AD6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6430CA">
        <w:rPr>
          <w:rFonts w:ascii="GHEA Mariam" w:hAnsi="GHEA Mariam"/>
          <w:sz w:val="24"/>
          <w:szCs w:val="24"/>
          <w:lang w:val="af-ZA"/>
        </w:rPr>
        <w:lastRenderedPageBreak/>
        <w:t>«</w:t>
      </w:r>
      <w:r w:rsidRPr="006430CA">
        <w:rPr>
          <w:rFonts w:ascii="GHEA Mariam" w:hAnsi="GHEA Mariam"/>
          <w:sz w:val="24"/>
          <w:szCs w:val="24"/>
          <w:lang w:val="hy-AM"/>
        </w:rPr>
        <w:t>ՀԱՅԱՍՏԱՆԻ 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ՔԱՂԱՔԱՑԻՈՒԹՅԱՆ ՄԱՍԻՆ» ՕՐԵՆՔՈՒՄ ՓՈՓՈԽՈՒԹՅՈՒՆ ԿԱՏԱՐԵԼՈՒ ՄԱՍԻՆ</w:t>
      </w:r>
      <w:r w:rsidRPr="006430CA">
        <w:rPr>
          <w:rFonts w:ascii="GHEA Mariam" w:hAnsi="GHEA Mariam"/>
          <w:sz w:val="24"/>
          <w:szCs w:val="24"/>
          <w:lang w:val="af-ZA"/>
        </w:rPr>
        <w:t>»</w:t>
      </w:r>
      <w:r>
        <w:rPr>
          <w:rFonts w:ascii="GHEA Mariam" w:hAnsi="GHEA Mariam"/>
          <w:sz w:val="24"/>
          <w:szCs w:val="24"/>
          <w:lang w:val="hy-AM"/>
        </w:rPr>
        <w:t xml:space="preserve"> ՕՐԵՆՔԻ </w:t>
      </w:r>
      <w:r w:rsidRPr="006430CA">
        <w:rPr>
          <w:rFonts w:ascii="GHEA Mariam" w:hAnsi="GHEA Mariam"/>
          <w:sz w:val="24"/>
          <w:szCs w:val="24"/>
          <w:lang w:val="hy-AM"/>
        </w:rPr>
        <w:t xml:space="preserve">ՆԱԽԱԳԾԻ </w:t>
      </w:r>
      <w:r w:rsidRPr="00E65157">
        <w:rPr>
          <w:rFonts w:ascii="GHEA Mariam" w:hAnsi="GHEA Mariam" w:cs="Tahoma"/>
          <w:spacing w:val="-4"/>
          <w:sz w:val="24"/>
          <w:szCs w:val="24"/>
          <w:lang w:val="hy-AM"/>
        </w:rPr>
        <w:t xml:space="preserve">(Պ-205-22.03.2022-ՊԻ-011/0) </w:t>
      </w:r>
      <w:r w:rsidRPr="00E65157">
        <w:rPr>
          <w:rFonts w:ascii="GHEA Mariam" w:hAnsi="GHEA Mariam"/>
          <w:spacing w:val="-4"/>
          <w:sz w:val="24"/>
          <w:szCs w:val="24"/>
          <w:lang w:val="hy-AM"/>
        </w:rPr>
        <w:t>ՎԵՐԱԲԵՐՅԱԼ ՀԱՅԱՍՏԱՆԻ ՀԱՆՐԱ</w:t>
      </w:r>
      <w:r w:rsidRPr="00E65157">
        <w:rPr>
          <w:rFonts w:ascii="GHEA Mariam" w:hAnsi="GHEA Mariam"/>
          <w:spacing w:val="-4"/>
          <w:sz w:val="24"/>
          <w:szCs w:val="24"/>
          <w:lang w:val="af-ZA"/>
        </w:rPr>
        <w:softHyphen/>
      </w:r>
      <w:r w:rsidRPr="00E65157">
        <w:rPr>
          <w:rFonts w:ascii="GHEA Mariam" w:hAnsi="GHEA Mariam"/>
          <w:spacing w:val="-4"/>
          <w:sz w:val="24"/>
          <w:szCs w:val="24"/>
          <w:lang w:val="hy-AM"/>
        </w:rPr>
        <w:t>ՊԵՏՈՒ</w:t>
      </w:r>
      <w:r w:rsidRPr="00E65157">
        <w:rPr>
          <w:rFonts w:ascii="GHEA Mariam" w:hAnsi="GHEA Mariam"/>
          <w:spacing w:val="-4"/>
          <w:sz w:val="24"/>
          <w:szCs w:val="24"/>
          <w:lang w:val="hy-AM"/>
        </w:rPr>
        <w:softHyphen/>
        <w:t>ԹՅԱՆ</w:t>
      </w:r>
      <w:r w:rsidRPr="006430CA">
        <w:rPr>
          <w:rFonts w:ascii="GHEA Mariam" w:hAnsi="GHEA Mariam"/>
          <w:sz w:val="24"/>
          <w:szCs w:val="24"/>
          <w:lang w:val="hy-AM"/>
        </w:rPr>
        <w:t xml:space="preserve"> ԿԱՌԱՎԱՐՈՒԹՅԱՆ ԱՌԱՋԱՐԿՈՒԹՅ</w:t>
      </w:r>
      <w:r>
        <w:rPr>
          <w:rFonts w:ascii="GHEA Mariam" w:hAnsi="GHEA Mariam"/>
          <w:sz w:val="24"/>
          <w:szCs w:val="24"/>
          <w:lang w:val="hy-AM"/>
        </w:rPr>
        <w:t>ՈՒՆԸ</w:t>
      </w:r>
    </w:p>
    <w:p w:rsidR="00B14AD6" w:rsidRDefault="00B14AD6" w:rsidP="00B14AD6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14AD6" w:rsidRDefault="00B14AD6" w:rsidP="00B14AD6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14AD6" w:rsidRPr="00B14AD6" w:rsidRDefault="00B14AD6" w:rsidP="00B14AD6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bookmarkStart w:id="1" w:name="_Hlk78205499"/>
      <w:bookmarkStart w:id="2" w:name="_Hlk88833948"/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«Հայաստանի Հանրապետության քաղաքացիության մասին» օրենքում փոփո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խու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թյուն կատարելու մասին» օրենքի նախագծով </w:t>
      </w:r>
      <w:r w:rsidRPr="00DC48B7">
        <w:rPr>
          <w:rFonts w:ascii="GHEA Mariam" w:hAnsi="GHEA Mariam" w:cs="Sylfaen"/>
          <w:sz w:val="24"/>
          <w:szCs w:val="24"/>
          <w:lang w:val="hy-AM"/>
        </w:rPr>
        <w:t xml:space="preserve">(այսուհետև՝ </w:t>
      </w:r>
      <w:r>
        <w:rPr>
          <w:rFonts w:ascii="GHEA Mariam" w:hAnsi="GHEA Mariam" w:cs="Sylfaen"/>
          <w:sz w:val="24"/>
          <w:szCs w:val="24"/>
          <w:lang w:val="hy-AM"/>
        </w:rPr>
        <w:t>ն</w:t>
      </w:r>
      <w:r w:rsidRPr="00DC48B7">
        <w:rPr>
          <w:rFonts w:ascii="GHEA Mariam" w:hAnsi="GHEA Mariam" w:cs="Sylfaen"/>
          <w:sz w:val="24"/>
          <w:szCs w:val="24"/>
          <w:lang w:val="hy-AM"/>
        </w:rPr>
        <w:t>ախագիծ</w:t>
      </w:r>
      <w:bookmarkEnd w:id="1"/>
      <w:bookmarkEnd w:id="2"/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) նախատես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վում է փոփոխություններ կատարել Հայաստանի Հանրապետության քաղաքացիության վերականգնման կարգը նախատեսող</w:t>
      </w:r>
      <w:r w:rsidR="006B619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«Հայաստանի Հանրապետության քաղաքա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ցիության մասին» օրենքի 14-րդ հոդվածում՝ հիշյալ ը</w:t>
      </w:r>
      <w:r w:rsidR="006B619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նթացակարգը պարզեցնելու նպատակով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նախատեսելով քաղաքացիության վերականգնման հիմքերի, այդ հարցը լուծող սուբյեկտների և ժամկետների վերաբերյալ նոր կարգավորումներ: Մասնա</w:t>
      </w:r>
      <w:r w:rsidR="00FD38F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վորապես՝ նախատեսվում է Հայաստանի Հանրապետության </w:t>
      </w:r>
      <w:r w:rsidRPr="00B14AD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քաղաքացիու</w:t>
      </w:r>
      <w:r w:rsidR="00FD38F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B14AD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թյունը վերականգնելու կամ քաղաքացիության վերականգնումը մերժելու վերաբերյալ որոշումն ընդունելու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լիազորությունը վերապահել՝ Հայաստանի Հանրա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պետությունում գտնվելու դեպքում՝ Հայաստանի Հանրապետության կառավարությանն առընթեր</w:t>
      </w:r>
      <w:r w:rsidRPr="00DC48B7">
        <w:rPr>
          <w:rFonts w:ascii="GHEA Mariam" w:hAnsi="GHEA Mariam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14AD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 Հանրապետության ոստիկանության անձնագրային և վիզա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B14AD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ների վարչու</w:t>
      </w:r>
      <w:r w:rsidR="00FD38F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B14AD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թյանը,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իսկ օտարերկրյա պետությունում գտնվելու դեպքում՝ օտարերկրյա պետու</w:t>
      </w:r>
      <w:r w:rsidR="00FD38F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թյուններում գործող </w:t>
      </w:r>
      <w:r w:rsidRPr="00B14AD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 Հանրապետության դիվանագիտական ծառա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B14AD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յու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B14AD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թյան մարմիններին՝ ԱԱԾ-ի կողմից տրամադրված դրական եզրակացության հիման վրա:</w:t>
      </w:r>
    </w:p>
    <w:p w:rsidR="00B14AD6" w:rsidRPr="00DC48B7" w:rsidRDefault="00B14AD6" w:rsidP="00B14AD6">
      <w:pPr>
        <w:spacing w:line="360" w:lineRule="auto"/>
        <w:ind w:firstLine="720"/>
        <w:jc w:val="both"/>
        <w:rPr>
          <w:rFonts w:ascii="GHEA Mariam" w:hAnsi="GHEA Mariam"/>
          <w:b/>
          <w:i/>
          <w:color w:val="000000"/>
          <w:sz w:val="24"/>
          <w:szCs w:val="24"/>
          <w:shd w:val="clear" w:color="auto" w:fill="FFFFFF"/>
          <w:lang w:val="hy-AM"/>
        </w:rPr>
      </w:pP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Նախագծին կից ներկայացված հիմնավորման համաձայն՝ նախագծի ընդունման նպատակը նախկինում ՀՀ քաղաքացի հանդիսացող անձանց ՀՀ քաղա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քացիության վերականգնման ընթացակարգի պարզեցումն է: Բացի այդ</w:t>
      </w:r>
      <w:r w:rsidR="006B619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հիմնավոր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մամբ նշվում է նաև, որ Սահմանադրության 134-րդ հոդվածով սահմանված է Հայաստանի Հանրա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պետության քաղա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քա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ցիու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թյուն շնորհելու և Հայաստանի Հանրա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պետության քաղաքա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ցիությունը դադարեցնելու վերաբերյալ հարցերը օրենքով կարգա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վորելու հնարա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վո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րություն:</w:t>
      </w:r>
    </w:p>
    <w:p w:rsidR="00B14AD6" w:rsidRDefault="00B14AD6" w:rsidP="00B14AD6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es-ES"/>
        </w:rPr>
      </w:pPr>
      <w:r w:rsidRPr="00313932">
        <w:rPr>
          <w:rFonts w:ascii="GHEA Mariam" w:hAnsi="GHEA Mariam"/>
          <w:color w:val="000000"/>
          <w:sz w:val="24"/>
          <w:szCs w:val="24"/>
          <w:lang w:val="es-ES"/>
        </w:rPr>
        <w:t>Այդ կապակցությամբ Հայաստանի Հանրապետության կառավարությունը ներ</w:t>
      </w:r>
      <w:r>
        <w:rPr>
          <w:rFonts w:ascii="GHEA Mariam" w:hAnsi="GHEA Mariam"/>
          <w:color w:val="000000"/>
          <w:sz w:val="24"/>
          <w:szCs w:val="24"/>
          <w:lang w:val="es-ES"/>
        </w:rPr>
        <w:softHyphen/>
      </w:r>
      <w:r w:rsidRPr="00313932">
        <w:rPr>
          <w:rFonts w:ascii="GHEA Mariam" w:hAnsi="GHEA Mariam"/>
          <w:color w:val="000000"/>
          <w:sz w:val="24"/>
          <w:szCs w:val="24"/>
          <w:lang w:val="es-ES"/>
        </w:rPr>
        <w:t>կա</w:t>
      </w:r>
      <w:r>
        <w:rPr>
          <w:rFonts w:ascii="GHEA Mariam" w:hAnsi="GHEA Mariam"/>
          <w:color w:val="000000"/>
          <w:sz w:val="24"/>
          <w:szCs w:val="24"/>
          <w:lang w:val="es-ES"/>
        </w:rPr>
        <w:softHyphen/>
      </w:r>
      <w:r w:rsidRPr="00313932">
        <w:rPr>
          <w:rFonts w:ascii="GHEA Mariam" w:hAnsi="GHEA Mariam"/>
          <w:color w:val="000000"/>
          <w:sz w:val="24"/>
          <w:szCs w:val="24"/>
          <w:lang w:val="es-ES"/>
        </w:rPr>
        <w:t>յացնում է հետևյալ դիտարկումները:</w:t>
      </w:r>
    </w:p>
    <w:p w:rsidR="00B14AD6" w:rsidRPr="00971E39" w:rsidRDefault="00B14AD6" w:rsidP="00890FEB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971E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«Հայաստանի Հանրապետության քաղ</w:t>
      </w:r>
      <w:r w:rsidRPr="007D4E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աքացիության մասին» օրենքի </w:t>
      </w:r>
      <w:r w:rsidR="001061B7"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(այսուհետ՝ օրենք)</w:t>
      </w:r>
      <w:r w:rsidR="000E54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D4E2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14-րդ</w:t>
      </w:r>
      <w:r w:rsidR="00890FE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հոդվածի համաձայն</w:t>
      </w:r>
      <w:r w:rsidR="000E54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="00890FE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71E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քաղաքացիությունը </w:t>
      </w:r>
      <w:r w:rsidRPr="00971E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կորցրած անձի քաղա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971E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քացիություն</w:t>
      </w:r>
      <w:r w:rsidR="00890FE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</w:t>
      </w:r>
      <w:r w:rsidRPr="00971E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իր դիմումի համաձայն կարող է վերականգնվել, եթե բացակայում են սույն օրենքի 13</w:t>
      </w:r>
      <w:r w:rsidR="000E54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-րդ</w:t>
      </w:r>
      <w:r w:rsidRPr="00971E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հոդվածի յոթերորդ մասով սահմանված հիմքերը, և եթե նրա քաղաքացիությունը չի դադարեցվել սույն օրենքի 23-րդ հոդվածի 2-րդ կետի հիմքով: Օրենքի սույն հոդվածի վերլուծության արդյունքում հարկ է նշել, որ օրենսդիրը Հայաստանի Հանրապետության քաղաքացիությունը կորցրած անձին տվել է քաղա</w:t>
      </w:r>
      <w:r w:rsidR="000E54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971E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քացիություն ստանալու համար կրկին դիմելու իրավունք, ինչ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</w:t>
      </w:r>
      <w:r w:rsidRPr="00971E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էլ ենթադրում է, որ Հայաստանի Հանրապետության քաղաքացիությունը վերականգնելու համար քաղա</w:t>
      </w:r>
      <w:r w:rsidR="00890FE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971E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քացին պետք է դիմի քաղաքացիություն ստանալու համար և անցնի նույն ընթա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971E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ցակարգով: Նշված տրամաբանություն</w:t>
      </w:r>
      <w:r w:rsidR="000E54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</w:t>
      </w:r>
      <w:r w:rsidRPr="00971E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ինքնանպատակ չէ և կոչված է ապա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971E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հովելու ՀՀ քաղաքացիություն ստանալու վերաբերյալ ներկայացված դիմումների լրիվ, բազմա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971E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կողմանի և օբյեկտիվ ուսումնասիրությ</w:t>
      </w:r>
      <w:r w:rsidR="00890FE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ուն</w:t>
      </w:r>
      <w:r w:rsidRPr="00971E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և լուծ</w:t>
      </w:r>
      <w:r w:rsidR="00890FE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ու</w:t>
      </w:r>
      <w:r w:rsidRPr="00971E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971E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իրավասու մարմիններից ստացված ամփոփ եզրակացությունների հաստատման միջոցով:</w:t>
      </w:r>
    </w:p>
    <w:p w:rsidR="00B14AD6" w:rsidRPr="00B14AD6" w:rsidRDefault="00B14AD6" w:rsidP="00890FEB">
      <w:pPr>
        <w:tabs>
          <w:tab w:val="left" w:pos="360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Հարկ է նշել, որ </w:t>
      </w:r>
      <w:r w:rsidRPr="00DC48B7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Սահմանադրության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134-րդ հոդվածի համաձայն՝ </w:t>
      </w:r>
      <w:r w:rsidRPr="00B14AD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Հանրա</w:t>
      </w:r>
      <w:r w:rsidR="00890FE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B14AD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պետու</w:t>
      </w:r>
      <w:r w:rsidR="00890FE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B14AD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թյան նախագահն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օրենքով սահմանված դեպքերում և կարգով </w:t>
      </w:r>
      <w:r w:rsidRPr="00B14AD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լուծում է Հայաստանի </w:t>
      </w:r>
      <w:r w:rsidRPr="00B14AD6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Հանրա</w:t>
      </w:r>
      <w:r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softHyphen/>
      </w:r>
      <w:r w:rsidRPr="00B14AD6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պետության քաղաքացիություն շնորհելու և Հայաստանի Հանրա</w:t>
      </w:r>
      <w:r w:rsidRPr="00B14AD6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softHyphen/>
        <w:t>պետու</w:t>
      </w:r>
      <w:r w:rsidRPr="00B14AD6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softHyphen/>
        <w:t>թյան</w:t>
      </w:r>
      <w:r w:rsidRPr="00B14AD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քաղա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B14AD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քացիությունը դադարեցնելու վերաբերյալ հարցերը:</w:t>
      </w:r>
    </w:p>
    <w:p w:rsidR="00B14AD6" w:rsidRPr="00B14AD6" w:rsidRDefault="001061B7" w:rsidP="00890FEB">
      <w:pPr>
        <w:tabs>
          <w:tab w:val="left" w:pos="360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րենքի</w:t>
      </w:r>
      <w:r w:rsidR="00B14AD6"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13-րդ հոդվածի 6-րդ պարբերության համաձայն՝ </w:t>
      </w:r>
      <w:r w:rsidR="00B14AD6" w:rsidRPr="00B14AD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 Հանրապե</w:t>
      </w:r>
      <w:r w:rsidR="00B14AD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B14AD6" w:rsidRPr="00B14AD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տության քաղաքացիություն ստանում</w:t>
      </w:r>
      <w:r w:rsidR="00B14AD6"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են քաղաքացիություն շնորհելու մասին </w:t>
      </w:r>
      <w:r w:rsidR="00B14AD6" w:rsidRPr="00B14AD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</w:t>
      </w:r>
      <w:r w:rsidR="000E54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B14AD6" w:rsidRPr="00B14AD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տանի Հանրապետության </w:t>
      </w:r>
      <w:r w:rsidR="00B14AD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</w:t>
      </w:r>
      <w:r w:rsidR="00B14AD6" w:rsidRPr="00B14AD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ախագահի հրամանագրով:</w:t>
      </w:r>
    </w:p>
    <w:p w:rsidR="00B14AD6" w:rsidRPr="00DC48B7" w:rsidRDefault="00890FEB" w:rsidP="00890FEB">
      <w:pPr>
        <w:tabs>
          <w:tab w:val="left" w:pos="360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ab/>
      </w:r>
      <w:r w:rsidR="00B14AD6"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Օրենքի 26-րդ հոդվածի համաձայն՝ Հայաստանի Հանրապետության </w:t>
      </w:r>
      <w:r w:rsidR="00B14AD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</w:t>
      </w:r>
      <w:r w:rsidR="00B14AD6"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ախա</w:t>
      </w:r>
      <w:r w:rsidR="00B14AD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B14AD6"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գահը, Հայաստանի Հանրապետության Սահմանադրությանը համա</w:t>
      </w:r>
      <w:r w:rsidR="00B14AD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B14AD6"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պատա</w:t>
      </w:r>
      <w:r w:rsidR="00B14AD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B14AD6"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սխան և սույն օրենքով նախատեսված դեպքերում ու կարգով, լուծում է Հայաստանի Հանրապետության քաղաքացիություն շնորհելու և Հայաստանի Հանրապետության քաղաքացիությունը դադարեցնելու վերաբերյալ հարցերը:</w:t>
      </w:r>
    </w:p>
    <w:p w:rsidR="00B14AD6" w:rsidRPr="00026EA4" w:rsidRDefault="00B14AD6" w:rsidP="00B14AD6">
      <w:pPr>
        <w:tabs>
          <w:tab w:val="left" w:pos="360"/>
        </w:tabs>
        <w:spacing w:line="360" w:lineRule="auto"/>
        <w:jc w:val="both"/>
        <w:rPr>
          <w:rFonts w:ascii="GHEA Mariam" w:hAnsi="GHEA Mariam"/>
          <w:color w:val="FF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ab/>
      </w:r>
      <w:r w:rsidRPr="00971E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Սահմանադրության 134-րդ հոդվածի վերլուծությունից բխում է, որ քաղաքա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971E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ցիություն շնորհելու և Հայաստանի Հանրապետության քաղաքա</w:t>
      </w:r>
      <w:r w:rsidRPr="00971E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ցիու</w:t>
      </w:r>
      <w:r w:rsidRPr="00971E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թյունը դադարեց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971E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նելու դեպքերն ու կարգը սահմանվում են օրենքով, սակայն Սահմանադրության հիշյալ հոդվածով ամրագրված է, որ հիշյալ հարցերի լուծումը Հայաստանի Հանրապետության նախագահի բացառիկ սահմանադրական լիազորությունն է, որը սահմանված է նաև </w:t>
      </w:r>
      <w:r w:rsidR="000E5439" w:rsidRPr="00971E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</w:t>
      </w:r>
      <w:r w:rsidRPr="00971E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րենքի 26-րդ հոդվածով:</w:t>
      </w:r>
    </w:p>
    <w:p w:rsidR="00B14AD6" w:rsidRPr="00DC48B7" w:rsidRDefault="00B14AD6" w:rsidP="00B14AD6">
      <w:pPr>
        <w:tabs>
          <w:tab w:val="left" w:pos="360"/>
          <w:tab w:val="left" w:pos="630"/>
        </w:tabs>
        <w:spacing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lastRenderedPageBreak/>
        <w:tab/>
      </w:r>
      <w:r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ab/>
      </w:r>
      <w:r w:rsidRPr="00DC48B7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Օ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րենքի 27-րդ հոդվածի 1-4-րդ մասերով հստակ սահմանված </w:t>
      </w:r>
      <w:r w:rsidR="00B31DE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են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քաղաքա</w:t>
      </w:r>
      <w:r w:rsidR="00B31DE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ցիության վերաբերյալ հարցերի լուծման կարգը և Հայաստանի </w:t>
      </w:r>
      <w:r w:rsidRPr="00DC48B7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Հանրապետության քաղաքա</w:t>
      </w:r>
      <w:r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softHyphen/>
      </w:r>
      <w:r w:rsidRPr="00DC48B7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ցիություն ստանալու և Հայաստանի Հանրապետու</w:t>
      </w:r>
      <w:r w:rsidRPr="00DC48B7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softHyphen/>
        <w:t>թյան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քաղաքացիությունը դադարեց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նելու դիմումի ներկայացման և դրանց հետագա քննարկման ընթացակարգը:</w:t>
      </w:r>
    </w:p>
    <w:p w:rsidR="00B14AD6" w:rsidRPr="00B14AD6" w:rsidRDefault="00B14AD6" w:rsidP="00B14AD6">
      <w:pPr>
        <w:tabs>
          <w:tab w:val="left" w:pos="360"/>
        </w:tabs>
        <w:spacing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ab/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Օրենքի 13-րդ հոդվածի 7-րդ պարբերության համաձայն՝ </w:t>
      </w:r>
      <w:r w:rsidRPr="00B14AD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 Հանրա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B14AD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պետության քաղաքացիություն ստանալու դիմումը մերժվում է,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եթե տվյալ անձն իր գործունեությամբ վնասում </w:t>
      </w:r>
      <w:r w:rsidRPr="00B14AD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է պետական և հասարակական անվտանգությանը, հասա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B14AD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րակական կարգին, հանրության առողջությանը և բարքերին, այլոց իրավունք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B14AD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ներին և ազատություններին, պատվին և բարի համբավին: </w:t>
      </w:r>
    </w:p>
    <w:p w:rsidR="00B14AD6" w:rsidRPr="00DC48B7" w:rsidRDefault="00B14AD6" w:rsidP="00B14AD6">
      <w:pPr>
        <w:tabs>
          <w:tab w:val="left" w:pos="360"/>
        </w:tabs>
        <w:spacing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ab/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 Հանրապետության քաղաքացիություն ստանալու, ինչպես նաև Հայաստանի Հանրապետության քաղաքացիությունը դադարեցնելու համար անհրա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ժեշտ փաստաթղթերը ներկայացնելու</w:t>
      </w:r>
      <w:r w:rsidRPr="00DC48B7">
        <w:rPr>
          <w:rFonts w:ascii="GHEA Mariam" w:hAnsi="GHEA Mariam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կարգը (այսուհետ՝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արգ) սահմանված է Հայաս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տանի Հանրապետության կառավարության 2007 թվականի նոյեմբերի 23-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րդ 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N 1390-Ն որոշմամբ: </w:t>
      </w:r>
    </w:p>
    <w:p w:rsidR="00B14AD6" w:rsidRPr="00DC48B7" w:rsidRDefault="00B14AD6" w:rsidP="00B14AD6">
      <w:pPr>
        <w:tabs>
          <w:tab w:val="left" w:pos="360"/>
        </w:tabs>
        <w:spacing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ab/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Վերոգրյալից պարզ է դառնում, որ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րենքի 27-րդ հոդվածի կիրարկման նպա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տակով ընդունվել և գործում է Հայաստանի Հանրապետության կառա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րության 2007 թվականի նոյեմբերի 23-իդ N 1390-Ն որոշումը, որով սահմանված է հիշյալ դիմումի քննարկման ընթացակարգը, որը կոչված է ապահովելու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րենքի 13-րդ հոդվածի 7-րդ պարբերությամբ սահմանված մերժման հիմքերի </w:t>
      </w:r>
      <w:r w:rsidRPr="00DC48B7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առկայության կամ բացակայության հարցի ողջամիտ լուծ</w:t>
      </w:r>
      <w:r w:rsidR="000E5439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ու</w:t>
      </w:r>
      <w:r w:rsidRPr="00DC48B7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մ՝ համա</w:t>
      </w:r>
      <w:r w:rsidRPr="00DC48B7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softHyphen/>
        <w:t>պատաս</w:t>
      </w:r>
      <w:r w:rsidRPr="00DC48B7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softHyphen/>
        <w:t>խան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լիազոր մարմինների կողմից եզրակա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ցությունների տրամադրման և դրանց լրիվ, բազմակողմանի և օբյեկտիվ ուսումնա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սիրության միջոցով: </w:t>
      </w:r>
    </w:p>
    <w:p w:rsidR="00B14AD6" w:rsidRDefault="00B14AD6" w:rsidP="00B14AD6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Վերոշարադրյալի հաշվառմամբ՝ հայտնում ենք հետևյալը</w:t>
      </w:r>
      <w:r w:rsidR="000E54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B14AD6" w:rsidRPr="00DC48B7" w:rsidRDefault="00B14AD6" w:rsidP="00B14AD6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1. </w:t>
      </w:r>
      <w:r w:rsidR="000E54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րենքի նախագծի ընդունումը խնդրահարույց է հեղինակի ներկայացրած՝ </w:t>
      </w:r>
      <w:r w:rsidRPr="000978E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«Հայաստանի Հանրապետության քաղաքացիության մասին» օրենքի 14-րդ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հոդվածի մեկնաբանման տեսանկյունից:</w:t>
      </w:r>
    </w:p>
    <w:p w:rsidR="00B14AD6" w:rsidRPr="00DC48B7" w:rsidRDefault="00B14AD6" w:rsidP="000E5439">
      <w:pPr>
        <w:tabs>
          <w:tab w:val="left" w:pos="567"/>
        </w:tabs>
        <w:spacing w:line="360" w:lineRule="auto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Sylfaen"/>
          <w:color w:val="000000"/>
          <w:shd w:val="clear" w:color="auto" w:fill="FFFFFF"/>
          <w:lang w:val="hy-AM"/>
        </w:rPr>
        <w:tab/>
      </w:r>
      <w:r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2. 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քաղաքացիություն </w:t>
      </w:r>
      <w:r w:rsidRPr="00971E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շնորհելու (այդ թվում՝ վերականգնելու) 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և Հայաստանի Հանրապետության քաղաքացիությունը դադարեցնելու վերաբերյալ հարցերը ենթակա են լուծման ՀՀ նախագահի կողմից և հանդիսանում են 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նրա բացառիկ սահմանադրական լիազորությունը, ուստի հարկ է նշել, որ քաղա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քացիության շնորհման դեպքերի և ընթացակարգի ցանկացած փոփոխության պարա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գայում Հայաստանի Հանրապետության քաղաքացիություն կարող է շնորհվել բացա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ռա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պես ՀՀ նախագահի հրամանագրով:</w:t>
      </w:r>
    </w:p>
    <w:p w:rsidR="00B14AD6" w:rsidRPr="00DC48B7" w:rsidRDefault="00B14AD6" w:rsidP="00B14AD6">
      <w:pPr>
        <w:tabs>
          <w:tab w:val="left" w:pos="630"/>
        </w:tabs>
        <w:spacing w:line="360" w:lineRule="auto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3.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Գործող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27-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հոդվածով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կարգով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կարգավորումները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ինքնանպատակ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չեն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և կոչված են ապահովելու ՀՀ քաղաքացիություն ստանալու վերաբերյալ ներկայացված դիմումների լրիվ, բազմակողմանի և օբյեկտիվ ուսում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նասիրությ</w:t>
      </w:r>
      <w:r w:rsidR="000E54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ու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 և լուծ</w:t>
      </w:r>
      <w:r w:rsidR="000E54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ու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</w:t>
      </w:r>
      <w:r w:rsidR="000E54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իրավասու մարմիններից ստացված ամփոփ եզրակա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ցու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թյունների հաստատման միջոցով:</w:t>
      </w:r>
    </w:p>
    <w:p w:rsidR="00B14AD6" w:rsidRPr="00DC48B7" w:rsidRDefault="00B14AD6" w:rsidP="00B14AD6">
      <w:pPr>
        <w:tabs>
          <w:tab w:val="left" w:pos="630"/>
        </w:tabs>
        <w:spacing w:line="360" w:lineRule="auto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ab/>
        <w:t xml:space="preserve">4.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ՀՀ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քաղաքացիությունը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վերականգնելու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վերաբերյալ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ընդունումը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միայն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ԱԱԾ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կողմից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տրված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դրական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եզրակացությամբ պայմանավորելը </w:t>
      </w:r>
      <w:r w:rsidRPr="004F6506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խնդրա</w:t>
      </w:r>
      <w:r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softHyphen/>
      </w:r>
      <w:r w:rsidRPr="004F6506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հարույց է</w:t>
      </w:r>
      <w:r w:rsidR="000E5439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,</w:t>
      </w:r>
      <w:r w:rsidRPr="004F6506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և տվյալ պարագայում ամբողջությամբ չի ապահովվի օրենքի 13-րդ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հոդվածի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7-րդ պարբերությամբ սահմանված</w:t>
      </w:r>
      <w:r w:rsidR="000E54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քաղա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քացիություն ստանալու դիմումի մերժման տարբեր հիմքերի առանձնակի պարզա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բանումը: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Օրենքի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23-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րդ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հոդվածի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2-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րդ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կետի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հիմքով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քաղաքացիությունը</w:t>
      </w:r>
      <w:r w:rsidRPr="00DC48B7">
        <w:rPr>
          <w:rFonts w:ascii="GHEA Mariam" w:hAnsi="GHEA Mariam" w:cs="Sylfaen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դադարեցնելը</w:t>
      </w:r>
      <w:r w:rsidR="000E5439">
        <w:rPr>
          <w:rFonts w:ascii="GHEA Mariam" w:hAnsi="GHEA Mariam" w:cs="Sylfaen"/>
          <w:color w:val="222222"/>
          <w:sz w:val="24"/>
          <w:szCs w:val="24"/>
          <w:lang w:val="hy-AM"/>
        </w:rPr>
        <w:t>,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անկախ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="000E5439"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Ա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զգային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անվտանգության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>
        <w:rPr>
          <w:rFonts w:ascii="GHEA Mariam" w:hAnsi="GHEA Mariam" w:cs="Sylfaen"/>
          <w:color w:val="222222"/>
          <w:sz w:val="24"/>
          <w:szCs w:val="24"/>
          <w:lang w:val="hy-AM"/>
        </w:rPr>
        <w:t>ծար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այության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դրական</w:t>
      </w:r>
      <w:r w:rsidRPr="00DC48B7">
        <w:rPr>
          <w:rFonts w:ascii="GHEA Mariam" w:hAnsi="GHEA Mariam" w:cs="Sylfaen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եզրակացությունից</w:t>
      </w:r>
      <w:r w:rsidR="000E5439">
        <w:rPr>
          <w:rFonts w:ascii="GHEA Mariam" w:hAnsi="GHEA Mariam" w:cs="Sylfaen"/>
          <w:color w:val="222222"/>
          <w:sz w:val="24"/>
          <w:szCs w:val="24"/>
          <w:lang w:val="hy-AM"/>
        </w:rPr>
        <w:t>,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 xml:space="preserve"> արդեն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իսկ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բավարար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է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ՀՀ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քաղաքացիությունը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վերականգնելը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մերժելու</w:t>
      </w:r>
      <w:r w:rsidRPr="00DC48B7">
        <w:rPr>
          <w:rFonts w:ascii="GHEA Mariam" w:hAnsi="GHEA Mariam" w:cs="Sylfaen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համար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,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քանի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որ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այն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նախկինում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ձե</w:t>
      </w:r>
      <w:r>
        <w:rPr>
          <w:rFonts w:ascii="GHEA Mariam" w:hAnsi="GHEA Mariam" w:cs="Sylfaen"/>
          <w:color w:val="222222"/>
          <w:sz w:val="24"/>
          <w:szCs w:val="24"/>
          <w:lang w:val="hy-AM"/>
        </w:rPr>
        <w:t>ռ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ք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է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բերվել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կեղծ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փաստաթղթերի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կամ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կեղծ</w:t>
      </w:r>
      <w:r w:rsidRPr="00DC48B7">
        <w:rPr>
          <w:rFonts w:ascii="GHEA Mariam" w:hAnsi="GHEA Mariam" w:cs="Sylfaen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տվյալների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հիման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վրա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>:</w:t>
      </w:r>
    </w:p>
    <w:p w:rsidR="00B14AD6" w:rsidRPr="00DC48B7" w:rsidRDefault="00B14AD6" w:rsidP="00B14AD6">
      <w:pPr>
        <w:tabs>
          <w:tab w:val="left" w:pos="630"/>
        </w:tabs>
        <w:spacing w:line="360" w:lineRule="auto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ab/>
        <w:t xml:space="preserve">5.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Բացի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այդ</w:t>
      </w:r>
      <w:r w:rsidR="000E54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E5439"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ախագծով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առաջարկվում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սահմանել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դիմումի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վերականգման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հստակ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ժամկետ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այն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է՝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դիմումը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լիազոր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մարմնի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կողմից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ստանալուց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հետո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մեկամսյա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ժամկետում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մինչդեռ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հարկ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նշել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կարգի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դրույթներով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եզրակա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ցությունների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տրամադրման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ժամկետներ՝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օրենքով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սահմա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նված առանձին փաստերի ստուգման համար, իսկ կարգի 21-րդ կետով նաև նախատեսված է կարգավորում, համաձայն որի՝ լրացուցիչ տեղեկություններ ստանալու անհրաժեշտության դեպքերում Ազգային անվտանգության ծառայությունը եզրակացությունը ներկայացնելու ժամկետը կարող է երկարաձգել մինչև 15 օրով: </w:t>
      </w:r>
    </w:p>
    <w:p w:rsidR="00B14AD6" w:rsidRPr="006C5F87" w:rsidRDefault="00B14AD6" w:rsidP="00B14AD6">
      <w:pPr>
        <w:shd w:val="clear" w:color="auto" w:fill="FFFFFF"/>
        <w:spacing w:line="360" w:lineRule="auto"/>
        <w:ind w:firstLine="851"/>
        <w:jc w:val="both"/>
        <w:rPr>
          <w:rFonts w:ascii="GHEA Mariam" w:hAnsi="GHEA Mariam" w:cs="Tahoma"/>
          <w:color w:val="222222"/>
          <w:sz w:val="24"/>
          <w:szCs w:val="24"/>
          <w:lang w:val="hy-AM"/>
        </w:rPr>
      </w:pPr>
      <w:r w:rsidRPr="00DC48B7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Հաշվի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առնելով վերոգրյալը՝ գտնում ենք, որ նախագծով նախատեսվող</w:t>
      </w:r>
      <w:r w:rsidR="000E54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քաղաքացիության վերականգնման իրականացման համար դիմումը լիազոր մարմնի կողմից ստանալուց հետո 1-ամսյա ժամկետի սահմանումը ողջամիտ չէ, քանի որ 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տարաբնույթ իրավիճակներով պայմանավորված</w:t>
      </w:r>
      <w:r w:rsidR="000E543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հնարավոր են դեպքեր, երբ եզրա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կացությունների քնարկման և ամփոփ եզրակացության տրամադրման համար լիազոր մարմիններից պահանջվի ավելի երկար ողջամիտ ժամկետ: Մասնավորապես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DC48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նախագծով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սահմանվում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="000E5439">
        <w:rPr>
          <w:rFonts w:ascii="GHEA Mariam" w:hAnsi="GHEA Mariam" w:cs="Sylfaen"/>
          <w:color w:val="222222"/>
          <w:sz w:val="24"/>
          <w:szCs w:val="24"/>
          <w:lang w:val="hy-AM"/>
        </w:rPr>
        <w:t>են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5-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օրյա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ժամկետներ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`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համապատասխանաբար</w:t>
      </w:r>
      <w:r w:rsidRPr="00DC48B7">
        <w:rPr>
          <w:rFonts w:ascii="GHEA Mariam" w:hAnsi="GHEA Mariam" w:cs="Sylfaen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քաղաքա</w:t>
      </w:r>
      <w:r>
        <w:rPr>
          <w:rFonts w:ascii="GHEA Mariam" w:hAnsi="GHEA Mariam" w:cs="Sylfaen"/>
          <w:color w:val="222222"/>
          <w:sz w:val="24"/>
          <w:szCs w:val="24"/>
          <w:lang w:val="hy-AM"/>
        </w:rPr>
        <w:softHyphen/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ցիությունը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վերականգնելու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դիմումը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="000E5439"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Ա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զգային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անվտանգության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ծառայություն</w:t>
      </w:r>
      <w:r w:rsidRPr="00DC48B7">
        <w:rPr>
          <w:rFonts w:ascii="GHEA Mariam" w:hAnsi="GHEA Mariam" w:cs="Sylfaen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ուղարկել</w:t>
      </w:r>
      <w:r w:rsidR="000E5439">
        <w:rPr>
          <w:rFonts w:ascii="GHEA Mariam" w:hAnsi="GHEA Mariam" w:cs="Sylfaen"/>
          <w:color w:val="222222"/>
          <w:sz w:val="24"/>
          <w:szCs w:val="24"/>
          <w:lang w:val="hy-AM"/>
        </w:rPr>
        <w:t>ու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և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="000E5439"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Ա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զգային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անվտանգության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ծառայության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եզրակացությունը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ստանալուց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հետո</w:t>
      </w:r>
      <w:r w:rsidRPr="00DC48B7">
        <w:rPr>
          <w:rFonts w:ascii="GHEA Mariam" w:hAnsi="GHEA Mariam" w:cs="Sylfaen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որոշում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կայացնելու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համար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,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ինչը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պրակտիկայում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հնարավոր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չէ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ապահովել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: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Հարկ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է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նշել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,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որ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միայն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անձի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դիմումը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բավարար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չէ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վարույթի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նյութերն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ամբողջական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համարելու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համար</w:t>
      </w:r>
      <w:r>
        <w:rPr>
          <w:rFonts w:ascii="GHEA Mariam" w:hAnsi="GHEA Mariam" w:cs="Arial"/>
          <w:color w:val="222222"/>
          <w:sz w:val="24"/>
          <w:szCs w:val="24"/>
          <w:lang w:val="hy-AM"/>
        </w:rPr>
        <w:t>,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քանի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որ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ինչպես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արդեն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նշվեց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,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դիմումի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քննարկման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ընթացքում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կարող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է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առաջանալ</w:t>
      </w:r>
      <w:r w:rsidRPr="00DC48B7">
        <w:rPr>
          <w:rFonts w:ascii="GHEA Mariam" w:hAnsi="GHEA Mariam" w:cs="Sylfaen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լրացուցիչ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փաստաթղթեր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պահանջելու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,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ստուգումներ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կատարելու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անհրա</w:t>
      </w:r>
      <w:r>
        <w:rPr>
          <w:rFonts w:ascii="GHEA Mariam" w:hAnsi="GHEA Mariam" w:cs="Sylfaen"/>
          <w:color w:val="222222"/>
          <w:sz w:val="24"/>
          <w:szCs w:val="24"/>
          <w:lang w:val="hy-AM"/>
        </w:rPr>
        <w:softHyphen/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ժեշ</w:t>
      </w:r>
      <w:r>
        <w:rPr>
          <w:rFonts w:ascii="GHEA Mariam" w:hAnsi="GHEA Mariam" w:cs="Sylfaen"/>
          <w:color w:val="222222"/>
          <w:sz w:val="24"/>
          <w:szCs w:val="24"/>
          <w:lang w:val="hy-AM"/>
        </w:rPr>
        <w:softHyphen/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տություն</w:t>
      </w:r>
      <w:r w:rsidR="000E5439">
        <w:rPr>
          <w:rFonts w:ascii="GHEA Mariam" w:hAnsi="GHEA Mariam" w:cs="Sylfaen"/>
          <w:color w:val="222222"/>
          <w:sz w:val="24"/>
          <w:szCs w:val="24"/>
          <w:lang w:val="hy-AM"/>
        </w:rPr>
        <w:t>,</w:t>
      </w:r>
      <w:r w:rsidRPr="00DC48B7">
        <w:rPr>
          <w:rFonts w:ascii="GHEA Mariam" w:hAnsi="GHEA Mariam" w:cs="Sylfaen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ուստի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նշված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ժամկետը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ևս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պետք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է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վերանայվի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,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ինչպես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նաև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հաշվարկվի</w:t>
      </w:r>
      <w:r w:rsidRPr="00DC48B7">
        <w:rPr>
          <w:rFonts w:ascii="GHEA Mariam" w:hAnsi="GHEA Mariam" w:cs="Arial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աշխատանքային</w:t>
      </w:r>
      <w:r w:rsidRPr="00DC48B7">
        <w:rPr>
          <w:rFonts w:ascii="GHEA Mariam" w:hAnsi="GHEA Mariam" w:cs="Sylfaen"/>
          <w:color w:val="222222"/>
          <w:sz w:val="24"/>
          <w:szCs w:val="24"/>
          <w:lang w:val="af-ZA"/>
        </w:rPr>
        <w:t xml:space="preserve"> </w:t>
      </w:r>
      <w:r w:rsidRPr="00DC48B7">
        <w:rPr>
          <w:rFonts w:ascii="GHEA Mariam" w:hAnsi="GHEA Mariam" w:cs="Sylfaen"/>
          <w:color w:val="222222"/>
          <w:sz w:val="24"/>
          <w:szCs w:val="24"/>
          <w:lang w:val="hy-AM"/>
        </w:rPr>
        <w:t>օրերով</w:t>
      </w:r>
      <w:r w:rsidRPr="00DC48B7">
        <w:rPr>
          <w:rFonts w:ascii="GHEA Mariam" w:hAnsi="GHEA Mariam" w:cs="Tahoma"/>
          <w:color w:val="222222"/>
          <w:sz w:val="24"/>
          <w:szCs w:val="24"/>
          <w:lang w:val="hy-AM"/>
        </w:rPr>
        <w:t>։</w:t>
      </w:r>
      <w:r>
        <w:rPr>
          <w:rFonts w:ascii="GHEA Mariam" w:hAnsi="GHEA Mariam" w:cs="Arial"/>
          <w:color w:val="000000"/>
          <w:shd w:val="clear" w:color="auto" w:fill="FFFFFF"/>
          <w:lang w:val="hy-AM"/>
        </w:rPr>
        <w:tab/>
      </w:r>
    </w:p>
    <w:p w:rsidR="00B14AD6" w:rsidRPr="00DC48B7" w:rsidRDefault="00B14AD6" w:rsidP="00B14AD6">
      <w:pPr>
        <w:spacing w:line="360" w:lineRule="auto"/>
        <w:ind w:firstLine="810"/>
        <w:jc w:val="both"/>
        <w:rPr>
          <w:rFonts w:ascii="GHEA Mariam" w:hAnsi="GHEA Mariam"/>
          <w:sz w:val="24"/>
          <w:szCs w:val="24"/>
          <w:lang w:val="af-ZA"/>
        </w:rPr>
      </w:pPr>
      <w:r w:rsidRPr="00DC48B7">
        <w:rPr>
          <w:rFonts w:ascii="GHEA Mariam" w:hAnsi="GHEA Mariam"/>
          <w:sz w:val="24"/>
          <w:szCs w:val="24"/>
          <w:lang w:val="af-ZA"/>
        </w:rPr>
        <w:t>Ամփոփելով վերոգրյալը՝ գտնում ենք, որ բարձրացված խնդիրների համա</w:t>
      </w:r>
      <w:r>
        <w:rPr>
          <w:rFonts w:ascii="GHEA Mariam" w:hAnsi="GHEA Mariam"/>
          <w:sz w:val="24"/>
          <w:szCs w:val="24"/>
          <w:lang w:val="af-ZA"/>
        </w:rPr>
        <w:softHyphen/>
      </w:r>
      <w:r w:rsidRPr="00DC48B7">
        <w:rPr>
          <w:rFonts w:ascii="GHEA Mariam" w:hAnsi="GHEA Mariam"/>
          <w:sz w:val="24"/>
          <w:szCs w:val="24"/>
          <w:lang w:val="af-ZA"/>
        </w:rPr>
        <w:t>տեքստում՝ անհրաժեշտ է ձեռնպահ մնալ նախագծի ընդունումից:</w:t>
      </w:r>
    </w:p>
    <w:p w:rsidR="00296E5B" w:rsidRPr="00B14AD6" w:rsidRDefault="00296E5B" w:rsidP="00296E5B">
      <w:pPr>
        <w:pStyle w:val="norm"/>
        <w:spacing w:line="240" w:lineRule="auto"/>
        <w:ind w:firstLine="0"/>
        <w:rPr>
          <w:lang w:val="af-ZA"/>
        </w:rPr>
      </w:pPr>
    </w:p>
    <w:sectPr w:rsidR="00296E5B" w:rsidRPr="00B14AD6" w:rsidSect="00B14AD6">
      <w:pgSz w:w="11909" w:h="16834" w:code="9"/>
      <w:pgMar w:top="1440" w:right="1136" w:bottom="567" w:left="1134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6F6E" w:rsidRDefault="00BA6F6E">
      <w:r>
        <w:separator/>
      </w:r>
    </w:p>
  </w:endnote>
  <w:endnote w:type="continuationSeparator" w:id="0">
    <w:p w:rsidR="00BA6F6E" w:rsidRDefault="00BA6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31DEE">
      <w:rPr>
        <w:noProof/>
        <w:sz w:val="18"/>
      </w:rPr>
      <w:t>KA-92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6F6E" w:rsidRDefault="00BA6F6E">
      <w:r>
        <w:separator/>
      </w:r>
    </w:p>
  </w:footnote>
  <w:footnote w:type="continuationSeparator" w:id="0">
    <w:p w:rsidR="00BA6F6E" w:rsidRDefault="00BA6F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A3FC9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439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1B7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3FC9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197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0FEB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AD6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DEE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6F6E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4CDA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8F4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6B619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B619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6</Pages>
  <Words>1449</Words>
  <Characters>8262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12</cp:revision>
  <cp:lastPrinted>2022-04-12T06:43:00Z</cp:lastPrinted>
  <dcterms:created xsi:type="dcterms:W3CDTF">2022-03-23T13:26:00Z</dcterms:created>
  <dcterms:modified xsi:type="dcterms:W3CDTF">2022-04-14T05:10:00Z</dcterms:modified>
</cp:coreProperties>
</file>