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99F69F" w14:textId="77777777" w:rsidR="00BF5B6F" w:rsidRPr="003166C3" w:rsidRDefault="00BF5B6F" w:rsidP="00BF5B6F">
      <w:pPr>
        <w:pStyle w:val="ListParagraph"/>
        <w:tabs>
          <w:tab w:val="left" w:pos="90"/>
        </w:tabs>
        <w:spacing w:line="360" w:lineRule="auto"/>
        <w:ind w:left="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14:paraId="2897120C" w14:textId="77777777" w:rsidR="00BF5B6F" w:rsidRDefault="00BF5B6F" w:rsidP="00BF5B6F">
      <w:pPr>
        <w:shd w:val="clear" w:color="auto" w:fill="FFFFFF"/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</w:t>
      </w: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ՔԱՂԱՔԱՇԻՆՈՒԹՅԱՆ ՄԱՍԻՆ ՕՐԵՆՔՈՒՄ ՓՈՓՈԽՈՒԹՅՈՒՆՆԵՐ ԵՎ ԼՐԱՑՈՒՄ ԿԱՏԱՐԵԼՈՒ ՄԱՍԻՆ ՕՐԵՆՔԻ ՆԱԽԱԳԾԻ </w:t>
      </w:r>
    </w:p>
    <w:p w14:paraId="469C197F" w14:textId="77777777" w:rsidR="00BF5B6F" w:rsidRPr="003166C3" w:rsidRDefault="00BF5B6F" w:rsidP="00BF5B6F">
      <w:pPr>
        <w:shd w:val="clear" w:color="auto" w:fill="FFFFFF"/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6D8AED62" w14:textId="77777777" w:rsidR="00BF5B6F" w:rsidRPr="003166C3" w:rsidRDefault="00BF5B6F" w:rsidP="00BF5B6F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1. Ընթացիկ իրավիճակը և իրավական ակտի ընդունման անհրաժեշտությունը (նպատակը</w:t>
      </w:r>
      <w:r w:rsidRPr="003166C3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</w:p>
    <w:p w14:paraId="05C1B70D" w14:textId="77777777" w:rsidR="00BF5B6F" w:rsidRPr="003166C3" w:rsidRDefault="00BF5B6F" w:rsidP="00BF5B6F">
      <w:pPr>
        <w:tabs>
          <w:tab w:val="left" w:pos="0"/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Քաղաքաշինության մասին օրենքով սահմանված է, որ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թվականի հունվարի 1-ից չի թույլատրվելու առանց սահմանված կարգով հաստատված համայնքի քաղաքաշինական ծրագրային փաստաթղթերի, կառուցապատման նպատակներով հողամասերի և (կամ) ճարտարապետահատակագծային առաջադրանքների տրամադրումը, նպատակ ունենալով մինչև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թվականը բոլոր համայնքներն ապահովել գլխավոր հատակագծերով</w:t>
      </w:r>
      <w:r w:rsidRPr="007335A4">
        <w:rPr>
          <w:rFonts w:ascii="GHEA Grapalat" w:hAnsi="GHEA Grapalat"/>
          <w:sz w:val="24"/>
          <w:szCs w:val="24"/>
          <w:lang w:val="hy-AM"/>
        </w:rPr>
        <w:t xml:space="preserve">։ Նշված հարցերի 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շրջանակ</w:t>
      </w:r>
      <w:r w:rsidRPr="007335A4">
        <w:rPr>
          <w:rFonts w:ascii="GHEA Grapalat" w:hAnsi="GHEA Grapalat"/>
          <w:sz w:val="24"/>
          <w:szCs w:val="24"/>
          <w:lang w:val="hy-AM"/>
        </w:rPr>
        <w:t>ը կարգավորելու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հստակեցվում են սույն օրենքի մի շարք հոդվածներ, որոնցով կարգավորվում</w:t>
      </w:r>
      <w:r w:rsidRPr="007335A4">
        <w:rPr>
          <w:rFonts w:ascii="GHEA Grapalat" w:hAnsi="GHEA Grapalat"/>
          <w:sz w:val="24"/>
          <w:szCs w:val="24"/>
          <w:lang w:val="hy-AM"/>
        </w:rPr>
        <w:t xml:space="preserve">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տարածական պլանավորման փաստաթղթերի </w:t>
      </w:r>
      <w:r>
        <w:rPr>
          <w:rFonts w:ascii="GHEA Grapalat" w:hAnsi="GHEA Grapalat"/>
          <w:sz w:val="24"/>
          <w:szCs w:val="24"/>
          <w:lang w:val="hy-AM"/>
        </w:rPr>
        <w:t>առկայության դեպքում համայնքի լիազորություններ</w:t>
      </w:r>
      <w:r w:rsidRPr="007335A4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պարտականություններն ու քաղաքաշինության ոլորտի լիազոր մարմնի հետ իրավահարաբերությունները</w:t>
      </w:r>
      <w:r w:rsidRPr="003166C3">
        <w:rPr>
          <w:rFonts w:ascii="GHEA Grapalat" w:hAnsi="GHEA Grapalat"/>
          <w:sz w:val="24"/>
          <w:szCs w:val="24"/>
          <w:lang w:val="hy-AM"/>
        </w:rPr>
        <w:t>:</w:t>
      </w:r>
    </w:p>
    <w:p w14:paraId="7398174E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      </w:t>
      </w:r>
      <w:r w:rsidRPr="007335A4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Ա</w:t>
      </w:r>
      <w:r w:rsidRPr="003166C3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նհրաժեշտություն է առաջա</w:t>
      </w:r>
      <w:r w:rsidRPr="007335A4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ցել </w:t>
      </w:r>
      <w:r>
        <w:rPr>
          <w:rFonts w:ascii="GHEA Grapalat" w:hAnsi="GHEA Grapalat"/>
          <w:sz w:val="24"/>
          <w:szCs w:val="24"/>
          <w:lang w:val="hy-AM"/>
        </w:rPr>
        <w:t>հստակեցն</w:t>
      </w:r>
      <w:r w:rsidRPr="003166C3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Pr="003166C3">
        <w:rPr>
          <w:rFonts w:ascii="GHEA Grapalat" w:hAnsi="GHEA Grapalat"/>
          <w:sz w:val="24"/>
          <w:szCs w:val="24"/>
          <w:lang w:val="hy-AM"/>
        </w:rPr>
        <w:t>կարգով հաստատված</w:t>
      </w:r>
      <w:r>
        <w:rPr>
          <w:rFonts w:ascii="GHEA Grapalat" w:hAnsi="GHEA Grapalat"/>
          <w:sz w:val="24"/>
          <w:szCs w:val="24"/>
          <w:lang w:val="hy-AM"/>
        </w:rPr>
        <w:t>, ինչպես նաև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առանց սահմանված կարգ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հաստատված համայնքի քաղաքաշինական ծրագրային փաստաթղթերի, կառուցապատման նպատակներով հողամասերի և (կամ) ճարտարապետահատակագծային առաջադրանքների տրամադրման </w:t>
      </w:r>
      <w:r>
        <w:rPr>
          <w:rFonts w:ascii="GHEA Grapalat" w:hAnsi="GHEA Grapalat"/>
          <w:sz w:val="24"/>
          <w:szCs w:val="24"/>
          <w:lang w:val="hy-AM"/>
        </w:rPr>
        <w:t>կարգը</w:t>
      </w:r>
      <w:r w:rsidRPr="003166C3">
        <w:rPr>
          <w:rFonts w:ascii="GHEA Grapalat" w:hAnsi="GHEA Grapalat"/>
          <w:sz w:val="24"/>
          <w:szCs w:val="24"/>
          <w:lang w:val="hy-AM"/>
        </w:rPr>
        <w:t>:</w:t>
      </w:r>
    </w:p>
    <w:p w14:paraId="2CC30446" w14:textId="77777777" w:rsidR="00BF5B6F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 Միաժամանակ, նախագծով նախատեսվում է լրամշակել /խմբագրել/ որոշ հոդվածներ, </w:t>
      </w:r>
      <w:r w:rsidRPr="007335A4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համապատասխանեցնելով առկա իրավիճակին և քաղաքաշինական բնագավառի ռազմավարական մարտահրավերների պահանջներին, ինչպես նաև բարձրացնել հանրության մասնակցելիությունը քաղաքաշինական գործունեության </w:t>
      </w:r>
      <w:r w:rsidRPr="00885EFE">
        <w:rPr>
          <w:rFonts w:ascii="GHEA Grapalat" w:hAnsi="GHEA Grapalat"/>
          <w:sz w:val="24"/>
          <w:szCs w:val="24"/>
          <w:lang w:val="hy-AM"/>
        </w:rPr>
        <w:t>գործընթացին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՝ ապահովելով աշխատանքի </w:t>
      </w:r>
      <w:r>
        <w:rPr>
          <w:rFonts w:ascii="GHEA Grapalat" w:hAnsi="GHEA Grapalat"/>
          <w:sz w:val="24"/>
          <w:szCs w:val="24"/>
          <w:lang w:val="hy-AM"/>
        </w:rPr>
        <w:t>նկա</w:t>
      </w:r>
      <w:r w:rsidRPr="00DC72EF">
        <w:rPr>
          <w:rFonts w:ascii="GHEA Grapalat" w:hAnsi="GHEA Grapalat"/>
          <w:sz w:val="24"/>
          <w:szCs w:val="24"/>
          <w:lang w:val="hy-AM"/>
        </w:rPr>
        <w:t>տ</w:t>
      </w:r>
      <w:r w:rsidRPr="003166C3">
        <w:rPr>
          <w:rFonts w:ascii="GHEA Grapalat" w:hAnsi="GHEA Grapalat"/>
          <w:sz w:val="24"/>
          <w:szCs w:val="24"/>
          <w:lang w:val="hy-AM"/>
        </w:rPr>
        <w:t>մամբ թափանցիկ աշխատելաոճը:</w:t>
      </w:r>
    </w:p>
    <w:p w14:paraId="5087AB80" w14:textId="77777777" w:rsidR="00BF5B6F" w:rsidRPr="001405C2" w:rsidRDefault="00BF5B6F" w:rsidP="00BF5B6F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405C2">
        <w:rPr>
          <w:rFonts w:ascii="GHEA Grapalat" w:hAnsi="GHEA Grapalat"/>
          <w:sz w:val="24"/>
          <w:szCs w:val="24"/>
          <w:lang w:val="hy-AM"/>
        </w:rPr>
        <w:tab/>
        <w:t>Նախագծով առաջարկվում է հստակեցնել 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աղաքաշինական գործունեության </w:t>
      </w:r>
      <w:r w:rsidRPr="00140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առանձնացվ</w:t>
      </w:r>
      <w:r w:rsidRPr="00140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հատուկ կարգավորման օբյեկտներ</w:t>
      </w:r>
      <w:r w:rsidRPr="00140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ցանկը՝ ներառելով </w:t>
      </w:r>
      <w:r w:rsidRPr="00DC72EF">
        <w:rPr>
          <w:rFonts w:ascii="GHEA Grapalat" w:hAnsi="GHEA Grapalat"/>
          <w:sz w:val="24"/>
          <w:lang w:val="hy-AM"/>
        </w:rPr>
        <w:t>միջպետական և հանրապետական նշանակության ավտոմոբիլային ճանապարհների հարակից տարածքները</w:t>
      </w:r>
      <w:r w:rsidRPr="001405C2">
        <w:rPr>
          <w:rFonts w:ascii="GHEA Grapalat" w:hAnsi="GHEA Grapalat"/>
          <w:sz w:val="24"/>
          <w:lang w:val="hy-AM"/>
        </w:rPr>
        <w:t>:</w:t>
      </w:r>
    </w:p>
    <w:p w14:paraId="7FCB1E92" w14:textId="77777777" w:rsidR="00BF5B6F" w:rsidRPr="003166C3" w:rsidRDefault="00BF5B6F" w:rsidP="00BF5B6F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2E60B569" w14:textId="77777777" w:rsidR="00BF5B6F" w:rsidRPr="003166C3" w:rsidRDefault="00BF5B6F" w:rsidP="00BF5B6F">
      <w:pPr>
        <w:pStyle w:val="BodyText"/>
        <w:tabs>
          <w:tab w:val="left" w:pos="90"/>
        </w:tabs>
        <w:ind w:firstLine="720"/>
        <w:rPr>
          <w:rFonts w:ascii="GHEA Grapalat" w:hAnsi="GHEA Grapalat" w:cs="GHEA Grapalat"/>
          <w:b/>
          <w:bCs/>
          <w:lang w:val="hy-AM"/>
        </w:rPr>
      </w:pPr>
      <w:r w:rsidRPr="003166C3">
        <w:rPr>
          <w:rFonts w:ascii="GHEA Grapalat" w:hAnsi="GHEA Grapalat" w:cs="GHEA Grapalat"/>
          <w:b/>
          <w:bCs/>
          <w:lang w:val="hy-AM"/>
        </w:rPr>
        <w:lastRenderedPageBreak/>
        <w:t>2. Առաջարկվող կարգավորման բնույթը</w:t>
      </w:r>
    </w:p>
    <w:p w14:paraId="4F1C460D" w14:textId="77777777" w:rsidR="00BF5B6F" w:rsidRPr="003166C3" w:rsidRDefault="00BF5B6F" w:rsidP="00BF5B6F">
      <w:pPr>
        <w:pStyle w:val="norm"/>
        <w:tabs>
          <w:tab w:val="left" w:pos="90"/>
        </w:tabs>
        <w:spacing w:line="360" w:lineRule="auto"/>
        <w:ind w:hanging="4"/>
        <w:rPr>
          <w:rFonts w:ascii="GHEA Grapalat" w:hAnsi="GHEA Grapalat" w:cs="GHEA Grapalat"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sz w:val="24"/>
          <w:szCs w:val="24"/>
          <w:lang w:val="hy-AM"/>
        </w:rPr>
        <w:tab/>
        <w:t xml:space="preserve">         </w:t>
      </w:r>
      <w:r w:rsidRPr="003166C3">
        <w:rPr>
          <w:rFonts w:ascii="GHEA Grapalat" w:hAnsi="GHEA Grapalat"/>
          <w:sz w:val="24"/>
          <w:szCs w:val="24"/>
          <w:lang w:val="hy-AM"/>
        </w:rPr>
        <w:t>Քաղաքաշինության մասին օրենքում, մասնավորապես՝ օրենքի</w:t>
      </w:r>
      <w:r w:rsidRPr="001405C2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7377B5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502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6C3">
        <w:rPr>
          <w:rFonts w:ascii="GHEA Grapalat" w:hAnsi="GHEA Grapalat"/>
          <w:sz w:val="24"/>
          <w:szCs w:val="24"/>
          <w:lang w:val="hy-AM"/>
        </w:rPr>
        <w:t>12</w:t>
      </w:r>
      <w:r w:rsidRPr="007377B5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DC72EF">
        <w:rPr>
          <w:rFonts w:ascii="GHEA Grapalat" w:hAnsi="GHEA Grapalat"/>
          <w:sz w:val="24"/>
          <w:szCs w:val="24"/>
          <w:lang w:val="hy-AM"/>
        </w:rPr>
        <w:t xml:space="preserve"> 13-րդ,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6C3">
        <w:rPr>
          <w:rFonts w:ascii="GHEA Grapalat" w:hAnsi="GHEA Grapalat"/>
          <w:sz w:val="24"/>
          <w:szCs w:val="24"/>
          <w:lang w:val="hy-AM"/>
        </w:rPr>
        <w:t>14</w:t>
      </w:r>
      <w:r w:rsidRPr="007377B5">
        <w:rPr>
          <w:rFonts w:ascii="GHEA Grapalat" w:hAnsi="GHEA Grapalat"/>
          <w:sz w:val="24"/>
          <w:szCs w:val="24"/>
          <w:lang w:val="hy-AM"/>
        </w:rPr>
        <w:t>-րդ</w:t>
      </w:r>
      <w:r w:rsidRPr="003166C3">
        <w:rPr>
          <w:rFonts w:ascii="GHEA Grapalat" w:hAnsi="GHEA Grapalat"/>
          <w:sz w:val="24"/>
          <w:szCs w:val="24"/>
          <w:lang w:val="hy-AM"/>
        </w:rPr>
        <w:t>, 14.3</w:t>
      </w:r>
      <w:r w:rsidRPr="007377B5">
        <w:rPr>
          <w:rFonts w:ascii="GHEA Grapalat" w:hAnsi="GHEA Grapalat"/>
          <w:sz w:val="24"/>
          <w:szCs w:val="24"/>
          <w:lang w:val="hy-AM"/>
        </w:rPr>
        <w:t>-րդ</w:t>
      </w:r>
      <w:r w:rsidRPr="003166C3">
        <w:rPr>
          <w:rFonts w:ascii="GHEA Grapalat" w:hAnsi="GHEA Grapalat"/>
          <w:sz w:val="24"/>
          <w:szCs w:val="24"/>
          <w:lang w:val="hy-AM"/>
        </w:rPr>
        <w:t>, 16</w:t>
      </w:r>
      <w:r w:rsidRPr="007377B5">
        <w:rPr>
          <w:rFonts w:ascii="GHEA Grapalat" w:hAnsi="GHEA Grapalat"/>
          <w:sz w:val="24"/>
          <w:szCs w:val="24"/>
          <w:lang w:val="hy-AM"/>
        </w:rPr>
        <w:t>-րդ</w:t>
      </w:r>
      <w:r w:rsidRPr="00DC72EF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19</w:t>
      </w:r>
      <w:r w:rsidRPr="007377B5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6C3">
        <w:rPr>
          <w:rFonts w:ascii="GHEA Grapalat" w:hAnsi="GHEA Grapalat"/>
          <w:sz w:val="24"/>
          <w:szCs w:val="24"/>
          <w:lang w:val="hy-AM"/>
        </w:rPr>
        <w:t>հոդվածներում կատարել համապատասխան փոփոխություններ, նպատակ ունենալով օրենքը համապատասխանեցնել առկա իրավիճակին և նոր մարտահրավերներին:</w:t>
      </w:r>
      <w:r w:rsidRPr="0031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0AB83073" w14:textId="77777777" w:rsidR="00BF5B6F" w:rsidRPr="003166C3" w:rsidRDefault="00BF5B6F" w:rsidP="00BF5B6F">
      <w:pPr>
        <w:pStyle w:val="mechtex"/>
        <w:tabs>
          <w:tab w:val="left" w:pos="90"/>
        </w:tabs>
        <w:spacing w:line="360" w:lineRule="auto"/>
        <w:jc w:val="both"/>
        <w:rPr>
          <w:rFonts w:ascii="GHEA Grapalat" w:hAnsi="GHEA Grapalat" w:cs="GHEA Grapalat"/>
          <w:color w:val="FF0000"/>
          <w:sz w:val="24"/>
          <w:szCs w:val="24"/>
          <w:lang w:val="hy-AM" w:eastAsia="hy-AM"/>
        </w:rPr>
      </w:pPr>
    </w:p>
    <w:p w14:paraId="57276971" w14:textId="77777777" w:rsidR="00BF5B6F" w:rsidRPr="003166C3" w:rsidRDefault="00BF5B6F" w:rsidP="00BF5B6F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3. Նախագծի մշակման գործընթացում</w:t>
      </w:r>
      <w:r w:rsidRPr="007377B5">
        <w:rPr>
          <w:rFonts w:ascii="Verdana" w:hAnsi="Verdana"/>
          <w:b/>
          <w:bCs/>
          <w:color w:val="191919"/>
          <w:sz w:val="21"/>
          <w:szCs w:val="21"/>
          <w:shd w:val="clear" w:color="auto" w:fill="FFFFFF"/>
          <w:lang w:val="hy-AM"/>
        </w:rPr>
        <w:t xml:space="preserve"> 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 ինստիտուտները և անձիք</w:t>
      </w:r>
    </w:p>
    <w:p w14:paraId="1E0500B3" w14:textId="77777777" w:rsidR="00BF5B6F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>Նախագիծը մշակվել է ՀՀ քաղաքաշինության կոմիտեի կողմից՝ ՀՀ կառավարության 2019 թվականի մայիսի 16-ի Հայաստանի Հանրապետության կառավարության 2019-2023 թվականների գործունեության միջոցառումների ծրագիրը հաստատելու մասին N</w:t>
      </w:r>
      <w:r w:rsidRPr="007335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 xml:space="preserve">650-Լ որոշման 360.1 կետի համաձայն: </w:t>
      </w:r>
    </w:p>
    <w:p w14:paraId="40F8950A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B7A7B73" w14:textId="77777777" w:rsidR="00BF5B6F" w:rsidRPr="003166C3" w:rsidRDefault="00BF5B6F" w:rsidP="00BF5B6F">
      <w:pPr>
        <w:pStyle w:val="BlockText"/>
        <w:tabs>
          <w:tab w:val="num" w:pos="-1620"/>
          <w:tab w:val="left" w:pos="-1440"/>
        </w:tabs>
        <w:spacing w:line="360" w:lineRule="auto"/>
        <w:ind w:left="0" w:right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4. Իրավական ակտի կիրառման դեպքում ակնկալվող արդյունքը</w:t>
      </w:r>
    </w:p>
    <w:p w14:paraId="44DEA3F3" w14:textId="77777777" w:rsidR="00BF5B6F" w:rsidRPr="00DC72EF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Հանրության շրջանակում ք</w:t>
      </w:r>
      <w:r w:rsidRPr="003166C3">
        <w:rPr>
          <w:rFonts w:ascii="GHEA Grapalat" w:hAnsi="GHEA Grapalat"/>
          <w:sz w:val="24"/>
          <w:szCs w:val="24"/>
          <w:lang w:val="hy-AM"/>
        </w:rPr>
        <w:t>աղաքաշինության</w:t>
      </w:r>
      <w:r>
        <w:rPr>
          <w:rFonts w:ascii="GHEA Grapalat" w:hAnsi="GHEA Grapalat"/>
          <w:sz w:val="24"/>
          <w:szCs w:val="24"/>
          <w:lang w:val="hy-AM"/>
        </w:rPr>
        <w:t xml:space="preserve"> ոլորտի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դերի, մասնակցայնության և ներառականության բարձրացում:</w:t>
      </w:r>
      <w:r>
        <w:rPr>
          <w:rFonts w:ascii="GHEA Grapalat" w:hAnsi="GHEA Grapalat"/>
          <w:sz w:val="24"/>
          <w:szCs w:val="24"/>
          <w:lang w:val="hy-AM"/>
        </w:rPr>
        <w:t xml:space="preserve"> Տեղական ինքնակառավարման և պետական </w:t>
      </w:r>
      <w:r w:rsidRPr="00CE34FA">
        <w:rPr>
          <w:rFonts w:ascii="GHEA Grapalat" w:hAnsi="GHEA Grapalat"/>
          <w:bCs/>
          <w:sz w:val="24"/>
          <w:szCs w:val="24"/>
          <w:lang w:val="hy-AM"/>
        </w:rPr>
        <w:t>մարմինների գործառույթների հստակեցում:</w:t>
      </w:r>
      <w:r w:rsidRPr="00DC72E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C72EF">
        <w:rPr>
          <w:rFonts w:ascii="GHEA Grapalat" w:hAnsi="GHEA Grapalat"/>
          <w:sz w:val="24"/>
          <w:lang w:val="hy-AM"/>
        </w:rPr>
        <w:t>Միջպետական և հանրապետական նշանակության ավտոմոբիլային ճանապարհների հարակից տարածքները հ</w:t>
      </w:r>
      <w:r w:rsidRPr="00DC72EF">
        <w:rPr>
          <w:rFonts w:ascii="GHEA Grapalat" w:hAnsi="GHEA Grapalat"/>
          <w:bCs/>
          <w:sz w:val="24"/>
          <w:szCs w:val="24"/>
          <w:lang w:val="hy-AM"/>
        </w:rPr>
        <w:t>ատուկ կարգավորման օբյեկտների շարքին դասվելուն:</w:t>
      </w:r>
    </w:p>
    <w:p w14:paraId="2C446B75" w14:textId="77777777" w:rsidR="00BF5B6F" w:rsidRPr="00CE34FA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7DB3A99" w14:textId="77777777" w:rsidR="00BF5B6F" w:rsidRPr="00CE34FA" w:rsidRDefault="00BF5B6F" w:rsidP="00BF5B6F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E34FA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. </w:t>
      </w:r>
      <w:r w:rsidRPr="00CE34FA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Հայաստանի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CE34FA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վերափոխման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CE34FA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ռազմավարություն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2050, </w:t>
      </w:r>
      <w:r w:rsidRPr="00CE34FA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Կառավարութ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յան 2021-2026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թթ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. </w:t>
      </w:r>
      <w:r w:rsidRPr="00CE34F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ծրագիր, ոլորտային և/կամ այլ ռազմավարություններ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.</w:t>
      </w:r>
    </w:p>
    <w:p w14:paraId="1063EA48" w14:textId="77777777" w:rsidR="00BF5B6F" w:rsidRPr="00CE34FA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/>
          <w:bCs/>
          <w:sz w:val="28"/>
          <w:szCs w:val="24"/>
          <w:lang w:val="hy-AM"/>
        </w:rPr>
      </w:pPr>
      <w:r w:rsidRPr="00CE34FA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Pr="00CE34FA">
        <w:rPr>
          <w:rFonts w:ascii="GHEA Grapalat" w:hAnsi="GHEA Grapalat"/>
          <w:bCs/>
          <w:sz w:val="24"/>
          <w:szCs w:val="24"/>
          <w:lang w:val="hy-AM"/>
        </w:rPr>
        <w:t xml:space="preserve">Նախագիծը համահունչ է 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>Կառավարության 2021-2026թթ. Ծրագրի «2. Տնտեսություն»</w:t>
      </w:r>
      <w:r w:rsidRPr="007335A4">
        <w:rPr>
          <w:rFonts w:ascii="GHEA Grapalat" w:hAnsi="GHEA Grapalat" w:cs="GHEA Grapalat"/>
          <w:sz w:val="24"/>
          <w:szCs w:val="24"/>
          <w:lang w:val="hy-AM"/>
        </w:rPr>
        <w:t xml:space="preserve"> բաժնի 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>Գործարար և ներդրումային միջավայրի բարելավում հատվածի դրույթներին, Հայաստանի վերափոխման ռազմավարություն 2050 փաստաթղթով սահմանված մեգանպատակների 14.2 և 16.1 ցուցանիշներին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բխում է 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2021 թվականի </w:t>
      </w:r>
      <w:r>
        <w:rPr>
          <w:rFonts w:ascii="GHEA Grapalat" w:hAnsi="GHEA Grapalat" w:cs="GHEA Grapalat"/>
          <w:sz w:val="24"/>
          <w:szCs w:val="24"/>
          <w:lang w:val="hy-AM"/>
        </w:rPr>
        <w:t>ապրիլ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>-ի «</w:t>
      </w:r>
      <w:r>
        <w:rPr>
          <w:rFonts w:ascii="GHEA Grapalat" w:hAnsi="GHEA Grapalat" w:cs="GHEA Grapalat"/>
          <w:sz w:val="24"/>
          <w:szCs w:val="24"/>
          <w:lang w:val="hy-AM"/>
        </w:rPr>
        <w:t>Ք</w:t>
      </w:r>
      <w:r w:rsidRPr="00CE34FA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 xml:space="preserve">աղաքաշինության բնագավառի զարգացման ռազմավարական ծրագիրը 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և</w:t>
      </w:r>
      <w:r w:rsidRPr="00CE34FA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 xml:space="preserve"> ծրագրի իրագործումն ապահովող միջոցառումների ցանկը հաստատելու մասին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 xml:space="preserve">» N </w:t>
      </w:r>
      <w:r>
        <w:rPr>
          <w:rFonts w:ascii="GHEA Grapalat" w:hAnsi="GHEA Grapalat" w:cs="GHEA Grapalat"/>
          <w:sz w:val="24"/>
          <w:szCs w:val="24"/>
          <w:lang w:val="hy-AM"/>
        </w:rPr>
        <w:t>531</w:t>
      </w:r>
      <w:r w:rsidRPr="00CE34FA">
        <w:rPr>
          <w:rFonts w:ascii="GHEA Grapalat" w:hAnsi="GHEA Grapalat" w:cs="GHEA Grapalat"/>
          <w:sz w:val="24"/>
          <w:szCs w:val="24"/>
          <w:lang w:val="hy-AM"/>
        </w:rPr>
        <w:t>-Լ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որոշմամբ հաստատված ՀՀ քաղաքաշինության կոմիտեի ռազմավարությունից:</w:t>
      </w:r>
    </w:p>
    <w:p w14:paraId="641F98CE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ՏԵՂԵԿԱՆՔ</w:t>
      </w:r>
    </w:p>
    <w:p w14:paraId="2B361012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54135855" w14:textId="77777777" w:rsidR="00BF5B6F" w:rsidRDefault="00BF5B6F" w:rsidP="00BF5B6F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68"/>
        <w:jc w:val="center"/>
        <w:rPr>
          <w:rFonts w:ascii="GHEA Grapalat" w:hAnsi="GHEA Grapalat" w:cs="GHEA Grapalat"/>
          <w:b/>
          <w:bCs/>
          <w:lang w:val="hy-AM"/>
        </w:rPr>
      </w:pPr>
      <w:r w:rsidRPr="003166C3">
        <w:rPr>
          <w:rFonts w:ascii="GHEA Grapalat" w:hAnsi="GHEA Grapalat" w:cs="GHEA Grapalat"/>
          <w:b/>
          <w:bCs/>
          <w:lang w:val="hy-AM"/>
        </w:rPr>
        <w:t></w:t>
      </w:r>
      <w:r w:rsidRPr="003166C3">
        <w:rPr>
          <w:rFonts w:ascii="GHEA Grapalat" w:hAnsi="GHEA Grapalat"/>
          <w:b/>
          <w:bCs/>
          <w:color w:val="000000"/>
          <w:lang w:val="hy-AM"/>
        </w:rPr>
        <w:t>«</w:t>
      </w:r>
      <w:r w:rsidRPr="003166C3">
        <w:rPr>
          <w:rFonts w:ascii="GHEA Grapalat" w:hAnsi="GHEA Grapalat" w:cs="GHEA Grapalat"/>
          <w:b/>
          <w:bCs/>
          <w:lang w:val="hy-AM"/>
        </w:rPr>
        <w:t>ՔԱՂԱՔԱՇԻՆՈՒԹՅԱՆ ՄԱՍԻՆ ՕՐԵՆՔՈՒՄ ՓՈՓՈԽՈՒԹՅՈՒՆՆԵՐ ԵՎ ԼՐԱՑՈՒՄ ԿԱՏԱՐԵԼՈՒ ՄԱՍԻՆ ՕՐԵՆՔԻ ՆԱԽԱԳԾԻ ԸՆԴՈՒՆՄԱՆ ԿԱՊԱԿՑՈՒԹՅԱՄԲ ԱՅԼ ԻՐԱՎԱԿԱՆ ԱԿՏԵՐՈՒՄ ՓՈՓՈԽՈՒԹՅՈՒՆՆԵՐ ՈՒ ԼՐԱՑՈՒՄ ԿԱՏԱՐԵԼՈՒ ԱՆՀՐԱԺԵՇՏՈՒԹՅԱՆ ԿԱՄ ԲԱՑԱԿԱՅՈՒԹՅԱՆ ՄԱՍԻՆ</w:t>
      </w:r>
    </w:p>
    <w:p w14:paraId="05308DE6" w14:textId="77777777" w:rsidR="00BF5B6F" w:rsidRPr="003166C3" w:rsidRDefault="00BF5B6F" w:rsidP="00BF5B6F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68"/>
        <w:jc w:val="center"/>
        <w:rPr>
          <w:rFonts w:ascii="GHEA Grapalat" w:hAnsi="GHEA Grapalat" w:cs="GHEA Grapalat"/>
          <w:b/>
          <w:bCs/>
          <w:lang w:val="hy-AM"/>
        </w:rPr>
      </w:pPr>
    </w:p>
    <w:p w14:paraId="32C05BF0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3166C3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166C3">
        <w:rPr>
          <w:rFonts w:ascii="GHEA Grapalat" w:hAnsi="GHEA Grapalat" w:cs="GHEA Grapalat"/>
          <w:bCs/>
          <w:sz w:val="24"/>
          <w:szCs w:val="24"/>
          <w:lang w:val="hy-AM"/>
        </w:rPr>
        <w:t xml:space="preserve">Քաղաքաշինության մասին օրենքում փոփոխություններ և լրացում կատարելու մասին </w:t>
      </w:r>
      <w:r w:rsidRPr="008A5A43">
        <w:rPr>
          <w:rFonts w:ascii="GHEA Grapalat" w:hAnsi="GHEA Grapalat" w:cs="GHEA Grapalat"/>
          <w:bCs/>
          <w:sz w:val="24"/>
          <w:szCs w:val="24"/>
          <w:lang w:val="hy-AM"/>
        </w:rPr>
        <w:t xml:space="preserve">օրենքի նախագծի ընդունմամբ ՀՀ կառավարության 2011 թվականի դեկտեմբերի 29-ի N 1920-Ն և 2015 թվականի մարտի 19-ի N 596-Ն որոշումներում </w:t>
      </w:r>
      <w:r w:rsidRPr="00D40645">
        <w:rPr>
          <w:rFonts w:ascii="GHEA Grapalat" w:hAnsi="GHEA Grapalat" w:cs="GHEA Grapalat"/>
          <w:bCs/>
          <w:sz w:val="24"/>
          <w:szCs w:val="24"/>
          <w:lang w:val="hy-AM"/>
        </w:rPr>
        <w:t>կատարվելու են համապատասխան փոփոխություններ</w:t>
      </w:r>
      <w:r w:rsidRPr="008A5A43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Pr="003166C3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</w:p>
    <w:p w14:paraId="1893E68C" w14:textId="77777777" w:rsidR="00BF5B6F" w:rsidRDefault="00BF5B6F" w:rsidP="00BF5B6F">
      <w:pPr>
        <w:tabs>
          <w:tab w:val="left" w:pos="90"/>
        </w:tabs>
        <w:spacing w:after="0" w:line="360" w:lineRule="auto"/>
        <w:ind w:firstLine="375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14:paraId="7D0052F6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14:paraId="107B99DC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70CA5560" w14:textId="77777777" w:rsidR="00BF5B6F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</w:t>
      </w: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ՔԱՂԱՔԱՇԻՆՈՒԹՅԱՆ ՄԱՍԻՆ ՕՐԵՆՔՈՒՄ ՓՈՓՈԽՈՒԹՅՈՒՆՆԵՐ ԵՎ ԼՐԱՑՈՒՄ ԿԱՏԱՐԵԼՈՒ ՄԱՍԻՆ ՕՐԵՆՔԻ ՆԱԽԱԳԾԻ ԸՆԴՈՒՆՄԱՆ ԿԱՊԱԿՑՈՒԹՅԱՄԲ </w:t>
      </w:r>
      <w:r w:rsidRPr="007335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ԵՎ ՊԵՏԱԿԱՆ ԲՅՈՒՋԵԻ ԵԿԱՄՈՒՏՆԵՐՈՒՄ ԵՎ ԾԱԽՍԵՐՈՒՄ ՍՊԱՍՎԵԼԻՔ ՓՈՓՈԽՈՒԹՅՈՒՆՆԵՐԻ ՄԱՍԻՆ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14:paraId="1D3A3685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5D4A3C7E" w14:textId="77777777" w:rsidR="00BF5B6F" w:rsidRPr="003166C3" w:rsidRDefault="00BF5B6F" w:rsidP="00BF5B6F">
      <w:pPr>
        <w:tabs>
          <w:tab w:val="left" w:pos="90"/>
        </w:tabs>
        <w:spacing w:after="0" w:line="360" w:lineRule="auto"/>
        <w:ind w:hanging="90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sz w:val="24"/>
          <w:szCs w:val="24"/>
          <w:lang w:val="hy-AM"/>
        </w:rPr>
        <w:t xml:space="preserve">           </w:t>
      </w:r>
      <w:r w:rsidRPr="003166C3">
        <w:rPr>
          <w:rFonts w:ascii="GHEA Grapalat" w:hAnsi="GHEA Grapalat" w:cs="GHEA Grapalat"/>
          <w:bCs/>
          <w:sz w:val="24"/>
          <w:szCs w:val="24"/>
          <w:lang w:val="hy-AM"/>
        </w:rPr>
        <w:t xml:space="preserve">Քաղաքաշինության մասին օրենքում փոփոխություններ և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լրացում</w:t>
      </w:r>
      <w:r w:rsidRPr="003166C3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կատարելու մասին</w:t>
      </w:r>
      <w:r w:rsidRPr="003166C3">
        <w:rPr>
          <w:rFonts w:ascii="GHEA Grapalat" w:hAnsi="GHEA Grapalat"/>
          <w:sz w:val="24"/>
          <w:szCs w:val="24"/>
          <w:lang w:val="hy-AM"/>
        </w:rPr>
        <w:t xml:space="preserve"> օրենքի նախագծի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 xml:space="preserve">ընդունման կապակցությամբ </w:t>
      </w:r>
      <w:r w:rsidRPr="007335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անհրաժեշտության և պետական բյուջեի եկամուտներում և ծախսերում  փոփոխություններ 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 xml:space="preserve"> չ</w:t>
      </w:r>
      <w:r w:rsidRPr="007335A4">
        <w:rPr>
          <w:rFonts w:ascii="GHEA Grapalat" w:hAnsi="GHEA Grapalat"/>
          <w:bCs/>
          <w:sz w:val="24"/>
          <w:szCs w:val="24"/>
          <w:lang w:val="hy-AM"/>
        </w:rPr>
        <w:t>են</w:t>
      </w:r>
      <w:r w:rsidRPr="003166C3">
        <w:rPr>
          <w:rFonts w:ascii="GHEA Grapalat" w:hAnsi="GHEA Grapalat"/>
          <w:bCs/>
          <w:sz w:val="24"/>
          <w:szCs w:val="24"/>
          <w:lang w:val="hy-AM"/>
        </w:rPr>
        <w:t xml:space="preserve"> նախատեսվում:</w:t>
      </w:r>
    </w:p>
    <w:p w14:paraId="03FFA61D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14:paraId="01944F13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14:paraId="31AA49A5" w14:textId="77777777" w:rsidR="00BF5B6F" w:rsidRPr="003166C3" w:rsidRDefault="00BF5B6F" w:rsidP="00BF5B6F">
      <w:pPr>
        <w:tabs>
          <w:tab w:val="left" w:pos="90"/>
        </w:tabs>
        <w:spacing w:after="0"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6CD80C31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spacing w:val="10"/>
          <w:sz w:val="24"/>
          <w:szCs w:val="24"/>
          <w:lang w:val="hy-AM"/>
        </w:rPr>
      </w:pP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></w:t>
      </w:r>
      <w:r w:rsidRPr="003166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3166C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ՔԱՂԱՔԱՇԻՆՈՒԹՅԱՆ ՄԱՍԻՆ ՕՐԵՆՔՈՒՄ ՓՈՓՈԽՈՒԹՅՈՒՆՆԵՐ ԵՎ ԼՐԱՑՈՒՄ ԿԱՏԱՐԵԼՈՒ ՄԱՍԻՆ ՕՐԵՆՔԻ ՆԱԽԱԳԾԻ </w:t>
      </w:r>
      <w:r w:rsidRPr="003166C3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ՔՆՆԱՐԿՄԱՆԸ ՀԱՍԱՐԱԿՈՒԹՅԱՆ ՄԱՍՆԱԿՑՈՒԹՅԱՆ ՄԱՍԻՆ</w:t>
      </w:r>
    </w:p>
    <w:p w14:paraId="3758A38F" w14:textId="77777777" w:rsidR="00BF5B6F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</w:pPr>
    </w:p>
    <w:p w14:paraId="5E876875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</w:pPr>
    </w:p>
    <w:p w14:paraId="0BBF4399" w14:textId="77777777" w:rsidR="00BF5B6F" w:rsidRPr="00567A22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77B5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Pr="00567A22">
        <w:rPr>
          <w:rFonts w:ascii="GHEA Grapalat" w:hAnsi="GHEA Grapalat" w:cs="GHEA Grapalat"/>
          <w:sz w:val="24"/>
          <w:szCs w:val="24"/>
          <w:lang w:val="hy-AM"/>
        </w:rPr>
        <w:t xml:space="preserve">Կազմակերպվել է Քաղաքաշինության մասին օրենքում փոփոխություններ և լրացում կատարելու մասին օրենքի </w:t>
      </w:r>
      <w:r w:rsidRPr="003166C3">
        <w:rPr>
          <w:rFonts w:ascii="GHEA Grapalat" w:hAnsi="GHEA Grapalat" w:cs="GHEA Grapalat"/>
          <w:sz w:val="24"/>
          <w:szCs w:val="24"/>
          <w:lang w:val="hy-AM"/>
        </w:rPr>
        <w:t>նախագծ</w:t>
      </w:r>
      <w:r w:rsidRPr="007335A4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567A22">
        <w:rPr>
          <w:rFonts w:ascii="GHEA Grapalat" w:hAnsi="GHEA Grapalat" w:cs="GHEA Grapalat"/>
          <w:sz w:val="24"/>
          <w:szCs w:val="24"/>
          <w:lang w:val="hy-AM"/>
        </w:rPr>
        <w:t xml:space="preserve"> հանրային քննարկում՝ իրավական ակտերի նախագծերի հրապարակման </w:t>
      </w:r>
      <w:r w:rsidRPr="00E111C8">
        <w:rPr>
          <w:rFonts w:ascii="GHEA Grapalat" w:hAnsi="GHEA Grapalat" w:cs="GHEA Grapalat"/>
          <w:sz w:val="24"/>
          <w:szCs w:val="24"/>
          <w:lang w:val="hy-AM"/>
        </w:rPr>
        <w:t>www.e-draft.am</w:t>
      </w:r>
      <w:r w:rsidRPr="00567A22">
        <w:rPr>
          <w:rFonts w:ascii="GHEA Grapalat" w:hAnsi="GHEA Grapalat" w:cs="GHEA Grapalat"/>
          <w:sz w:val="24"/>
          <w:szCs w:val="24"/>
          <w:lang w:val="hy-AM"/>
        </w:rPr>
        <w:t xml:space="preserve"> միասնական կայքում և ՀՀ քաղաքաշինության կոմիտեի պաշտոնական կայքի՝ </w:t>
      </w:r>
      <w:r w:rsidRPr="00E111C8">
        <w:rPr>
          <w:rFonts w:ascii="GHEA Grapalat" w:hAnsi="GHEA Grapalat" w:cs="GHEA Grapalat"/>
          <w:sz w:val="24"/>
          <w:szCs w:val="24"/>
          <w:lang w:val="hy-AM"/>
        </w:rPr>
        <w:t>www.minurban.am</w:t>
      </w:r>
      <w:r w:rsidRPr="00567A22">
        <w:rPr>
          <w:rFonts w:ascii="GHEA Grapalat" w:hAnsi="GHEA Grapalat" w:cs="GHEA Grapalat"/>
          <w:sz w:val="24"/>
          <w:szCs w:val="24"/>
          <w:lang w:val="hy-AM"/>
        </w:rPr>
        <w:t xml:space="preserve">, Օրենսդրություն բաժնի Իրավական ակտերի նախագծեր ենթաբաժնում:                                                             </w:t>
      </w:r>
    </w:p>
    <w:p w14:paraId="4390F80F" w14:textId="77777777" w:rsidR="00BF5B6F" w:rsidRPr="003166C3" w:rsidRDefault="00BF5B6F" w:rsidP="00BF5B6F">
      <w:pPr>
        <w:tabs>
          <w:tab w:val="left" w:pos="9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2B89291F" w14:textId="77777777" w:rsidR="00BF5B6F" w:rsidRPr="003166C3" w:rsidRDefault="00BF5B6F" w:rsidP="00BF5B6F">
      <w:pPr>
        <w:shd w:val="clear" w:color="auto" w:fill="FFFFFF"/>
        <w:tabs>
          <w:tab w:val="left" w:pos="9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7FB63A7" w14:textId="77777777" w:rsidR="00BF5B6F" w:rsidRPr="008D09F7" w:rsidRDefault="00BF5B6F" w:rsidP="00BF5B6F">
      <w:pPr>
        <w:rPr>
          <w:lang w:val="hy-AM"/>
        </w:rPr>
      </w:pPr>
    </w:p>
    <w:p w14:paraId="181ADDD9" w14:textId="77777777" w:rsidR="00ED6D52" w:rsidRPr="00BF5B6F" w:rsidRDefault="00ED6D52" w:rsidP="00BF5B6F">
      <w:pPr>
        <w:rPr>
          <w:lang w:val="hy-AM"/>
        </w:rPr>
      </w:pPr>
      <w:bookmarkStart w:id="0" w:name="_GoBack"/>
      <w:bookmarkEnd w:id="0"/>
    </w:p>
    <w:sectPr w:rsidR="00ED6D52" w:rsidRPr="00BF5B6F" w:rsidSect="008D09F7">
      <w:pgSz w:w="11906" w:h="16838" w:code="9"/>
      <w:pgMar w:top="1170" w:right="1016" w:bottom="810" w:left="99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E0C2B" w14:textId="77777777" w:rsidR="00C2486B" w:rsidRDefault="00C2486B" w:rsidP="0087401F">
      <w:pPr>
        <w:spacing w:after="0" w:line="240" w:lineRule="auto"/>
      </w:pPr>
      <w:r>
        <w:separator/>
      </w:r>
    </w:p>
  </w:endnote>
  <w:endnote w:type="continuationSeparator" w:id="0">
    <w:p w14:paraId="24A48F4C" w14:textId="77777777" w:rsidR="00C2486B" w:rsidRDefault="00C2486B" w:rsidP="0087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C42A8" w14:textId="77777777" w:rsidR="00C2486B" w:rsidRDefault="00C2486B" w:rsidP="0087401F">
      <w:pPr>
        <w:spacing w:after="0" w:line="240" w:lineRule="auto"/>
      </w:pPr>
      <w:r>
        <w:separator/>
      </w:r>
    </w:p>
  </w:footnote>
  <w:footnote w:type="continuationSeparator" w:id="0">
    <w:p w14:paraId="7BF221DB" w14:textId="77777777" w:rsidR="00C2486B" w:rsidRDefault="00C2486B" w:rsidP="0087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3C0D"/>
    <w:multiLevelType w:val="hybridMultilevel"/>
    <w:tmpl w:val="06007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24381"/>
    <w:multiLevelType w:val="hybridMultilevel"/>
    <w:tmpl w:val="148CA19C"/>
    <w:lvl w:ilvl="0" w:tplc="5088C8B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E7C1A"/>
    <w:multiLevelType w:val="hybridMultilevel"/>
    <w:tmpl w:val="BBC610AA"/>
    <w:lvl w:ilvl="0" w:tplc="51A0FDD6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F7540"/>
    <w:multiLevelType w:val="hybridMultilevel"/>
    <w:tmpl w:val="CBB43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3453F"/>
    <w:multiLevelType w:val="hybridMultilevel"/>
    <w:tmpl w:val="AE0A4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C3F51"/>
    <w:multiLevelType w:val="hybridMultilevel"/>
    <w:tmpl w:val="5F12931C"/>
    <w:lvl w:ilvl="0" w:tplc="089EF91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76D86"/>
    <w:multiLevelType w:val="hybridMultilevel"/>
    <w:tmpl w:val="33666144"/>
    <w:lvl w:ilvl="0" w:tplc="234214C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63D81FF2"/>
    <w:multiLevelType w:val="hybridMultilevel"/>
    <w:tmpl w:val="5AF60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901D56"/>
    <w:multiLevelType w:val="hybridMultilevel"/>
    <w:tmpl w:val="44F0028C"/>
    <w:lvl w:ilvl="0" w:tplc="0D1C707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strike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 w15:restartNumberingAfterBreak="0">
    <w:nsid w:val="7FFB1796"/>
    <w:multiLevelType w:val="hybridMultilevel"/>
    <w:tmpl w:val="37182408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747"/>
    <w:rsid w:val="00010D51"/>
    <w:rsid w:val="0001186E"/>
    <w:rsid w:val="0002422F"/>
    <w:rsid w:val="000253CF"/>
    <w:rsid w:val="00025E8A"/>
    <w:rsid w:val="000344AC"/>
    <w:rsid w:val="00035EBB"/>
    <w:rsid w:val="0004131C"/>
    <w:rsid w:val="000479FA"/>
    <w:rsid w:val="00050FB1"/>
    <w:rsid w:val="00055ABE"/>
    <w:rsid w:val="00073D8F"/>
    <w:rsid w:val="00075174"/>
    <w:rsid w:val="000768CC"/>
    <w:rsid w:val="000A305D"/>
    <w:rsid w:val="000A4B5F"/>
    <w:rsid w:val="000C78D8"/>
    <w:rsid w:val="000D2082"/>
    <w:rsid w:val="000D23E7"/>
    <w:rsid w:val="000E142A"/>
    <w:rsid w:val="000E2744"/>
    <w:rsid w:val="000E4752"/>
    <w:rsid w:val="000E603E"/>
    <w:rsid w:val="000E646A"/>
    <w:rsid w:val="000E67E9"/>
    <w:rsid w:val="000F0458"/>
    <w:rsid w:val="00100E86"/>
    <w:rsid w:val="0010128E"/>
    <w:rsid w:val="0010263E"/>
    <w:rsid w:val="001169C1"/>
    <w:rsid w:val="001254F1"/>
    <w:rsid w:val="001257B6"/>
    <w:rsid w:val="001274E4"/>
    <w:rsid w:val="00136CB9"/>
    <w:rsid w:val="001502A7"/>
    <w:rsid w:val="00154935"/>
    <w:rsid w:val="00161F0C"/>
    <w:rsid w:val="00162EF3"/>
    <w:rsid w:val="0016531A"/>
    <w:rsid w:val="001676BD"/>
    <w:rsid w:val="001918D1"/>
    <w:rsid w:val="00192BD8"/>
    <w:rsid w:val="0019332D"/>
    <w:rsid w:val="001A6846"/>
    <w:rsid w:val="001A7CE3"/>
    <w:rsid w:val="001B67FA"/>
    <w:rsid w:val="001C0A11"/>
    <w:rsid w:val="001C1027"/>
    <w:rsid w:val="001C20F8"/>
    <w:rsid w:val="001C258E"/>
    <w:rsid w:val="001C3E6A"/>
    <w:rsid w:val="001E0A71"/>
    <w:rsid w:val="001F031E"/>
    <w:rsid w:val="00201FEF"/>
    <w:rsid w:val="00206EF3"/>
    <w:rsid w:val="002264B0"/>
    <w:rsid w:val="00234013"/>
    <w:rsid w:val="002367F9"/>
    <w:rsid w:val="00253F7A"/>
    <w:rsid w:val="002648BA"/>
    <w:rsid w:val="00267AB7"/>
    <w:rsid w:val="00273583"/>
    <w:rsid w:val="002818B9"/>
    <w:rsid w:val="002A125E"/>
    <w:rsid w:val="002B387F"/>
    <w:rsid w:val="002B41B6"/>
    <w:rsid w:val="002B7244"/>
    <w:rsid w:val="002C3FE8"/>
    <w:rsid w:val="002D3401"/>
    <w:rsid w:val="002E658C"/>
    <w:rsid w:val="00301BFB"/>
    <w:rsid w:val="00303A43"/>
    <w:rsid w:val="00313E07"/>
    <w:rsid w:val="003166C3"/>
    <w:rsid w:val="003355E3"/>
    <w:rsid w:val="00341720"/>
    <w:rsid w:val="00352503"/>
    <w:rsid w:val="00361EAC"/>
    <w:rsid w:val="003624AA"/>
    <w:rsid w:val="00382450"/>
    <w:rsid w:val="003A3ECE"/>
    <w:rsid w:val="003A509E"/>
    <w:rsid w:val="003C6DDB"/>
    <w:rsid w:val="003D3106"/>
    <w:rsid w:val="003F7CBD"/>
    <w:rsid w:val="004054E1"/>
    <w:rsid w:val="004102B9"/>
    <w:rsid w:val="0042213C"/>
    <w:rsid w:val="004223F8"/>
    <w:rsid w:val="004500F2"/>
    <w:rsid w:val="00462963"/>
    <w:rsid w:val="00470DCD"/>
    <w:rsid w:val="004874DC"/>
    <w:rsid w:val="00487B04"/>
    <w:rsid w:val="004A1522"/>
    <w:rsid w:val="004A4285"/>
    <w:rsid w:val="004A5D9F"/>
    <w:rsid w:val="004D7B12"/>
    <w:rsid w:val="004F01D1"/>
    <w:rsid w:val="004F6585"/>
    <w:rsid w:val="00504EDC"/>
    <w:rsid w:val="00510B34"/>
    <w:rsid w:val="00514974"/>
    <w:rsid w:val="005215D1"/>
    <w:rsid w:val="005243F1"/>
    <w:rsid w:val="00525B6F"/>
    <w:rsid w:val="00546FF0"/>
    <w:rsid w:val="00561884"/>
    <w:rsid w:val="00567A22"/>
    <w:rsid w:val="00572E6F"/>
    <w:rsid w:val="005731C8"/>
    <w:rsid w:val="00574AB8"/>
    <w:rsid w:val="00577D5A"/>
    <w:rsid w:val="00580852"/>
    <w:rsid w:val="00581D13"/>
    <w:rsid w:val="00592D1C"/>
    <w:rsid w:val="005A285D"/>
    <w:rsid w:val="005B235F"/>
    <w:rsid w:val="005B39A4"/>
    <w:rsid w:val="005B7C28"/>
    <w:rsid w:val="005C1C68"/>
    <w:rsid w:val="005C732C"/>
    <w:rsid w:val="005D7C24"/>
    <w:rsid w:val="005E3C4B"/>
    <w:rsid w:val="005E5060"/>
    <w:rsid w:val="005E6C70"/>
    <w:rsid w:val="005F7660"/>
    <w:rsid w:val="00603AB1"/>
    <w:rsid w:val="00605F45"/>
    <w:rsid w:val="00606EA8"/>
    <w:rsid w:val="006124D5"/>
    <w:rsid w:val="0061310C"/>
    <w:rsid w:val="00617A20"/>
    <w:rsid w:val="006212B3"/>
    <w:rsid w:val="006239BC"/>
    <w:rsid w:val="00624FEE"/>
    <w:rsid w:val="00626F80"/>
    <w:rsid w:val="006275FF"/>
    <w:rsid w:val="00633597"/>
    <w:rsid w:val="006474FC"/>
    <w:rsid w:val="006534A9"/>
    <w:rsid w:val="006537E1"/>
    <w:rsid w:val="00654250"/>
    <w:rsid w:val="00655E6C"/>
    <w:rsid w:val="00656E3A"/>
    <w:rsid w:val="00670C66"/>
    <w:rsid w:val="00671CD9"/>
    <w:rsid w:val="006749CF"/>
    <w:rsid w:val="00677297"/>
    <w:rsid w:val="00692AD6"/>
    <w:rsid w:val="00694CD5"/>
    <w:rsid w:val="006953CE"/>
    <w:rsid w:val="006A73D6"/>
    <w:rsid w:val="006B3778"/>
    <w:rsid w:val="006B538B"/>
    <w:rsid w:val="006C28D2"/>
    <w:rsid w:val="006D7F9E"/>
    <w:rsid w:val="006E4E91"/>
    <w:rsid w:val="006F594F"/>
    <w:rsid w:val="0070181E"/>
    <w:rsid w:val="007119A3"/>
    <w:rsid w:val="00713C34"/>
    <w:rsid w:val="0071699A"/>
    <w:rsid w:val="007327F3"/>
    <w:rsid w:val="007335A4"/>
    <w:rsid w:val="007377B5"/>
    <w:rsid w:val="007377CF"/>
    <w:rsid w:val="0074649B"/>
    <w:rsid w:val="007520F2"/>
    <w:rsid w:val="00765B6E"/>
    <w:rsid w:val="007666F1"/>
    <w:rsid w:val="00771441"/>
    <w:rsid w:val="0077577B"/>
    <w:rsid w:val="00777883"/>
    <w:rsid w:val="00780497"/>
    <w:rsid w:val="007807DD"/>
    <w:rsid w:val="007A02EB"/>
    <w:rsid w:val="007C3DFB"/>
    <w:rsid w:val="007E3C8A"/>
    <w:rsid w:val="007E5151"/>
    <w:rsid w:val="007F549D"/>
    <w:rsid w:val="00817638"/>
    <w:rsid w:val="008203C2"/>
    <w:rsid w:val="00824674"/>
    <w:rsid w:val="008345C5"/>
    <w:rsid w:val="008479D0"/>
    <w:rsid w:val="00865D2B"/>
    <w:rsid w:val="00873948"/>
    <w:rsid w:val="008739FF"/>
    <w:rsid w:val="0087401F"/>
    <w:rsid w:val="00883AC1"/>
    <w:rsid w:val="00885EFE"/>
    <w:rsid w:val="0089131C"/>
    <w:rsid w:val="00891CE5"/>
    <w:rsid w:val="0089659D"/>
    <w:rsid w:val="008A5A43"/>
    <w:rsid w:val="008C188B"/>
    <w:rsid w:val="008C36C6"/>
    <w:rsid w:val="008D09F7"/>
    <w:rsid w:val="008D173C"/>
    <w:rsid w:val="008E553B"/>
    <w:rsid w:val="008F7D5D"/>
    <w:rsid w:val="00900D55"/>
    <w:rsid w:val="00900FA9"/>
    <w:rsid w:val="009015F7"/>
    <w:rsid w:val="00902E6C"/>
    <w:rsid w:val="009056FD"/>
    <w:rsid w:val="00916C6A"/>
    <w:rsid w:val="00925761"/>
    <w:rsid w:val="00936267"/>
    <w:rsid w:val="00940C6B"/>
    <w:rsid w:val="00940CF5"/>
    <w:rsid w:val="00943A17"/>
    <w:rsid w:val="0095137E"/>
    <w:rsid w:val="00951757"/>
    <w:rsid w:val="00984C8B"/>
    <w:rsid w:val="00986C3E"/>
    <w:rsid w:val="009917C4"/>
    <w:rsid w:val="00995E97"/>
    <w:rsid w:val="00996D26"/>
    <w:rsid w:val="009B2DEC"/>
    <w:rsid w:val="009D327A"/>
    <w:rsid w:val="009F4CD3"/>
    <w:rsid w:val="009F61B1"/>
    <w:rsid w:val="00A11747"/>
    <w:rsid w:val="00A163C8"/>
    <w:rsid w:val="00A17ADA"/>
    <w:rsid w:val="00A20306"/>
    <w:rsid w:val="00A25519"/>
    <w:rsid w:val="00A451D2"/>
    <w:rsid w:val="00A4626E"/>
    <w:rsid w:val="00A51A80"/>
    <w:rsid w:val="00A70677"/>
    <w:rsid w:val="00A71AE6"/>
    <w:rsid w:val="00A722DE"/>
    <w:rsid w:val="00A816B7"/>
    <w:rsid w:val="00A904A5"/>
    <w:rsid w:val="00A93CC9"/>
    <w:rsid w:val="00AA32AB"/>
    <w:rsid w:val="00AA6C8C"/>
    <w:rsid w:val="00AB17B0"/>
    <w:rsid w:val="00AB3E7D"/>
    <w:rsid w:val="00AC689A"/>
    <w:rsid w:val="00AC6D0C"/>
    <w:rsid w:val="00AD317F"/>
    <w:rsid w:val="00AE10AC"/>
    <w:rsid w:val="00B00287"/>
    <w:rsid w:val="00B141BF"/>
    <w:rsid w:val="00B24D3E"/>
    <w:rsid w:val="00B30BEB"/>
    <w:rsid w:val="00B30BF0"/>
    <w:rsid w:val="00B32078"/>
    <w:rsid w:val="00B423D4"/>
    <w:rsid w:val="00B4461C"/>
    <w:rsid w:val="00B55752"/>
    <w:rsid w:val="00B73E19"/>
    <w:rsid w:val="00B74C1C"/>
    <w:rsid w:val="00B80CA6"/>
    <w:rsid w:val="00B85543"/>
    <w:rsid w:val="00B85869"/>
    <w:rsid w:val="00B92D06"/>
    <w:rsid w:val="00B93FDA"/>
    <w:rsid w:val="00B97FA8"/>
    <w:rsid w:val="00BA359B"/>
    <w:rsid w:val="00BB1699"/>
    <w:rsid w:val="00BB7C51"/>
    <w:rsid w:val="00BC0D48"/>
    <w:rsid w:val="00BE1F64"/>
    <w:rsid w:val="00BE49D6"/>
    <w:rsid w:val="00BE6FBC"/>
    <w:rsid w:val="00BF5B6F"/>
    <w:rsid w:val="00C01F86"/>
    <w:rsid w:val="00C06CE3"/>
    <w:rsid w:val="00C2434F"/>
    <w:rsid w:val="00C2486B"/>
    <w:rsid w:val="00C25A31"/>
    <w:rsid w:val="00C34AA7"/>
    <w:rsid w:val="00C41362"/>
    <w:rsid w:val="00C42B81"/>
    <w:rsid w:val="00C80465"/>
    <w:rsid w:val="00C90CEE"/>
    <w:rsid w:val="00CA4597"/>
    <w:rsid w:val="00CA4EC3"/>
    <w:rsid w:val="00CB0239"/>
    <w:rsid w:val="00CD4EB6"/>
    <w:rsid w:val="00CE34FA"/>
    <w:rsid w:val="00CE61E9"/>
    <w:rsid w:val="00CE7836"/>
    <w:rsid w:val="00CE7BAB"/>
    <w:rsid w:val="00CF48ED"/>
    <w:rsid w:val="00D134A9"/>
    <w:rsid w:val="00D36C0C"/>
    <w:rsid w:val="00D40645"/>
    <w:rsid w:val="00D44603"/>
    <w:rsid w:val="00D44A1F"/>
    <w:rsid w:val="00D54B6A"/>
    <w:rsid w:val="00D67604"/>
    <w:rsid w:val="00D70292"/>
    <w:rsid w:val="00D72D25"/>
    <w:rsid w:val="00D732E5"/>
    <w:rsid w:val="00D778F0"/>
    <w:rsid w:val="00D84B60"/>
    <w:rsid w:val="00DA6468"/>
    <w:rsid w:val="00DB3F17"/>
    <w:rsid w:val="00DB4BD7"/>
    <w:rsid w:val="00DC72EF"/>
    <w:rsid w:val="00DD0373"/>
    <w:rsid w:val="00DD2CA0"/>
    <w:rsid w:val="00DD3E74"/>
    <w:rsid w:val="00DD78B3"/>
    <w:rsid w:val="00DF089E"/>
    <w:rsid w:val="00E037E9"/>
    <w:rsid w:val="00E111C8"/>
    <w:rsid w:val="00E13C83"/>
    <w:rsid w:val="00E157BA"/>
    <w:rsid w:val="00E350C5"/>
    <w:rsid w:val="00E354A5"/>
    <w:rsid w:val="00E40BA7"/>
    <w:rsid w:val="00E50AB9"/>
    <w:rsid w:val="00E53A91"/>
    <w:rsid w:val="00E57FF7"/>
    <w:rsid w:val="00E820FD"/>
    <w:rsid w:val="00E833C4"/>
    <w:rsid w:val="00E85EC4"/>
    <w:rsid w:val="00E93972"/>
    <w:rsid w:val="00E93DA8"/>
    <w:rsid w:val="00EA2612"/>
    <w:rsid w:val="00EA61B8"/>
    <w:rsid w:val="00EB5D8B"/>
    <w:rsid w:val="00EC451A"/>
    <w:rsid w:val="00EC7982"/>
    <w:rsid w:val="00ED48A1"/>
    <w:rsid w:val="00ED4CE8"/>
    <w:rsid w:val="00ED6D52"/>
    <w:rsid w:val="00EE260F"/>
    <w:rsid w:val="00EE7510"/>
    <w:rsid w:val="00EF2853"/>
    <w:rsid w:val="00F01137"/>
    <w:rsid w:val="00F07A74"/>
    <w:rsid w:val="00F10D51"/>
    <w:rsid w:val="00F1790C"/>
    <w:rsid w:val="00F31099"/>
    <w:rsid w:val="00F35475"/>
    <w:rsid w:val="00F412AA"/>
    <w:rsid w:val="00F568F7"/>
    <w:rsid w:val="00F61B8C"/>
    <w:rsid w:val="00F64040"/>
    <w:rsid w:val="00F7634A"/>
    <w:rsid w:val="00FA69F9"/>
    <w:rsid w:val="00FB0EAC"/>
    <w:rsid w:val="00FB5ABD"/>
    <w:rsid w:val="00FD29EB"/>
    <w:rsid w:val="00FF0D66"/>
    <w:rsid w:val="00FF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E85D63"/>
  <w15:docId w15:val="{6A37C2EE-0691-4481-A499-65EDCD08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B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57B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2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344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44AC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character" w:styleId="Hyperlink">
    <w:name w:val="Hyperlink"/>
    <w:unhideWhenUsed/>
    <w:rsid w:val="007169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1B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6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6D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6D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6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6DD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D32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01F"/>
  </w:style>
  <w:style w:type="paragraph" w:styleId="Footer">
    <w:name w:val="footer"/>
    <w:basedOn w:val="Normal"/>
    <w:link w:val="FooterChar"/>
    <w:uiPriority w:val="99"/>
    <w:unhideWhenUsed/>
    <w:rsid w:val="00874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01F"/>
  </w:style>
  <w:style w:type="paragraph" w:styleId="BodyText">
    <w:name w:val="Body Text"/>
    <w:basedOn w:val="Normal"/>
    <w:link w:val="BodyTextChar"/>
    <w:uiPriority w:val="99"/>
    <w:semiHidden/>
    <w:rsid w:val="005731C8"/>
    <w:pPr>
      <w:spacing w:after="0" w:line="360" w:lineRule="auto"/>
      <w:jc w:val="both"/>
    </w:pPr>
    <w:rPr>
      <w:rFonts w:ascii="Times LatArm" w:eastAsia="Times New Roman" w:hAnsi="Times LatArm" w:cs="Times LatArm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31C8"/>
    <w:rPr>
      <w:rFonts w:ascii="Times LatArm" w:eastAsia="Times New Roman" w:hAnsi="Times LatArm" w:cs="Times LatArm"/>
      <w:sz w:val="24"/>
      <w:szCs w:val="24"/>
    </w:rPr>
  </w:style>
  <w:style w:type="paragraph" w:styleId="BlockText">
    <w:name w:val="Block Text"/>
    <w:basedOn w:val="Normal"/>
    <w:uiPriority w:val="99"/>
    <w:rsid w:val="005731C8"/>
    <w:pPr>
      <w:spacing w:after="0" w:line="240" w:lineRule="auto"/>
      <w:ind w:left="-709" w:right="-694"/>
    </w:pPr>
    <w:rPr>
      <w:rFonts w:ascii="Baltica" w:eastAsia="Times New Roman" w:hAnsi="Baltica" w:cs="Baltica"/>
      <w:sz w:val="18"/>
      <w:szCs w:val="18"/>
      <w:lang w:val="en-GB" w:eastAsia="ru-RU"/>
    </w:rPr>
  </w:style>
  <w:style w:type="character" w:customStyle="1" w:styleId="mechtexChar">
    <w:name w:val="mechtex Char"/>
    <w:link w:val="mechtex"/>
    <w:uiPriority w:val="99"/>
    <w:locked/>
    <w:rsid w:val="005731C8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5731C8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5731C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5731C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E157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0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A5993-34FA-4094-86B1-51E61E1A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498</Words>
  <Characters>4162</Characters>
  <Application>Microsoft Office Word</Application>
  <DocSecurity>0</DocSecurity>
  <Lines>100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Palyan</dc:creator>
  <cp:keywords>https://mul2.gov.am/tasks/591968/oneclick/13ArdirQaghshinOrenqHimnavorum.docx?token=4d53bce63645ec7231cf828ff3357c88</cp:keywords>
  <cp:lastModifiedBy>Ashot Tsormutyan</cp:lastModifiedBy>
  <cp:revision>14</cp:revision>
  <cp:lastPrinted>2020-10-29T16:00:00Z</cp:lastPrinted>
  <dcterms:created xsi:type="dcterms:W3CDTF">2021-11-26T14:18:00Z</dcterms:created>
  <dcterms:modified xsi:type="dcterms:W3CDTF">2022-04-13T12:42:00Z</dcterms:modified>
</cp:coreProperties>
</file>