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0AE" w:rsidRPr="00B650AE" w:rsidRDefault="00B650AE" w:rsidP="00B650AE">
      <w:pPr>
        <w:tabs>
          <w:tab w:val="left" w:pos="1268"/>
        </w:tabs>
        <w:spacing w:after="20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650A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ՀԻՄՆԱՎՈՐՈՒՄ</w:t>
      </w:r>
    </w:p>
    <w:p w:rsidR="00B650AE" w:rsidRPr="00B650AE" w:rsidRDefault="00B650AE" w:rsidP="00B650AE">
      <w:pPr>
        <w:tabs>
          <w:tab w:val="left" w:pos="1698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650A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Pr="00B650A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2022 ԹՎԱԿԱՆԻ ՓԵՏՐՎԱՐԻ 17-Ի N 183-Ա ՈՐՈՇՄԱՆ ՄԵՋ ՓՈՓՈԽՈՒԹՅՈՒՆՆԵՐ ԵՎ ԼՐԱՑՈՒՄՆԵՐ ԿԱՏԱՐԵԼՈՒ ՄԱՍԻՆ</w:t>
      </w:r>
      <w:r w:rsidRPr="00B650A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B650AE" w:rsidRPr="00B650AE" w:rsidRDefault="00B650AE" w:rsidP="00B650AE">
      <w:pPr>
        <w:tabs>
          <w:tab w:val="left" w:pos="567"/>
          <w:tab w:val="left" w:pos="1268"/>
        </w:tabs>
        <w:spacing w:after="20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50AE" w:rsidRPr="00B650AE" w:rsidRDefault="00B650AE" w:rsidP="00B650AE">
      <w:pPr>
        <w:numPr>
          <w:ilvl w:val="0"/>
          <w:numId w:val="1"/>
        </w:numPr>
        <w:tabs>
          <w:tab w:val="left" w:pos="567"/>
        </w:tabs>
        <w:spacing w:after="0" w:line="360" w:lineRule="auto"/>
        <w:ind w:firstLine="567"/>
        <w:contextualSpacing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650AE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նպատակները</w:t>
      </w:r>
    </w:p>
    <w:p w:rsidR="00B650AE" w:rsidRPr="00B650AE" w:rsidRDefault="00B650AE" w:rsidP="00B650AE">
      <w:pPr>
        <w:tabs>
          <w:tab w:val="left" w:pos="36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Խնդրի կարգավորումը բխում է Հայաստանի Հանրապետության կառավարության 2022 թվականի փետրվարի 17-ի  N 183-Ա որոշման N 1 հավելվածի ցանկում լրացումներ կատարելու անհրաժեշտությունից։</w:t>
      </w:r>
    </w:p>
    <w:p w:rsidR="00B650AE" w:rsidRPr="00B650AE" w:rsidRDefault="00B650AE" w:rsidP="00B650AE">
      <w:pPr>
        <w:numPr>
          <w:ilvl w:val="0"/>
          <w:numId w:val="1"/>
        </w:numPr>
        <w:tabs>
          <w:tab w:val="left" w:pos="1268"/>
        </w:tabs>
        <w:spacing w:after="0" w:line="360" w:lineRule="auto"/>
        <w:ind w:firstLine="567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650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Առկա իրավիճակը </w:t>
      </w:r>
    </w:p>
    <w:p w:rsidR="00B650AE" w:rsidRPr="00B650AE" w:rsidRDefault="00B650AE" w:rsidP="00B650AE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>2022 թվականի փետրվարի 2-ին՝ ի լրումն 2021 թվականի հոկտեմբերի 20-ի N ԲԱ-Գ-071-21 գրության՝ Բիզնես Արմենիա Հիմնադրամը N Ե-1-22 գրությամբ դիմել է Հայաստանի Հանրապետության էկոնոմիկայի նախարարություն, որով առաջարկել է Հայաստանի Հանրապետության  կառավարության 2022 թվականի փետրվարի 17-ի N 183-Ա որոշմամբ հաստատված N 1 հավելվածի ցանկում կատարել փոփոխություն և 4 անվանում գույք ընդգրկել Հայաստանի հանրապետության էկոնոմիկայի նախարարությանն ամրացվող գույքի կազմում, քանի որ վերոհիշյալ գույքը տեխնիկական պատճառներով չի ընդգրկվել վերոհիշյալ ցանկում:</w:t>
      </w:r>
    </w:p>
    <w:p w:rsidR="00B650AE" w:rsidRPr="00B650AE" w:rsidRDefault="00B650AE" w:rsidP="00B650AE">
      <w:pPr>
        <w:numPr>
          <w:ilvl w:val="0"/>
          <w:numId w:val="1"/>
        </w:numPr>
        <w:tabs>
          <w:tab w:val="left" w:pos="1268"/>
        </w:tabs>
        <w:spacing w:after="0" w:line="360" w:lineRule="auto"/>
        <w:ind w:firstLine="567"/>
        <w:contextualSpacing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650AE">
        <w:rPr>
          <w:rFonts w:ascii="GHEA Grapalat" w:eastAsia="Calibri" w:hAnsi="GHEA Grapalat" w:cs="Times New Roman"/>
          <w:sz w:val="24"/>
          <w:szCs w:val="24"/>
          <w:lang w:val="hy-AM"/>
        </w:rPr>
        <w:t>Առաջարկվող լուծումները</w:t>
      </w:r>
    </w:p>
    <w:p w:rsidR="00B650AE" w:rsidRPr="00B650AE" w:rsidRDefault="00B650AE" w:rsidP="00B650AE">
      <w:pPr>
        <w:tabs>
          <w:tab w:val="left" w:pos="1268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Նախագծի </w:t>
      </w:r>
      <w:proofErr w:type="spellStart"/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>ընդունմամբ</w:t>
      </w:r>
      <w:proofErr w:type="spellEnd"/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 անվանում գույքը կընդգրկվեն Հայաստանի Հանրապետության կառավարության 2022 թվականի փետրվարի 17-ի N 183-Ա որոշմամբ հաստատված N 1 հավելվածի ցանկում։</w:t>
      </w:r>
    </w:p>
    <w:p w:rsidR="00B650AE" w:rsidRPr="00B650AE" w:rsidRDefault="00B650AE" w:rsidP="00B650AE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650A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Նախագիծը մշակվել է Հայաստանի Հանրապետության Էկոնոմիկայի նախարարության կողմից։</w:t>
      </w:r>
    </w:p>
    <w:p w:rsidR="00B650AE" w:rsidRPr="00B650AE" w:rsidRDefault="00B650AE" w:rsidP="00B650AE">
      <w:pPr>
        <w:tabs>
          <w:tab w:val="left" w:pos="567"/>
        </w:tabs>
        <w:spacing w:after="200" w:line="360" w:lineRule="auto"/>
        <w:jc w:val="both"/>
        <w:rPr>
          <w:rFonts w:ascii="GHEA Grapalat" w:eastAsia="MS Mincho" w:hAnsi="GHEA Grapalat" w:cs="Sylfaen"/>
          <w:bCs/>
          <w:sz w:val="24"/>
          <w:szCs w:val="24"/>
          <w:lang w:val="hy-AM"/>
        </w:rPr>
      </w:pPr>
      <w:r w:rsidRPr="00B650A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lastRenderedPageBreak/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650A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ռազմավարություններ</w:t>
      </w:r>
      <w:proofErr w:type="spellEnd"/>
      <w:r w:rsidRPr="00B650A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:</w:t>
      </w:r>
    </w:p>
    <w:p w:rsidR="00B650AE" w:rsidRPr="00B650AE" w:rsidRDefault="00B650AE" w:rsidP="00B650AE">
      <w:pPr>
        <w:shd w:val="clear" w:color="auto" w:fill="FFFFFF"/>
        <w:suppressAutoHyphens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650AE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Նախագիծը չի բխում </w:t>
      </w:r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վերափոխման ռազմավարություն 2050-ից, Կառավարության 2021-2026թթ. </w:t>
      </w:r>
      <w:proofErr w:type="spellStart"/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>ծրագիրից</w:t>
      </w:r>
      <w:proofErr w:type="spellEnd"/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ոլորտային և/կամ այլ </w:t>
      </w:r>
      <w:proofErr w:type="spellStart"/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>ռազմավարություններից</w:t>
      </w:r>
      <w:proofErr w:type="spellEnd"/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B650AE" w:rsidRPr="00B650AE" w:rsidRDefault="00B650AE" w:rsidP="00B650AE">
      <w:pPr>
        <w:tabs>
          <w:tab w:val="left" w:pos="1268"/>
        </w:tabs>
        <w:spacing w:after="20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650AE" w:rsidRPr="00B650AE" w:rsidRDefault="00B650AE" w:rsidP="00B650AE">
      <w:pPr>
        <w:shd w:val="clear" w:color="auto" w:fill="FFFFFF"/>
        <w:tabs>
          <w:tab w:val="left" w:pos="567"/>
        </w:tabs>
        <w:suppressAutoHyphens/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eastAsia="zh-CN"/>
        </w:rPr>
      </w:pPr>
      <w:bookmarkStart w:id="0" w:name="_Hlk97538777"/>
      <w:r w:rsidRPr="00B650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2022 թվականի փետրվարի 17-ի N 183-Ա որոշման մեջ փոփոխություններ և լրացումներ կատարելու մասին»</w:t>
      </w:r>
      <w:bookmarkEnd w:id="0"/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կառավարության որոշման</w:t>
      </w:r>
      <w:r w:rsidRPr="00B650AE">
        <w:rPr>
          <w:rFonts w:ascii="GHEA Grapalat" w:eastAsia="Times New Roman" w:hAnsi="GHEA Grapalat" w:cs="Arian AMU"/>
          <w:sz w:val="24"/>
          <w:szCs w:val="24"/>
          <w:lang w:val="hy-AM" w:eastAsia="zh-CN"/>
        </w:rPr>
        <w:t xml:space="preserve"> նախագծի ընդունման կապակցությամբ Հայաստանի Հանրապետության պետական կամ տեղական ինքնակառավարման մարմինների բյուջեներում ծախսերի և եկամուտների ավելացում կամ նվազեցում չեն նախատեսվում: </w:t>
      </w:r>
    </w:p>
    <w:p w:rsidR="00B650AE" w:rsidRPr="00B650AE" w:rsidRDefault="00B650AE" w:rsidP="00B650AE">
      <w:pPr>
        <w:shd w:val="clear" w:color="auto" w:fill="FFFFFF"/>
        <w:suppressAutoHyphens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 w:eastAsia="zh-CN"/>
        </w:rPr>
      </w:pPr>
    </w:p>
    <w:p w:rsidR="00B650AE" w:rsidRPr="00B650AE" w:rsidRDefault="00B650AE" w:rsidP="00B650AE">
      <w:pPr>
        <w:tabs>
          <w:tab w:val="left" w:pos="567"/>
        </w:tabs>
        <w:spacing w:after="20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1" w:name="_Hlk57132581"/>
      <w:r w:rsidRPr="00B650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B650A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2022 թվականի փետրվարի 17-ի N 183-Ա որոշման մեջ փոփոխություններ և լրացումներ կատարելու մասին» Կառավարության որոշման</w:t>
      </w:r>
      <w:r w:rsidRPr="00B650AE">
        <w:rPr>
          <w:rFonts w:ascii="GHEA Grapalat" w:eastAsia="Times New Roman" w:hAnsi="GHEA Grapalat" w:cs="Arian AMU"/>
          <w:sz w:val="24"/>
          <w:szCs w:val="24"/>
          <w:lang w:val="hy-AM" w:eastAsia="zh-CN"/>
        </w:rPr>
        <w:t xml:space="preserve"> նախագծի</w:t>
      </w:r>
      <w:bookmarkEnd w:id="1"/>
      <w:r w:rsidRPr="00B650AE">
        <w:rPr>
          <w:rFonts w:ascii="GHEA Grapalat" w:eastAsia="Calibri" w:hAnsi="GHEA Grapalat" w:cs="Sylfaen"/>
          <w:sz w:val="24"/>
          <w:szCs w:val="24"/>
          <w:lang w:val="fr-FR"/>
        </w:rPr>
        <w:t xml:space="preserve"> </w:t>
      </w:r>
      <w:proofErr w:type="spellStart"/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ընդունմամբ</w:t>
      </w:r>
      <w:proofErr w:type="spellEnd"/>
      <w:r w:rsidRPr="00B650AE">
        <w:rPr>
          <w:rFonts w:ascii="GHEA Grapalat" w:eastAsia="Calibri" w:hAnsi="GHEA Grapalat" w:cs="Times Armeni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այլ</w:t>
      </w:r>
      <w:r w:rsidRPr="00B650AE">
        <w:rPr>
          <w:rFonts w:ascii="GHEA Grapalat" w:eastAsia="Calibri" w:hAnsi="GHEA Grapalat" w:cs="Times Armeni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իրավական</w:t>
      </w:r>
      <w:r w:rsidRPr="00B650AE">
        <w:rPr>
          <w:rFonts w:ascii="GHEA Grapalat" w:eastAsia="Calibri" w:hAnsi="GHEA Grapalat" w:cs="Times Armeni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ակտերում</w:t>
      </w:r>
      <w:r w:rsidRPr="00B650AE">
        <w:rPr>
          <w:rFonts w:ascii="GHEA Grapalat" w:eastAsia="Calibri" w:hAnsi="GHEA Grapalat" w:cs="Times Armeni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փոփոխություններ</w:t>
      </w:r>
      <w:r w:rsidRPr="00B650AE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B650AE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լրացումներ</w:t>
      </w:r>
      <w:r w:rsidRPr="00B650AE">
        <w:rPr>
          <w:rFonts w:ascii="GHEA Grapalat" w:eastAsia="Calibri" w:hAnsi="GHEA Grapalat" w:cs="Times Armeni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կատարելու</w:t>
      </w:r>
      <w:r w:rsidRPr="00B650AE">
        <w:rPr>
          <w:rFonts w:ascii="GHEA Grapalat" w:eastAsia="Calibri" w:hAnsi="GHEA Grapalat" w:cs="Times Armeni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անհրաժեշտություն</w:t>
      </w:r>
      <w:r w:rsidRPr="00B650AE">
        <w:rPr>
          <w:rFonts w:ascii="GHEA Grapalat" w:eastAsia="Calibri" w:hAnsi="GHEA Grapalat" w:cs="Times Armeni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չի</w:t>
      </w:r>
      <w:r w:rsidRPr="00B650AE">
        <w:rPr>
          <w:rFonts w:ascii="GHEA Grapalat" w:eastAsia="Calibri" w:hAnsi="GHEA Grapalat" w:cs="Times Armenian"/>
          <w:sz w:val="24"/>
          <w:szCs w:val="24"/>
          <w:lang w:val="fr-FR"/>
        </w:rPr>
        <w:t xml:space="preserve"> </w:t>
      </w:r>
      <w:r w:rsidRPr="00B650AE">
        <w:rPr>
          <w:rFonts w:ascii="GHEA Grapalat" w:eastAsia="Calibri" w:hAnsi="GHEA Grapalat" w:cs="Sylfaen"/>
          <w:sz w:val="24"/>
          <w:szCs w:val="24"/>
          <w:lang w:val="hy-AM"/>
        </w:rPr>
        <w:t>առաջանա</w:t>
      </w:r>
      <w:r w:rsidRPr="00B650AE">
        <w:rPr>
          <w:rFonts w:ascii="GHEA Grapalat" w:eastAsia="Calibri" w:hAnsi="GHEA Grapalat" w:cs="Times Armenian"/>
          <w:sz w:val="24"/>
          <w:szCs w:val="24"/>
          <w:lang w:val="fr-FR"/>
        </w:rPr>
        <w:t>:</w:t>
      </w:r>
    </w:p>
    <w:p w:rsidR="00D53792" w:rsidRPr="00B650AE" w:rsidRDefault="00D53792">
      <w:pPr>
        <w:rPr>
          <w:lang w:val="hy-AM"/>
        </w:rPr>
      </w:pPr>
      <w:bookmarkStart w:id="2" w:name="_GoBack"/>
      <w:bookmarkEnd w:id="2"/>
    </w:p>
    <w:sectPr w:rsidR="00D53792" w:rsidRPr="00B650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D4A67"/>
    <w:multiLevelType w:val="hybridMultilevel"/>
    <w:tmpl w:val="B47C6E6C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E0"/>
    <w:rsid w:val="00105FE0"/>
    <w:rsid w:val="00B650AE"/>
    <w:rsid w:val="00D5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4D71EF-0398-492C-88B0-669F3627F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28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Shakaryan</dc:creator>
  <cp:keywords/>
  <dc:description/>
  <cp:lastModifiedBy>Mariana Shakaryan</cp:lastModifiedBy>
  <cp:revision>3</cp:revision>
  <dcterms:created xsi:type="dcterms:W3CDTF">2022-04-07T12:35:00Z</dcterms:created>
  <dcterms:modified xsi:type="dcterms:W3CDTF">2022-04-07T12:35:00Z</dcterms:modified>
</cp:coreProperties>
</file>