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97886" w14:textId="77777777" w:rsidR="00B10380" w:rsidRPr="002617A0" w:rsidRDefault="00B10380" w:rsidP="005468FD">
      <w:pPr>
        <w:pStyle w:val="Normal1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 Ի Մ Ն Ա Վ Ո Ր ՈՒ Մ</w:t>
      </w:r>
    </w:p>
    <w:p w14:paraId="3CA1780F" w14:textId="77777777" w:rsidR="00B10380" w:rsidRPr="002617A0" w:rsidRDefault="00B10380" w:rsidP="005468FD">
      <w:pPr>
        <w:pStyle w:val="Normal1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1987A6F3" w14:textId="77777777" w:rsidR="00B10380" w:rsidRPr="002617A0" w:rsidRDefault="00B10380" w:rsidP="005468FD">
      <w:pPr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b/>
          <w:sz w:val="24"/>
          <w:szCs w:val="24"/>
          <w:lang w:val="hy-AM"/>
        </w:rPr>
        <w:t></w:t>
      </w:r>
      <w:r w:rsidRPr="002617A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ԱՌԱՆՁՆԱԿԻ ՌԻՍԿԱՅԻՆ ԵՎ ՄԱՍՆԱԳԻՏԱՑՈՒՄ ՊԱՀԱՆՋՈՂ ՊԱՇՏՈՆՆԵՐԻ ԱՌԱՆՁՆԱՀԱՏԿՈՒԹՅՈՒՆՆԵՐՈՎ ՊԱՅՄԱՆԱՎՈՐՎԱԾ ՏՐՎՈՂ ՀԱՎԵԼՈՒՄՆԵՐԻ ՎՃԱՐՄԱՆ ՉԱՓԵՐԸ, ԿԱՐԳԸ, ԻՆՉՊԵՍ ՆԱԵՎ ԱՌԱՆՁՆԱԿԻ ՌԻՍԿԱՅԻՆ ԵՎ ՄԱՍՆԱԳԻՏԱՑՈՒՄ ՊԱՀԱՆՋՈՂ ՊԱՇՏՈՆՆԵՐԻ ՇՐՋԱՆԱԿԸ ՍԱՀՄԱՆԵԼՈՒ ՄԱՍԻՆ</w:t>
      </w:r>
      <w:r w:rsidRPr="002617A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 ԿԱՌԱՎԱՐՈՒԹՅԱՆ ՈՐՈՇՄԱՆ ՆԱԽԱԳԾԻ ԸՆԴՈՒՆՄԱՆ </w:t>
      </w:r>
    </w:p>
    <w:p w14:paraId="041C8768" w14:textId="77777777" w:rsidR="00B10380" w:rsidRPr="002617A0" w:rsidRDefault="00B10380" w:rsidP="005468FD">
      <w:pPr>
        <w:pStyle w:val="Normal1"/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14:paraId="55834D10" w14:textId="77777777" w:rsidR="00B10380" w:rsidRPr="002617A0" w:rsidRDefault="00B10380" w:rsidP="005468FD">
      <w:pPr>
        <w:spacing w:line="360" w:lineRule="auto"/>
        <w:ind w:firstLine="567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617A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Իրավական ակտի ընդունման անհրաժեշտությունը.</w:t>
      </w:r>
    </w:p>
    <w:p w14:paraId="7DCC20C9" w14:textId="4167221B" w:rsidR="007507DD" w:rsidRPr="002617A0" w:rsidRDefault="00B10380" w:rsidP="007507DD">
      <w:pPr>
        <w:spacing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Ա</w:t>
      </w:r>
      <w:r w:rsidRPr="002617A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ռանձնակի ռիսկային և մասնագիտացում պահանջող պաշտոնների առանձնահատկություններով պայմանավորված տրվող հավելումների վճարման չափերը, կարգը, ինչպես նաև առանձնակի ռիսկային և մասնագիտացում պահանջող պաշտոնների շրջանակը սահմանելու մասին</w:t>
      </w:r>
      <w:r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 </w:t>
      </w:r>
      <w:r w:rsidRPr="002617A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Հայաստանի Հանրապետության կառավարության որոշման նախագծի (այսուհետ նաև՝ Նախագիծ) ընդունման անհրաժեշտությունը պայմանավորված է </w:t>
      </w:r>
      <w:r w:rsidR="000B2FAA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0B2FAA" w:rsidRPr="002617A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Պետական պաշտոններ և պետական ծառայության պաշտոններ</w:t>
      </w:r>
      <w:r w:rsidR="000B2FAA" w:rsidRPr="002617A0">
        <w:rPr>
          <w:rFonts w:ascii="GHEA Grapalat" w:eastAsia="GHEA Grapalat" w:hAnsi="GHEA Grapalat" w:cs="Courier New"/>
          <w:bCs/>
          <w:sz w:val="24"/>
          <w:szCs w:val="24"/>
          <w:lang w:val="hy-AM"/>
        </w:rPr>
        <w:t xml:space="preserve"> </w:t>
      </w:r>
      <w:r w:rsidR="000B2FAA" w:rsidRPr="002617A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զբաղեցնող անձանց վարձատրության մասին</w:t>
      </w:r>
      <w:r w:rsidR="000B2FAA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0B2FAA" w:rsidRPr="002617A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2013 թվականի դեկտեմբերի 12-ի թիվ ՀՕ-157-Ն օրենքի 9-րդ հոդվածի</w:t>
      </w:r>
      <w:r w:rsidR="000B2FAA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3-րդ մասի</w:t>
      </w:r>
      <w:r w:rsidR="007507DD"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, ինչպես նաև ՀՀ վարչապետի՝ </w:t>
      </w:r>
      <w:r w:rsidR="007507DD" w:rsidRPr="002617A0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2021 թվականի հունիսի 17-ի 661-Ա որոշման </w:t>
      </w:r>
      <w:r w:rsidR="007507DD" w:rsidRPr="002617A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պահանջներով</w:t>
      </w:r>
      <w:r w:rsidR="007507DD" w:rsidRPr="002617A0">
        <w:rPr>
          <w:rFonts w:ascii="GHEA Grapalat" w:eastAsia="Calibri" w:hAnsi="GHEA Grapalat" w:cs="Times New Roman"/>
          <w:bCs/>
          <w:sz w:val="24"/>
          <w:szCs w:val="24"/>
          <w:lang w:val="hy-AM"/>
        </w:rPr>
        <w:t>:</w:t>
      </w:r>
    </w:p>
    <w:p w14:paraId="3BFCB931" w14:textId="77777777" w:rsidR="00B10380" w:rsidRPr="002617A0" w:rsidRDefault="00B10380" w:rsidP="005468FD">
      <w:pPr>
        <w:spacing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</w:p>
    <w:p w14:paraId="69595D6C" w14:textId="77777777" w:rsidR="00B10380" w:rsidRPr="002617A0" w:rsidRDefault="00B10380" w:rsidP="005468FD">
      <w:pPr>
        <w:spacing w:line="360" w:lineRule="auto"/>
        <w:ind w:firstLine="567"/>
        <w:jc w:val="both"/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</w:pPr>
      <w:r w:rsidRPr="002617A0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ռազմավարության և դրա իրականացման 2019-2022 թվականների միջոցառումների ծրագիր.</w:t>
      </w:r>
    </w:p>
    <w:p w14:paraId="5A545716" w14:textId="029A7ADA" w:rsidR="00B10380" w:rsidRPr="002617A0" w:rsidRDefault="00B10380" w:rsidP="005468FD">
      <w:pPr>
        <w:spacing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Նախագծի ընդունումը պայմանավորված է նաև Հայաստանի Հանրապետության կառավարության 2019 թվականի հոկտեմբերի 3-ի </w:t>
      </w:r>
      <w:r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lastRenderedPageBreak/>
        <w:t xml:space="preserve">«Հայաստանի Հանրապետության հակակոռուպցիոն ռազմավարությունը և դրա իրականացման 2019-2022 թվականների միջոցառումների ծրագիրը հաստատելու մասին» N 1332-Ն որոշման N 1 հավելվածի 4.1.1.-ին կետի </w:t>
      </w:r>
      <w:proofErr w:type="spellStart"/>
      <w:r w:rsidR="00C816FA"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կարգավորումներով</w:t>
      </w:r>
      <w:proofErr w:type="spellEnd"/>
      <w:r w:rsidR="00C816FA"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, որոնց համա</w:t>
      </w:r>
      <w:r w:rsidR="008B136C"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ձ</w:t>
      </w:r>
      <w:r w:rsidR="00B24436"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</w:t>
      </w:r>
      <w:r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յն՝ վարչական կոռուպցիայի հաղթահարման </w:t>
      </w:r>
      <w:proofErr w:type="spellStart"/>
      <w:r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կարևորագույն</w:t>
      </w:r>
      <w:proofErr w:type="spellEnd"/>
      <w:r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տարրերից է նաև անհրաժեշտ սոցիալական երաշխիքների սահմանումը: Այս համատեքստում </w:t>
      </w:r>
      <w:proofErr w:type="spellStart"/>
      <w:r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կարևորվում</w:t>
      </w:r>
      <w:proofErr w:type="spellEnd"/>
      <w:r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է պետական պաշտոններ և պետական ծառայության պաշտոններ զբաղեցնող անձանց վարձատրության համակարգի </w:t>
      </w:r>
      <w:proofErr w:type="spellStart"/>
      <w:r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բարեփոխումը</w:t>
      </w:r>
      <w:proofErr w:type="spellEnd"/>
      <w:r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:</w:t>
      </w:r>
    </w:p>
    <w:p w14:paraId="709DD3DC" w14:textId="2C07E7D7" w:rsidR="00B10380" w:rsidRPr="002617A0" w:rsidRDefault="00B30D38" w:rsidP="005468FD">
      <w:pPr>
        <w:spacing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proofErr w:type="spellStart"/>
      <w:r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Վերոգրյալին</w:t>
      </w:r>
      <w:proofErr w:type="spellEnd"/>
      <w:r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համահունչ</w:t>
      </w:r>
      <w:r w:rsidR="00B10380"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N 2 հավելվածի N 12</w:t>
      </w:r>
      <w:r w:rsidR="00525434"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՝</w:t>
      </w:r>
      <w:r w:rsidR="00B10380"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Պետական պաշտոններ և պետական ծառայության պաշտոններ զբաղեցնող անձանց վարձատրության համակարգի բարեփոխում</w:t>
      </w:r>
      <w:r w:rsidR="00525434"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 w:rsidR="00525434"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միջոցառմամբ</w:t>
      </w:r>
      <w:proofErr w:type="spellEnd"/>
      <w:r w:rsidR="00525434"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2021 թվականի համար նախատեսվել է</w:t>
      </w:r>
      <w:r w:rsidR="00344D20"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, որ </w:t>
      </w:r>
      <w:r w:rsidR="0066081B"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իրականացվելու են </w:t>
      </w:r>
      <w:r w:rsidR="00344D20"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պետական պաշտոններ և պետական ծառայության պաշտոններ զբաղեցնող անձանց վարձատրության համակարգի բարեփոխումներին ուղղված միջոցառումներ</w:t>
      </w:r>
      <w:r w:rsidR="00B10380"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:</w:t>
      </w:r>
    </w:p>
    <w:p w14:paraId="71D59C33" w14:textId="3A3A8CAE" w:rsidR="00B10380" w:rsidRPr="002617A0" w:rsidRDefault="00B10380" w:rsidP="005468FD">
      <w:pPr>
        <w:spacing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Ուստի սույն Նախագծով ա</w:t>
      </w:r>
      <w:r w:rsidRPr="002617A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ռանձնակի ռիսկային և մասնագիտացում պահանջող պաշտոնների առանձնահատկություններով պայմանավորված հավելումների նախատեսումը բխում է </w:t>
      </w:r>
      <w:r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«Հայաստանի Հանրապետության հակակոռուպցիոն ռազմավարությունը և դրա իրականացման 2019-2022 թվականների միջոցառումների ծրագիրը հաստատելու մասին» </w:t>
      </w:r>
      <w:r w:rsidR="00B30D38"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Կառավարության </w:t>
      </w:r>
      <w:r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N 1332-Ն որոշմամբ </w:t>
      </w:r>
      <w:r w:rsidR="00DB5FA1"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նախատեսված</w:t>
      </w:r>
      <w:r w:rsidRPr="002617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միջոցառումներից:</w:t>
      </w:r>
    </w:p>
    <w:p w14:paraId="2AD64558" w14:textId="77777777" w:rsidR="00B10380" w:rsidRPr="002617A0" w:rsidRDefault="00B10380" w:rsidP="005468FD">
      <w:pPr>
        <w:pStyle w:val="Normal1"/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792EFB56" w14:textId="77777777" w:rsidR="00B10380" w:rsidRPr="002617A0" w:rsidRDefault="00B10380" w:rsidP="005468FD">
      <w:pPr>
        <w:pStyle w:val="Normal1"/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Ընթացիկ իրավիճակը և խնդիրները.</w:t>
      </w:r>
    </w:p>
    <w:p w14:paraId="1A6CFF31" w14:textId="3646BD32" w:rsidR="00B10380" w:rsidRPr="002617A0" w:rsidRDefault="00B10380" w:rsidP="005468FD">
      <w:pPr>
        <w:pStyle w:val="Normal1"/>
        <w:shd w:val="clear" w:color="auto" w:fill="FFFFFF"/>
        <w:tabs>
          <w:tab w:val="left" w:pos="900"/>
        </w:tabs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617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Ազգային ժողովի կողմից 2021 թվականի մարտի 24-ին ընդունվել է «</w:t>
      </w:r>
      <w:r w:rsidRPr="002617A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Պետական պաշտոններ և պետական ծառայության պաշտոններ</w:t>
      </w:r>
      <w:r w:rsidR="00F83CB3" w:rsidRPr="002617A0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 xml:space="preserve"> </w:t>
      </w:r>
      <w:r w:rsidRPr="002617A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զբաղեցնող անձանց վարձատրության մասին</w:t>
      </w:r>
      <w:r w:rsidRPr="002617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2617A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օրենքում փոփոխություններ և լրացումներ կատարելու մասին ՀՕ-152-Ն օրենքը</w:t>
      </w:r>
      <w:r w:rsidR="00F83CB3" w:rsidRPr="002617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որը ուժի մեջ է </w:t>
      </w:r>
      <w:r w:rsidR="00C74BAC" w:rsidRPr="002617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մտել 2021 թվականի հոկտեմբերի 2</w:t>
      </w:r>
      <w:r w:rsidR="00BD6A62" w:rsidRPr="002617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="00C74BAC" w:rsidRPr="002617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-ին</w:t>
      </w:r>
      <w:r w:rsidRPr="002617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6286B279" w14:textId="1DF58F2D" w:rsidR="00B10380" w:rsidRPr="002617A0" w:rsidRDefault="001F5673" w:rsidP="005468FD">
      <w:pPr>
        <w:pStyle w:val="Normal1"/>
        <w:tabs>
          <w:tab w:val="left" w:pos="900"/>
        </w:tabs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617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Վերոնշյալ </w:t>
      </w:r>
      <w:r w:rsidR="00A7356F" w:rsidRPr="002617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</w:t>
      </w:r>
      <w:r w:rsidR="00B10380" w:rsidRPr="002617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4-րդ հոդված</w:t>
      </w:r>
      <w:r w:rsidR="005D6552" w:rsidRPr="002617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 «</w:t>
      </w:r>
      <w:r w:rsidR="005D6552" w:rsidRPr="002617A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Պետական պաշտոններ և պետական ծառայության պաշտոններ</w:t>
      </w:r>
      <w:r w:rsidR="005D6552" w:rsidRPr="002617A0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 xml:space="preserve"> </w:t>
      </w:r>
      <w:r w:rsidR="005D6552" w:rsidRPr="002617A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զբաղեցնող անձանց վարձատրության մասին</w:t>
      </w:r>
      <w:r w:rsidR="005D6552" w:rsidRPr="002617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5D6552" w:rsidRPr="002617A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օրենքի 9-րդ հոդվածը լրացվել է 3-րդ մասով,</w:t>
      </w:r>
      <w:r w:rsidR="00B10380" w:rsidRPr="002617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համաձայն</w:t>
      </w:r>
      <w:r w:rsidR="005D6552" w:rsidRPr="002617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որի</w:t>
      </w:r>
      <w:r w:rsidR="00B10380" w:rsidRPr="002617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="00B702B2" w:rsidRPr="002617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B10380" w:rsidRPr="002617A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Առանձնակի ռիսկային և մասնագիտացում պահանջող պաշտոն զբաղեցնող անձանց դրույքաչափերը սահմանվում են սույն օրենքի 1-ին հավելվածով՝ հաշվի առնելով սույն օրենքի 13-րդ, 14-րդ, 14.4-րդ, 16.1-ին հոդվածներով և սույն մասով նախատեսված առանձնահատկությունները: Առանձնակ</w:t>
      </w:r>
      <w:r w:rsidR="00B10380" w:rsidRPr="002617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ռիսկային և մասնագիտացում պահանջող պաշտոններում, առանձնահատկություններով պայմանավորված, տրվում են հավելումներ: </w:t>
      </w:r>
      <w:r w:rsidR="00B10380" w:rsidRPr="002617A0"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/>
        </w:rPr>
        <w:t>Սույն մասով սահմանված հավելումների վճարման չափերը, կարգը, ինչպես նաև առանձնակի ռիսկային և մասնագիտացում պահանջող պաշտոնների շրջանակը</w:t>
      </w:r>
      <w:r w:rsidR="00B10380" w:rsidRPr="002617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սահմանում է Հայաստանի Հանրապետության կառավարությունը, բացառությամբ սույն հոդվածով, 13-րդ և 14.4-րդ հոդվածներով սահմանված դեպքերի։</w:t>
      </w:r>
      <w:r w:rsidR="00B702B2" w:rsidRPr="002617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»:</w:t>
      </w:r>
    </w:p>
    <w:p w14:paraId="6479A438" w14:textId="2BAF7E9C" w:rsidR="00B10380" w:rsidRPr="002617A0" w:rsidRDefault="00B10380" w:rsidP="005468FD">
      <w:pPr>
        <w:pStyle w:val="Normal1"/>
        <w:tabs>
          <w:tab w:val="left" w:pos="900"/>
        </w:tabs>
        <w:spacing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2617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2617A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Պետական պաշտոններ և պետական ծառայության պաշտոններ</w:t>
      </w:r>
      <w:r w:rsidR="00A7356F" w:rsidRPr="002617A0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 xml:space="preserve"> </w:t>
      </w:r>
      <w:r w:rsidRPr="002617A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զբաղեցնող անձանց վարձատրության մասին</w:t>
      </w:r>
      <w:r w:rsidRPr="002617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օրենքի 13-րդ հոդվածը վերաբերում է դ</w:t>
      </w:r>
      <w:r w:rsidRPr="002617A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ատավորի պաշտոնային դրույքաչափի նկատմամբ սահմանվող </w:t>
      </w:r>
      <w:proofErr w:type="spellStart"/>
      <w:r w:rsidRPr="002617A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հավելավճարներին</w:t>
      </w:r>
      <w:proofErr w:type="spellEnd"/>
      <w:r w:rsidRPr="002617A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, իսկ 14.4-րդ հոդվածը՝ Հակակոռուպցիոն կոմիտեում ինքնավար պաշտոն զբաղեցնող անձանց վարձատրությանը: </w:t>
      </w:r>
    </w:p>
    <w:p w14:paraId="299DF780" w14:textId="3FA951F1" w:rsidR="00B10380" w:rsidRPr="002617A0" w:rsidRDefault="00B10380" w:rsidP="005468FD">
      <w:pPr>
        <w:pStyle w:val="Normal1"/>
        <w:tabs>
          <w:tab w:val="left" w:pos="900"/>
        </w:tabs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617A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Վերոգրյալ իրավական </w:t>
      </w:r>
      <w:proofErr w:type="spellStart"/>
      <w:r w:rsidRPr="002617A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կարգավորումներից</w:t>
      </w:r>
      <w:proofErr w:type="spellEnd"/>
      <w:r w:rsidRPr="002617A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պարզ է դառնում, որ </w:t>
      </w:r>
      <w:r w:rsidR="00B30D38" w:rsidRPr="002617A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Հակակոռուպցիոն կոմիտեում ինքնավար պաշտոններ զբաղեցնող անձանցից և դատավորներից բացի մյուս կատեգորիաների անձանց տրվող հավելումների հարցը կարգավորելու համար </w:t>
      </w:r>
      <w:r w:rsidRPr="002617A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անհրաժեշտ է մշակել Կառավարության որոշման նախագիծ, որ կպարունակի </w:t>
      </w:r>
      <w:proofErr w:type="spellStart"/>
      <w:r w:rsidRPr="002617A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կարգավորումներ</w:t>
      </w:r>
      <w:proofErr w:type="spellEnd"/>
      <w:r w:rsidRPr="002617A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ա</w:t>
      </w:r>
      <w:r w:rsidRPr="002617A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ռանձնակի ռիսկային և մասնագիտացում պահանջող պաշտոնների առանձնահատկություններով պայմանավորված տրվող հավելումների վճարման չափերի, կարգի, ինչպես նաև առանձնակի ռիսկային և մասնագիտացում պահանջող պաշտոնների շրջանակի վերաբերյալ:</w:t>
      </w:r>
    </w:p>
    <w:p w14:paraId="2C2CA658" w14:textId="74D8662A" w:rsidR="00B10380" w:rsidRPr="002617A0" w:rsidRDefault="00B10380" w:rsidP="005468FD">
      <w:pPr>
        <w:spacing w:line="360" w:lineRule="auto"/>
        <w:ind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617A0">
        <w:rPr>
          <w:rFonts w:ascii="GHEA Grapalat" w:eastAsia="Calibri" w:hAnsi="GHEA Grapalat" w:cs="Times New Roman"/>
          <w:bCs/>
          <w:sz w:val="24"/>
          <w:szCs w:val="24"/>
          <w:lang w:val="hy-AM"/>
        </w:rPr>
        <w:lastRenderedPageBreak/>
        <w:t xml:space="preserve">Միաժամանակ, Օրենքի </w:t>
      </w:r>
      <w:proofErr w:type="spellStart"/>
      <w:r w:rsidRPr="002617A0">
        <w:rPr>
          <w:rFonts w:ascii="GHEA Grapalat" w:eastAsia="Calibri" w:hAnsi="GHEA Grapalat" w:cs="Times New Roman"/>
          <w:bCs/>
          <w:sz w:val="24"/>
          <w:szCs w:val="24"/>
          <w:lang w:val="hy-AM"/>
        </w:rPr>
        <w:t>կիրարկումն</w:t>
      </w:r>
      <w:proofErr w:type="spellEnd"/>
      <w:r w:rsidRPr="002617A0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ապահովելու նպատակով 2021 թվականի հունիսի 17-ին Հայաստանի Հանրապետության վարչապետի ««Հակակոռուպցիոն կոմիտեի մասին» օրենքի, «Պետական պաշտոններ և պետական ծառայության պաշտոններ զբաղեցնող անձանց վարձատրության մասին» օրենքում լրացումներ և փոփոխություններ կատարելու մասին» օրենքի և «Պաշտոնատար անձանց գործունեության ապահովման, սպասարկման և սոցիալական երաշխիքների մասին» օրենքում փոփոխություններ կատարելու մասին» օրենքի </w:t>
      </w:r>
      <w:proofErr w:type="spellStart"/>
      <w:r w:rsidRPr="002617A0">
        <w:rPr>
          <w:rFonts w:ascii="GHEA Grapalat" w:eastAsia="Calibri" w:hAnsi="GHEA Grapalat" w:cs="Times New Roman"/>
          <w:bCs/>
          <w:sz w:val="24"/>
          <w:szCs w:val="24"/>
          <w:lang w:val="hy-AM"/>
        </w:rPr>
        <w:t>կիրարկումն</w:t>
      </w:r>
      <w:proofErr w:type="spellEnd"/>
      <w:r w:rsidRPr="002617A0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ապահովող միջոցառումների ցանկը հաստատելու մասին» 661-Ա որոշմամբ (այսուհետ՝ Որոշում) հաստատվել է այն ենթաօրենսդրական նորմատիվ իրավական ակտերի շրջանակը, որոնց ընդունումը բխում է Օրենքի </w:t>
      </w:r>
      <w:proofErr w:type="spellStart"/>
      <w:r w:rsidRPr="002617A0">
        <w:rPr>
          <w:rFonts w:ascii="GHEA Grapalat" w:eastAsia="Calibri" w:hAnsi="GHEA Grapalat" w:cs="Times New Roman"/>
          <w:bCs/>
          <w:sz w:val="24"/>
          <w:szCs w:val="24"/>
          <w:lang w:val="hy-AM"/>
        </w:rPr>
        <w:t>կարգավորումներից</w:t>
      </w:r>
      <w:proofErr w:type="spellEnd"/>
      <w:r w:rsidRPr="002617A0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: Որոշմամբ նախատեսվել է նաև ընդունել </w:t>
      </w:r>
      <w:r w:rsidRPr="002617A0">
        <w:rPr>
          <w:rFonts w:ascii="GHEA Grapalat" w:eastAsia="Calibri" w:hAnsi="GHEA Grapalat"/>
          <w:bCs/>
          <w:sz w:val="24"/>
          <w:szCs w:val="24"/>
          <w:lang w:val="hy-AM"/>
        </w:rPr>
        <w:t xml:space="preserve">«Առանձնակի ռիսկային և </w:t>
      </w:r>
      <w:r w:rsidRPr="002617A0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մասնագիտացում պահանջող պաշտոնների առանձնահատկություններով պայմանավորված՝ տրվող հավելումների վճարման չափերը, կարգը, ինչպես նաև առանձնակի ռիսկային և մասնագիտացում պահանջող պաշտոնների շրջանակը սահմանելու մասին» Հայաստանի Հանրապետության կառավարության որոշումը:</w:t>
      </w:r>
    </w:p>
    <w:p w14:paraId="47F64454" w14:textId="77777777" w:rsidR="00B10380" w:rsidRPr="002617A0" w:rsidRDefault="00B10380" w:rsidP="005468FD">
      <w:pPr>
        <w:pStyle w:val="Normal1"/>
        <w:shd w:val="clear" w:color="auto" w:fill="FFFFFF"/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Հիմք ընդունելով վերոգրյալը՝ անհրաժեշտություն է առաջացել ընդունել ա</w:t>
      </w:r>
      <w:r w:rsidRPr="002617A0">
        <w:rPr>
          <w:rFonts w:ascii="GHEA Grapalat" w:eastAsia="Calibri" w:hAnsi="GHEA Grapalat"/>
          <w:bCs/>
          <w:sz w:val="24"/>
          <w:szCs w:val="24"/>
          <w:lang w:val="hy-AM"/>
        </w:rPr>
        <w:t xml:space="preserve">ռանձնակի ռիսկային և </w:t>
      </w:r>
      <w:r w:rsidRPr="002617A0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մասնագիտացում պահանջող պաշտոնների առանձնահատկություններով պայմանավորված տրվող հավելումների վճարման չափերը, կարգը, ինչպես նաև առանձնակի ռիսկային և մասնագիտացում պահանջող պաշտոնների շրջանակը</w:t>
      </w:r>
      <w:r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սահմանող իրավական կարգավորում։</w:t>
      </w:r>
    </w:p>
    <w:p w14:paraId="4400C5D4" w14:textId="2C943097" w:rsidR="00B10380" w:rsidRPr="002617A0" w:rsidRDefault="00B10380" w:rsidP="007507DD">
      <w:pPr>
        <w:pStyle w:val="Normal1"/>
        <w:shd w:val="clear" w:color="auto" w:fill="FFFFFF"/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Այսպիսով, հիշյալ իրավական կարգավորման սահմանումը պետք է ապահովի </w:t>
      </w:r>
      <w:r w:rsidRPr="002617A0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«Պաշտոնատար անձանց գործունեության ապահովման, սպասարկման և սոցիալական երաշխիքների մասին» օրենքում փոփոխություններ կատարելու մասին» օրենքի </w:t>
      </w:r>
      <w:proofErr w:type="spellStart"/>
      <w:r w:rsidRPr="002617A0">
        <w:rPr>
          <w:rFonts w:ascii="GHEA Grapalat" w:eastAsia="Calibri" w:hAnsi="GHEA Grapalat" w:cs="Times New Roman"/>
          <w:bCs/>
          <w:sz w:val="24"/>
          <w:szCs w:val="24"/>
          <w:lang w:val="hy-AM"/>
        </w:rPr>
        <w:t>կիրարկումը</w:t>
      </w:r>
      <w:proofErr w:type="spellEnd"/>
      <w:r w:rsidRPr="002617A0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և ապահովի առանձնակի </w:t>
      </w:r>
      <w:r w:rsidRPr="002617A0">
        <w:rPr>
          <w:rFonts w:ascii="GHEA Grapalat" w:eastAsia="Calibri" w:hAnsi="GHEA Grapalat"/>
          <w:bCs/>
          <w:sz w:val="24"/>
          <w:szCs w:val="24"/>
          <w:lang w:val="hy-AM"/>
        </w:rPr>
        <w:t xml:space="preserve">ռիսկային և </w:t>
      </w:r>
      <w:r w:rsidRPr="002617A0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մասնագիտացում պահանջող պաշտոնների ցանկի, այդ պաշտոնների համար հավելումների տրամադրման կարգի և հավելումների չափի սահմանումը:</w:t>
      </w:r>
    </w:p>
    <w:p w14:paraId="6CB235EC" w14:textId="77777777" w:rsidR="00B10380" w:rsidRPr="002617A0" w:rsidRDefault="00B10380" w:rsidP="005468FD">
      <w:pPr>
        <w:pStyle w:val="Normal1"/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b/>
          <w:sz w:val="24"/>
          <w:szCs w:val="24"/>
          <w:lang w:val="hy-AM"/>
        </w:rPr>
        <w:lastRenderedPageBreak/>
        <w:t>Առաջարկվող կարգավորման բնույթը.</w:t>
      </w:r>
    </w:p>
    <w:p w14:paraId="0BCB8BC2" w14:textId="77777777" w:rsidR="00B10380" w:rsidRPr="002617A0" w:rsidRDefault="00B10380" w:rsidP="005468FD">
      <w:pPr>
        <w:pStyle w:val="Normal1"/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Հաշվի առնելով վերոգրյալը՝ մշակվել է «Ա</w:t>
      </w:r>
      <w:r w:rsidRPr="002617A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ռանձնակի ռիսկային և մասնագիտացում պահանջող պաշտոնների առանձնահատկություններով պայմանավորված տրվող հավելումների վճարման չափերը, կարգը, ինչպես նաև առանձնակի ռիսկային և մասնագիտացում պահանջող պաշտոնների շրջանակը սահմանելու մասին</w:t>
      </w:r>
      <w:r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» Կառավարության որոշման նախագիծը:</w:t>
      </w:r>
    </w:p>
    <w:p w14:paraId="1ABD500B" w14:textId="5A96BBF0" w:rsidR="00B10380" w:rsidRPr="002617A0" w:rsidRDefault="00B10380" w:rsidP="005468FD">
      <w:pPr>
        <w:pStyle w:val="Normal1"/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iCs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Առաջարկվող կարգավորման համար հիմք են հանդիսացել ՀՀ գլխավոր դատախազությանը, ՀՀ Ազգային անվտանգության ծառայությանը, ՀՀ ոստիկանությանը, ՀՀ քննչական կոմիտեին և ՀՀ պետական եկամուտների կոմիտեին ուղարկված հարցման միջոցով տրամադրված պատասխանները, որ</w:t>
      </w:r>
      <w:r w:rsidR="00CB746F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ոնք</w:t>
      </w:r>
      <w:r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պարունակում են տվյալ պաշտոնների մասին</w:t>
      </w:r>
      <w:r w:rsidR="00CB746F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տեղեկատվություն</w:t>
      </w:r>
      <w:r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դրանց</w:t>
      </w:r>
      <w:r w:rsidR="00CB746F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՝ առանձնակի ռիսկայնության և մասնագիտացման</w:t>
      </w:r>
      <w:r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վերաբերյալ հիմնավորումները: </w:t>
      </w:r>
      <w:r w:rsidR="008E66FC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իրավիճակում առավել նպատակահարմար </w:t>
      </w:r>
      <w:r w:rsidR="00EA1707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է սահմանել հավելումներ </w:t>
      </w:r>
      <w:r w:rsidR="008E66FC" w:rsidRPr="002617A0">
        <w:rPr>
          <w:rFonts w:ascii="GHEA Grapalat" w:hAnsi="GHEA Grapalat"/>
          <w:sz w:val="24"/>
          <w:szCs w:val="24"/>
          <w:lang w:val="hy-AM"/>
        </w:rPr>
        <w:t>ՀՀ գլխավոր դատախազի, ՀՀ գլխավոր դատախազի</w:t>
      </w:r>
      <w:r w:rsidR="00323E67" w:rsidRPr="002617A0">
        <w:rPr>
          <w:rFonts w:ascii="GHEA Grapalat" w:hAnsi="GHEA Grapalat"/>
          <w:sz w:val="24"/>
          <w:szCs w:val="24"/>
          <w:lang w:val="hy-AM"/>
        </w:rPr>
        <w:t xml:space="preserve"> </w:t>
      </w:r>
      <w:r w:rsidR="008E66FC" w:rsidRPr="002617A0">
        <w:rPr>
          <w:rFonts w:ascii="GHEA Grapalat" w:hAnsi="GHEA Grapalat"/>
          <w:sz w:val="24"/>
          <w:szCs w:val="24"/>
          <w:lang w:val="hy-AM"/>
        </w:rPr>
        <w:t>տեղակալ</w:t>
      </w:r>
      <w:r w:rsidR="00015618" w:rsidRPr="002617A0">
        <w:rPr>
          <w:rFonts w:ascii="GHEA Grapalat" w:hAnsi="GHEA Grapalat"/>
          <w:sz w:val="24"/>
          <w:szCs w:val="24"/>
          <w:lang w:val="hy-AM"/>
        </w:rPr>
        <w:t>ներ</w:t>
      </w:r>
      <w:r w:rsidR="008E66FC" w:rsidRPr="002617A0">
        <w:rPr>
          <w:rFonts w:ascii="GHEA Grapalat" w:hAnsi="GHEA Grapalat"/>
          <w:sz w:val="24"/>
          <w:szCs w:val="24"/>
          <w:lang w:val="hy-AM"/>
        </w:rPr>
        <w:t xml:space="preserve">ի և </w:t>
      </w:r>
      <w:r w:rsidR="00FD2DD0" w:rsidRPr="00FD2DD0">
        <w:rPr>
          <w:rFonts w:ascii="GHEA Grapalat" w:hAnsi="GHEA Grapalat"/>
          <w:sz w:val="24"/>
          <w:szCs w:val="24"/>
          <w:lang w:val="hy-AM"/>
        </w:rPr>
        <w:t xml:space="preserve">ՀՀ գլխավոր դատախազության՝ ՀՀ Հակակոռուպցիոն կոմիտեում </w:t>
      </w:r>
      <w:proofErr w:type="spellStart"/>
      <w:r w:rsidR="00FD2DD0" w:rsidRPr="00FD2DD0">
        <w:rPr>
          <w:rFonts w:ascii="GHEA Grapalat" w:hAnsi="GHEA Grapalat"/>
          <w:sz w:val="24"/>
          <w:szCs w:val="24"/>
          <w:lang w:val="hy-AM"/>
        </w:rPr>
        <w:t>մինչդատական</w:t>
      </w:r>
      <w:proofErr w:type="spellEnd"/>
      <w:r w:rsidR="00FD2DD0" w:rsidRPr="00FD2DD0">
        <w:rPr>
          <w:rFonts w:ascii="GHEA Grapalat" w:hAnsi="GHEA Grapalat"/>
          <w:sz w:val="24"/>
          <w:szCs w:val="24"/>
          <w:lang w:val="hy-AM"/>
        </w:rPr>
        <w:t xml:space="preserve"> վարույթի օրինականության նկատմամբ հսկողության վարչության </w:t>
      </w:r>
      <w:r w:rsidR="008E66FC" w:rsidRPr="002617A0">
        <w:rPr>
          <w:rFonts w:ascii="GHEA Grapalat" w:hAnsi="GHEA Grapalat"/>
          <w:sz w:val="24"/>
          <w:szCs w:val="24"/>
          <w:lang w:val="hy-AM"/>
        </w:rPr>
        <w:t>դատախազների համար</w:t>
      </w:r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: </w:t>
      </w:r>
      <w:r w:rsidR="000A3FE1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Ընդ որում, </w:t>
      </w:r>
      <w:r w:rsidR="00E81073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ՀՀ գլխավոր դատախազի 22.11.2021 թվականի N 91 հրամանով </w:t>
      </w:r>
      <w:r w:rsidR="00DA6667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վարչությունում </w:t>
      </w:r>
      <w:r w:rsidR="009F0723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նախատեսված են </w:t>
      </w:r>
      <w:proofErr w:type="spellStart"/>
      <w:r w:rsidR="009F0723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հետևյալ</w:t>
      </w:r>
      <w:proofErr w:type="spellEnd"/>
      <w:r w:rsidR="009F0723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հաստիքները՝ </w:t>
      </w:r>
      <w:r w:rsidR="00DA6667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1 վարչության պետի, 3 վարչության պետի </w:t>
      </w:r>
      <w:r w:rsidR="00651A3D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տեղակալի, </w:t>
      </w:r>
      <w:r w:rsidR="00BA19BF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4</w:t>
      </w:r>
      <w:r w:rsidR="00651A3D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ավագ դատախազի և 5 դատախազի պա</w:t>
      </w:r>
      <w:r w:rsidR="0036194D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շտոնների հաստիքներ</w:t>
      </w:r>
      <w:r w:rsidR="00651A3D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:</w:t>
      </w:r>
    </w:p>
    <w:p w14:paraId="6BB4832B" w14:textId="48655E74" w:rsidR="00BD6EA0" w:rsidRPr="002617A0" w:rsidRDefault="00F242A9" w:rsidP="005468FD">
      <w:pPr>
        <w:pStyle w:val="Normal1"/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iCs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Հիշյալ պաշտոնների համար հավելում նախատեսելու առաջարկի հիմքում ընկած է այն հանգամանքը, որ </w:t>
      </w:r>
      <w:r w:rsidR="00FD2DD0" w:rsidRPr="00FD2DD0">
        <w:rPr>
          <w:rFonts w:ascii="GHEA Grapalat" w:hAnsi="GHEA Grapalat"/>
          <w:sz w:val="24"/>
          <w:szCs w:val="24"/>
          <w:lang w:val="hy-AM"/>
        </w:rPr>
        <w:t>Հակակոռուպցիոն կոմիտե</w:t>
      </w:r>
      <w:r w:rsidR="00FD2DD0">
        <w:rPr>
          <w:rFonts w:ascii="GHEA Grapalat" w:hAnsi="GHEA Grapalat"/>
          <w:sz w:val="24"/>
          <w:szCs w:val="24"/>
          <w:lang w:val="hy-AM"/>
        </w:rPr>
        <w:t xml:space="preserve">ի քննչական ենթակայությանը վերապահված </w:t>
      </w:r>
      <w:r w:rsidR="008A613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կոռուպցիոն բնույթի քրեական գործերով հսկողություն</w:t>
      </w:r>
      <w:r w:rsidR="000A3FE1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, մեղադրանքի պաշտպանություն</w:t>
      </w:r>
      <w:r w:rsidR="008A613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իրականացնելը</w:t>
      </w:r>
      <w:r w:rsidR="0070778F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</w:t>
      </w:r>
      <w:r w:rsidR="008A613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կրում </w:t>
      </w:r>
      <w:r w:rsidR="009F0723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են</w:t>
      </w:r>
      <w:r w:rsidR="008A613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առանձնակի ռիսկային բնույթ</w:t>
      </w:r>
      <w:r w:rsidR="002527B9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, ինչպես նաև, իրենց առանձնահատուկ ոլորտով պայմանավորված, պահանջում են հատուկ մասնագիտացում</w:t>
      </w:r>
      <w:r w:rsidR="00E04982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:</w:t>
      </w:r>
    </w:p>
    <w:p w14:paraId="07190C46" w14:textId="2CC4CECC" w:rsidR="007A7528" w:rsidRPr="002617A0" w:rsidRDefault="000A3FE1" w:rsidP="005468FD">
      <w:pPr>
        <w:pStyle w:val="Normal1"/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iCs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Այսպ</w:t>
      </w:r>
      <w:r w:rsidR="002527B9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ես</w:t>
      </w:r>
      <w:r w:rsidR="00083FA1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,</w:t>
      </w:r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մյուս դատախազների համեմատ տարբերակված վարձատրության սահմանումն ունի օբյեկտիվ հիմք ու </w:t>
      </w:r>
      <w:proofErr w:type="spellStart"/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իրավաչափ</w:t>
      </w:r>
      <w:proofErr w:type="spellEnd"/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նպատակ: </w:t>
      </w:r>
      <w:r w:rsidR="00083FA1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</w:t>
      </w:r>
      <w:proofErr w:type="spellStart"/>
      <w:r w:rsidR="008F2B8C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Եվրոպական</w:t>
      </w:r>
      <w:proofErr w:type="spellEnd"/>
      <w:r w:rsidR="008F2B8C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</w:t>
      </w:r>
      <w:r w:rsidR="008F2B8C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lastRenderedPageBreak/>
        <w:t xml:space="preserve">դատավորների խորհրդակցական խորհրդի 2009 թվականի թիվ 12 որոշման և </w:t>
      </w:r>
      <w:proofErr w:type="spellStart"/>
      <w:r w:rsidR="008F2B8C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Եվրոպական</w:t>
      </w:r>
      <w:proofErr w:type="spellEnd"/>
      <w:r w:rsidR="008F2B8C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դատախազների խորհրդակցական խորհրդի</w:t>
      </w:r>
      <w:r w:rsidR="00AE0895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</w:t>
      </w:r>
      <w:r w:rsidR="008F2B8C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2009 թվականի թիվ</w:t>
      </w:r>
      <w:r w:rsidR="00AE0895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4 </w:t>
      </w:r>
      <w:r w:rsidR="008F2B8C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որոշման</w:t>
      </w:r>
      <w:r w:rsidR="00C46008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(</w:t>
      </w:r>
      <w:r w:rsidR="00EB4FA2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Ժողովրդավարական հասարակությունում դատավորների և դատախազների </w:t>
      </w:r>
      <w:proofErr w:type="spellStart"/>
      <w:r w:rsidR="00EB4FA2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միջև</w:t>
      </w:r>
      <w:proofErr w:type="spellEnd"/>
      <w:r w:rsidR="00EB4FA2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հարաբերությունների վերաբերյալ</w:t>
      </w:r>
      <w:r w:rsidR="00C46008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)</w:t>
      </w:r>
      <w:r w:rsidR="00EB4FA2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</w:t>
      </w:r>
      <w:r w:rsidR="00C46008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համաձայն</w:t>
      </w:r>
      <w:r w:rsidR="00E9488D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</w:t>
      </w:r>
      <w:r w:rsidR="000C0A7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</w:t>
      </w:r>
      <w:r w:rsidR="001F5673" w:rsidRPr="002617A0">
        <w:rPr>
          <w:rFonts w:ascii="MS Mincho" w:eastAsia="MS Mincho" w:hAnsi="MS Mincho" w:cs="MS Mincho" w:hint="eastAsia"/>
          <w:iCs/>
          <w:sz w:val="24"/>
          <w:szCs w:val="24"/>
          <w:lang w:val="hy-AM"/>
        </w:rPr>
        <w:t>․․․</w:t>
      </w:r>
      <w:r w:rsidR="001F5673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</w:t>
      </w:r>
      <w:r w:rsidR="00BA12CB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դատախազների կարգավիճակը պետք է ամրագրված լինի օրենքով՝ հնարավորինս բարձր մակարդակով՝ դատավորների </w:t>
      </w:r>
      <w:r w:rsidR="00467463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կարգավիճակին </w:t>
      </w:r>
      <w:proofErr w:type="spellStart"/>
      <w:r w:rsidR="00467463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նմանաբնույթ</w:t>
      </w:r>
      <w:proofErr w:type="spellEnd"/>
      <w:r w:rsidR="00467463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</w:t>
      </w:r>
      <w:proofErr w:type="spellStart"/>
      <w:r w:rsidR="00467463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ձևով</w:t>
      </w:r>
      <w:proofErr w:type="spellEnd"/>
      <w:r w:rsidR="00467463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:</w:t>
      </w:r>
      <w:r w:rsidR="00BA12CB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</w:t>
      </w:r>
      <w:r w:rsidR="00951D8D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Դատավորների և դատախազների առաքելությունների </w:t>
      </w:r>
      <w:proofErr w:type="spellStart"/>
      <w:r w:rsidR="00951D8D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նմանությունը</w:t>
      </w:r>
      <w:proofErr w:type="spellEnd"/>
      <w:r w:rsidR="007A7528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և փոխկապակցված բնույթը </w:t>
      </w:r>
      <w:r w:rsidR="00E62F52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հիմ</w:t>
      </w:r>
      <w:r w:rsidR="00FE196F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ք են դառնում </w:t>
      </w:r>
      <w:r w:rsidR="008E3B4A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նույնաբնույթ</w:t>
      </w:r>
      <w:r w:rsidR="00FE196F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պահանջներ և երաշխիքներ </w:t>
      </w:r>
      <w:r w:rsidR="008E3B4A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սահմանելու </w:t>
      </w:r>
      <w:r w:rsidR="00FE196F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նրանց կարգավիճակի և ծառայության պայմանների առումով, մասնավորապես</w:t>
      </w:r>
      <w:r w:rsidR="00503D1E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՝</w:t>
      </w:r>
      <w:r w:rsidR="00FE196F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աշխատանքի ընդունման, վերապատրաստման, </w:t>
      </w:r>
      <w:r w:rsidR="00A8432D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աշխատանքային առաջխաղացման</w:t>
      </w:r>
      <w:r w:rsidR="00FE196F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, կարգապահության, տեղափոխման (</w:t>
      </w:r>
      <w:r w:rsidR="00A8432D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որ</w:t>
      </w:r>
      <w:r w:rsidR="00FE196F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կիրականացվեն միայն օրենքով </w:t>
      </w:r>
      <w:r w:rsidR="00A8432D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սահմանված կարգով </w:t>
      </w:r>
      <w:r w:rsidR="00FE196F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կամ նրանց համաձայնությամբ), </w:t>
      </w:r>
      <w:r w:rsidR="00FE196F" w:rsidRPr="002617A0">
        <w:rPr>
          <w:rFonts w:ascii="GHEA Grapalat" w:eastAsia="GHEA Grapalat" w:hAnsi="GHEA Grapalat" w:cs="GHEA Grapalat"/>
          <w:b/>
          <w:iCs/>
          <w:sz w:val="24"/>
          <w:szCs w:val="24"/>
          <w:lang w:val="hy-AM"/>
        </w:rPr>
        <w:t>վարձատրությ</w:t>
      </w:r>
      <w:r w:rsidR="00BD6A62" w:rsidRPr="002617A0">
        <w:rPr>
          <w:rFonts w:ascii="GHEA Grapalat" w:eastAsia="GHEA Grapalat" w:hAnsi="GHEA Grapalat" w:cs="GHEA Grapalat"/>
          <w:b/>
          <w:iCs/>
          <w:sz w:val="24"/>
          <w:szCs w:val="24"/>
          <w:lang w:val="hy-AM"/>
        </w:rPr>
        <w:t>ա</w:t>
      </w:r>
      <w:r w:rsidR="00FE196F" w:rsidRPr="002617A0">
        <w:rPr>
          <w:rFonts w:ascii="GHEA Grapalat" w:eastAsia="GHEA Grapalat" w:hAnsi="GHEA Grapalat" w:cs="GHEA Grapalat"/>
          <w:b/>
          <w:iCs/>
          <w:sz w:val="24"/>
          <w:szCs w:val="24"/>
          <w:lang w:val="hy-AM"/>
        </w:rPr>
        <w:t>ն,</w:t>
      </w:r>
      <w:r w:rsidR="00FE196F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գործառույթների դադարեց</w:t>
      </w:r>
      <w:r w:rsidR="007A376F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ման</w:t>
      </w:r>
      <w:r w:rsidR="00FE196F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և մասնագիտական միավորումներ ստեղծելու ազատությ</w:t>
      </w:r>
      <w:r w:rsidR="007A376F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ա</w:t>
      </w:r>
      <w:r w:rsidR="00FE196F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ն</w:t>
      </w:r>
      <w:r w:rsidR="007A376F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հետ կապված</w:t>
      </w:r>
      <w:r w:rsidR="00EC3F3F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</w:t>
      </w:r>
      <w:r w:rsidR="006361FB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:</w:t>
      </w:r>
      <w:r w:rsidR="00EC3F3F" w:rsidRPr="002617A0">
        <w:rPr>
          <w:rStyle w:val="FootnoteReference"/>
          <w:rFonts w:ascii="GHEA Grapalat" w:eastAsia="GHEA Grapalat" w:hAnsi="GHEA Grapalat" w:cs="GHEA Grapalat"/>
          <w:iCs/>
          <w:sz w:val="24"/>
          <w:szCs w:val="24"/>
          <w:lang w:val="hy-AM"/>
        </w:rPr>
        <w:footnoteReference w:id="1"/>
      </w:r>
    </w:p>
    <w:p w14:paraId="66F89273" w14:textId="77777777" w:rsidR="00E72281" w:rsidRPr="002617A0" w:rsidRDefault="00E72281" w:rsidP="005468FD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Ուկրաինայի բարձրագույն հակակոռուպցիոն դատարանների օրենքի նախագծի վերաբերյալ 2017 թվականի հոկտեմբերի 9-ին տրված թիվ 896/2017 կարծիք</w:t>
      </w:r>
      <w:r w:rsidR="00EC3F3F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շրջանակներում, նշվել է.</w:t>
      </w:r>
    </w:p>
    <w:p w14:paraId="69172861" w14:textId="55B84B19" w:rsidR="00E72281" w:rsidRPr="002617A0" w:rsidRDefault="00E72281" w:rsidP="005468FD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«(...)Մի կողմից պարզ է, որ հակակոռուպցիոն դատարանի դատավորները պետք է </w:t>
      </w:r>
      <w:r w:rsidRPr="002617A0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>ունենան իրավունք ավելի բարձր աշխատավարձի</w:t>
      </w:r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, քան առաջին ատյանի դատարանների ընդհանուր մասնագիտացման դատավորները, և պետք է նաև հաշվի առնել, որ </w:t>
      </w:r>
      <w:r w:rsidRPr="002617A0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նրանք աշխատում են </w:t>
      </w:r>
      <w:proofErr w:type="spellStart"/>
      <w:r w:rsidRPr="002617A0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>կարևոր</w:t>
      </w:r>
      <w:proofErr w:type="spellEnd"/>
      <w:r w:rsidRPr="002617A0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կոռուպցիոն դեպքերի վրա և կարող են հայտնվել արտաքին զգալի ճնշման տակ</w:t>
      </w:r>
      <w:r w:rsidRPr="002617A0">
        <w:rPr>
          <w:rFonts w:ascii="MS Mincho" w:eastAsia="MS Mincho" w:hAnsi="MS Mincho" w:cs="MS Mincho" w:hint="eastAsia"/>
          <w:b/>
          <w:i/>
          <w:sz w:val="24"/>
          <w:szCs w:val="24"/>
          <w:lang w:val="hy-AM"/>
        </w:rPr>
        <w:t>․</w:t>
      </w:r>
      <w:r w:rsidRPr="002617A0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proofErr w:type="spellStart"/>
      <w:r w:rsidRPr="002617A0">
        <w:rPr>
          <w:rFonts w:ascii="GHEA Grapalat" w:eastAsia="GHEA Grapalat" w:hAnsi="GHEA Grapalat" w:cs="GHEA Grapalat"/>
          <w:b/>
          <w:i/>
          <w:color w:val="1D2228"/>
          <w:sz w:val="24"/>
          <w:szCs w:val="24"/>
          <w:lang w:val="hy-AM"/>
        </w:rPr>
        <w:t>Եվրոպայի</w:t>
      </w:r>
      <w:proofErr w:type="spellEnd"/>
      <w:r w:rsidRPr="002617A0">
        <w:rPr>
          <w:rFonts w:ascii="GHEA Grapalat" w:eastAsia="GHEA Grapalat" w:hAnsi="GHEA Grapalat" w:cs="GHEA Grapalat"/>
          <w:b/>
          <w:i/>
          <w:color w:val="1D2228"/>
          <w:sz w:val="24"/>
          <w:szCs w:val="24"/>
          <w:lang w:val="hy-AM"/>
        </w:rPr>
        <w:t xml:space="preserve"> դատավորների խորհրդատվական խորհուրդն ընդունում է հատուկ վարձատրության հնարավորությունը</w:t>
      </w:r>
      <w:r w:rsidRPr="002617A0">
        <w:rPr>
          <w:rFonts w:ascii="GHEA Grapalat" w:eastAsia="GHEA Grapalat" w:hAnsi="GHEA Grapalat" w:cs="GHEA Grapalat"/>
          <w:color w:val="1D2228"/>
          <w:sz w:val="24"/>
          <w:szCs w:val="24"/>
          <w:lang w:val="hy-AM"/>
        </w:rPr>
        <w:t>,</w:t>
      </w:r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եթե հատուկ հիմքեր կարելի է առանձնացնել, ինչը թույլ է տալիս եզրակացնել, որ </w:t>
      </w:r>
      <w:proofErr w:type="spellStart"/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>կա՛մ</w:t>
      </w:r>
      <w:proofErr w:type="spellEnd"/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մասնագիտության առանձնահատկությունները, </w:t>
      </w:r>
      <w:proofErr w:type="spellStart"/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>կա՛մ</w:t>
      </w:r>
      <w:proofErr w:type="spellEnd"/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նրա պարտականությունների բեռը (ներառյալ անձնական բեռը, որը կարող է լինել՝ ծագած մասնագետի գործառույթի </w:t>
      </w:r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lastRenderedPageBreak/>
        <w:t xml:space="preserve">յուրահատկությամբ) պահանջում են այդպիսի վարձատրություն։ </w:t>
      </w:r>
      <w:r w:rsidRPr="002617A0">
        <w:rPr>
          <w:rFonts w:ascii="GHEA Grapalat" w:eastAsia="GHEA Grapalat" w:hAnsi="GHEA Grapalat" w:cs="GHEA Grapalat"/>
          <w:b/>
          <w:bCs/>
          <w:i/>
          <w:sz w:val="24"/>
          <w:szCs w:val="24"/>
          <w:lang w:val="hy-AM"/>
        </w:rPr>
        <w:t>Մյուս կողմից, պետք է հարցին խնամքով մոտենալ, որպեսզի ընդհանուր կանոններից մեծ շեղում չարձանագրվի (...)</w:t>
      </w:r>
      <w:r w:rsidRPr="002617A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»</w:t>
      </w:r>
      <w:r w:rsidRPr="002617A0">
        <w:rPr>
          <w:rFonts w:ascii="GHEA Grapalat" w:eastAsia="GHEA Grapalat" w:hAnsi="GHEA Grapalat" w:cs="GHEA Grapalat"/>
          <w:b/>
          <w:bCs/>
          <w:sz w:val="24"/>
          <w:szCs w:val="24"/>
          <w:vertAlign w:val="superscript"/>
          <w:lang w:val="hy-AM"/>
        </w:rPr>
        <w:footnoteReference w:id="2"/>
      </w:r>
      <w:r w:rsidR="00010960" w:rsidRPr="002617A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:</w:t>
      </w:r>
    </w:p>
    <w:p w14:paraId="387512F1" w14:textId="1D8256BD" w:rsidR="005D0FE0" w:rsidRPr="002617A0" w:rsidRDefault="00EC3F3F" w:rsidP="005468FD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Վերոգրյալի հիման վրա</w:t>
      </w:r>
      <w:r w:rsidR="00045DFE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պարզ է դառնում,</w:t>
      </w:r>
      <w:r w:rsidR="005D0FE0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որ ողջամտության սահմաններում ու հիշատակված հիմքերի առկայության դեպքում մասնագիտացված </w:t>
      </w:r>
      <w:r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դատախազների</w:t>
      </w:r>
      <w:r w:rsidR="005D0FE0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համար կարող է սահմանվել առավել բարձր աշխատավարձ: Մասնավորապես, </w:t>
      </w:r>
      <w:r w:rsidR="00FD2DD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նշված </w:t>
      </w:r>
      <w:r w:rsidR="005D0FE0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կոռուպցիոն գործերի հետ առնչվող </w:t>
      </w:r>
      <w:r w:rsidR="003F7FDD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դատախազները</w:t>
      </w:r>
      <w:r w:rsidR="005D0FE0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, բացի ընդհանուր մասնագիտական գործունեության առանձնահատկություններից, աշխատում են կոռուպցիոն դեպքերի հետ և կարող են հայտնվել արտաքին զգալի ճնշման տակ: Ընդ որում, արտաքին զգալի ճնշումը պայմանավորված է ոչ միայն գործի մասնակիցների զբաղեցրած դիրքով և պաշտոնով, դրան</w:t>
      </w:r>
      <w:r w:rsidR="0036194D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ց</w:t>
      </w:r>
      <w:r w:rsidR="005D0FE0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ից բխող ազդեցությամբ և իշխանական լիազորություններով, </w:t>
      </w:r>
      <w:proofErr w:type="spellStart"/>
      <w:r w:rsidR="005D0FE0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այլև</w:t>
      </w:r>
      <w:proofErr w:type="spellEnd"/>
      <w:r w:rsidR="005D0FE0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6194D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կոռուպցիոն</w:t>
      </w:r>
      <w:r w:rsidR="005D0FE0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գործերով հանրային բարձր </w:t>
      </w:r>
      <w:proofErr w:type="spellStart"/>
      <w:r w:rsidR="005D0FE0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հետաքրքրվածությամբ</w:t>
      </w:r>
      <w:proofErr w:type="spellEnd"/>
      <w:r w:rsidR="005D0FE0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համապատասխանաբար </w:t>
      </w:r>
      <w:r w:rsidR="008B085A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դատախազի</w:t>
      </w:r>
      <w:r w:rsidR="005D0FE0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դիրքորոշման վրա՝ հանրային կարծիքից բխող ճնշումների առկայությամբ, որը հաճախ ուղեկցվում է զանգվածային լրատվական միջոցներով </w:t>
      </w:r>
      <w:r w:rsidR="008B085A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դատախազի</w:t>
      </w:r>
      <w:r w:rsidR="005D0FE0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անձի և բարի համբավի, մասնագիտական կարողությունների </w:t>
      </w:r>
      <w:r w:rsidR="008B085A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վերաբերյալ սուբ</w:t>
      </w:r>
      <w:r w:rsidR="00412247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յ</w:t>
      </w:r>
      <w:r w:rsidR="008B085A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եկտիվ, անհիմն և կոշտ որակումներով</w:t>
      </w:r>
      <w:r w:rsidR="005D0FE0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7E646B22" w14:textId="77777777" w:rsidR="005D0FE0" w:rsidRPr="002617A0" w:rsidRDefault="005D0FE0" w:rsidP="005468FD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i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Միաժամանակ, հարկ է նշել, որ պաշտոնատար անձանց տարբերակված վարձատրության հետ կապված իր դիրքորոշումն է հայտնել Սահմանադրական դատարանը: Սահմանադրական դատարանը հստակորեն տարանջատել է այն չափանիշները, որոնց շրջանակում թույլատրելի է համարում տարբերակված մոտեցումը: Այսպես, 2019 թվականի փետրվարի 12-ի ՍԴՈ-1443 որոշման շրջանակներում ՀՀ սահմանադրական դատարանը արտահայտել է </w:t>
      </w:r>
      <w:proofErr w:type="spellStart"/>
      <w:r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հետևյալ</w:t>
      </w:r>
      <w:proofErr w:type="spellEnd"/>
      <w:r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դիրքորոշումը. </w:t>
      </w:r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«Հայաստանի Հանրապետությունում գործող բոլոր քննչական մարմինների քննիչների կարգավիճակը, ըստ էության, նույնն է. նրանք </w:t>
      </w:r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lastRenderedPageBreak/>
        <w:t xml:space="preserve">իրականացնում են Սահմանադրությամբ քննչական մարմիններին վերապահված գործառույթի (քրեական գործով նախաքննության) իրականացմանն ուղղված մասնագիտական գործունեություն: (...) </w:t>
      </w:r>
      <w:proofErr w:type="spellStart"/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>Վկայակոչված</w:t>
      </w:r>
      <w:proofErr w:type="spellEnd"/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proofErr w:type="spellStart"/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>իրավանորմերի</w:t>
      </w:r>
      <w:proofErr w:type="spellEnd"/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համակարգային վերլուծության արդյունքներով Սահմանադրական դատարանը հանգում է այն </w:t>
      </w:r>
      <w:proofErr w:type="spellStart"/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>հետևությանը</w:t>
      </w:r>
      <w:proofErr w:type="spellEnd"/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>, որ Հայաստանի Հանրապետությունում պետական պաշտոններ զբաղեցնող անձանց առնչությամբ իրականացվող պետության սոցիալական քաղաքականությունը, մասնավորապես, վեճի առարկային առնչվող կենսաթոշակի իրավունքի իրացման ոլորտում, ի թիվս այլնի, ունի այն առանձնահատկությունը, որ առանձին կատեգորիայի պաշտոնատար անձանց համար, ելնելով նրանց կարգավիճակի կամ գործառույթների առանձնահատկություններից, օրենսդիրը սահմանել է ավելի բարձր սոցիալական երաշխիքներ և առավել բարենպաստ պայմաններով կենսաթոշակի իրավունք:</w:t>
      </w:r>
    </w:p>
    <w:p w14:paraId="6D6EF168" w14:textId="77777777" w:rsidR="005D0FE0" w:rsidRPr="002617A0" w:rsidRDefault="005D0FE0" w:rsidP="005468FD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i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>(...)</w:t>
      </w:r>
    </w:p>
    <w:p w14:paraId="54301EF0" w14:textId="77777777" w:rsidR="005D0FE0" w:rsidRPr="002617A0" w:rsidRDefault="005D0FE0" w:rsidP="005468FD">
      <w:pPr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i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Սահմանադրության՝ «Խտրականության արգելքը» վերտառությամբ 29-րդ հոդվածով սահմանվում է, որ </w:t>
      </w:r>
      <w:proofErr w:type="spellStart"/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>խտրականությունը</w:t>
      </w:r>
      <w:proofErr w:type="spellEnd"/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, կախված սեռից, ռասայից, մաշկի գույնից, էթնիկ կամ սոցիալական ծագումից, </w:t>
      </w:r>
      <w:proofErr w:type="spellStart"/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>գենետիկական</w:t>
      </w:r>
      <w:proofErr w:type="spellEnd"/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հատկանիշներից, լեզվից, կրոնից, աշխարհայացքից, քաղաքական կամ այլ հայացքներից, ազգային փոքրամասնությանը պատկանելությունից, գույքային վիճակից, ծնունդից, հաշմանդամությունից, տարիքից կամ անձնական կամ սոցիալական բնույթի այլ հանգամանքներից, արգելվում է:</w:t>
      </w:r>
    </w:p>
    <w:p w14:paraId="551FB647" w14:textId="77777777" w:rsidR="005D0FE0" w:rsidRPr="002617A0" w:rsidRDefault="005D0FE0" w:rsidP="005468FD">
      <w:pPr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i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Անձի նկատմամբ տարբերակված, խտրական վերաբերմունքի վերաբերյալ Սահմանադրական դատարանը հայտնել է </w:t>
      </w:r>
      <w:proofErr w:type="spellStart"/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>հետևյալ</w:t>
      </w:r>
      <w:proofErr w:type="spellEnd"/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իրավական դիրքորոշումները.</w:t>
      </w:r>
    </w:p>
    <w:p w14:paraId="3CA09A82" w14:textId="77777777" w:rsidR="005D0FE0" w:rsidRPr="002617A0" w:rsidRDefault="005D0FE0" w:rsidP="005468FD">
      <w:pPr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i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- պետության պոզիտիվ սահմանադրական պարտականությունն է ապահովել այնպիսի պայմաններ, որոնք նույն կարգավիճակն ունեցող անձանց հավասար հնարավորություն կտան իրացնելու, իսկ խախտման դեպքում՝ պաշտպանելու իրենց իրավունքները, հակառակ դեպքում կխախտվեն ոչ միայն հավասարության, խտրականության արգելման, այլ նաև իրավունքի </w:t>
      </w:r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lastRenderedPageBreak/>
        <w:t>գերակայության և իրավական որոշակիության սահմանադրական սկզբունքները (ՍԴՈ-731),</w:t>
      </w:r>
    </w:p>
    <w:p w14:paraId="78544976" w14:textId="77777777" w:rsidR="005D0FE0" w:rsidRPr="002617A0" w:rsidRDefault="005D0FE0" w:rsidP="005468FD">
      <w:pPr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i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- Սահմանադրական դատարանը խտրականության արգելման սկզբունքի շրջանակներում թույլատրելի է համարում օբյեկտիվ հիմքով և </w:t>
      </w:r>
      <w:proofErr w:type="spellStart"/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>իրավաչափ</w:t>
      </w:r>
      <w:proofErr w:type="spellEnd"/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նպատակով պայմանավորված ցանկացած տարբերակված մոտեցում: Խտրականության արգելման սկզբունքը չի նշանակում, որ </w:t>
      </w:r>
      <w:proofErr w:type="spellStart"/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>միևնույն</w:t>
      </w:r>
      <w:proofErr w:type="spellEnd"/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կատեգորիայի անձանց շրջանակում ցանկացած տարբերակված մոտեցում կարող է վերածվել խտրականության: Խտրականության սկզբունքի խախտում է այն տարբերակված մոտեցումը, որը զուրկ է օբյեկտիվ հիմքից և </w:t>
      </w:r>
      <w:proofErr w:type="spellStart"/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>իրավաչափ</w:t>
      </w:r>
      <w:proofErr w:type="spellEnd"/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նպատակից (ՍԴՈ-881),</w:t>
      </w:r>
    </w:p>
    <w:p w14:paraId="549324B5" w14:textId="77777777" w:rsidR="005D0FE0" w:rsidRPr="002617A0" w:rsidRDefault="005D0FE0" w:rsidP="005468FD">
      <w:pPr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i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>- խտրականությունն առկա է այն դեպքում, երբ նույն իրավական կարգավիճակի շրջանակներում այս կամ այն անձի կամ անձանց նկատմամբ դրսևորվում է տարբերակված մոտեցում, մասնավորապես՝ նրանք զրկվում են այս կամ այն իրավունքներից, կամ դրանք սահմանափակվում են, կամ ձեռք են բերում արտոնություններ (ՍԴՈ-1224)</w:t>
      </w:r>
      <w:r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Pr="002617A0">
        <w:rPr>
          <w:rFonts w:ascii="GHEA Grapalat" w:eastAsia="GHEA Grapalat" w:hAnsi="GHEA Grapalat" w:cs="GHEA Grapalat"/>
          <w:i/>
          <w:sz w:val="24"/>
          <w:szCs w:val="24"/>
          <w:lang w:val="hy-AM"/>
        </w:rPr>
        <w:t>:</w:t>
      </w:r>
    </w:p>
    <w:p w14:paraId="2BF422E0" w14:textId="7C71A59C" w:rsidR="007A7528" w:rsidRPr="002617A0" w:rsidRDefault="00651B4F" w:rsidP="005468FD">
      <w:pPr>
        <w:pStyle w:val="Normal1"/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iCs/>
          <w:sz w:val="24"/>
          <w:szCs w:val="24"/>
          <w:lang w:val="hy-AM"/>
        </w:rPr>
      </w:pPr>
      <w:proofErr w:type="spellStart"/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Վերոգրյալից</w:t>
      </w:r>
      <w:proofErr w:type="spellEnd"/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պարզ է դառնում, որ </w:t>
      </w:r>
      <w:r w:rsidR="00701352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նույնիսկ նույն կատեգորիայի անձանց շրջանում թույլատրելի է համարվում տարբերակված մոտեցում </w:t>
      </w:r>
      <w:r w:rsidR="00300B0A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ցուցաբերելը</w:t>
      </w:r>
      <w:r w:rsidR="00701352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, սակայն տարբերակված մոտեցման հիմքում պետք է ընկած </w:t>
      </w:r>
      <w:r w:rsidR="00AB3D7E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լինեն օբյեկտիվ չափանիշներ և ողջամիտ անհրաժեշտություն:</w:t>
      </w:r>
      <w:r w:rsidR="000542C3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</w:t>
      </w:r>
    </w:p>
    <w:p w14:paraId="2EEB595E" w14:textId="38398944" w:rsidR="00BD16E0" w:rsidRPr="002617A0" w:rsidRDefault="00BD16E0" w:rsidP="005468FD">
      <w:pPr>
        <w:pStyle w:val="Normal1"/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iCs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Նշված չափանիշները բազմիցս վկայակոչել է Սահմանադրական դատարանը</w:t>
      </w:r>
      <w:r w:rsidRPr="002617A0">
        <w:rPr>
          <w:rFonts w:ascii="MS Mincho" w:eastAsia="MS Mincho" w:hAnsi="MS Mincho" w:cs="MS Mincho" w:hint="eastAsia"/>
          <w:iCs/>
          <w:sz w:val="24"/>
          <w:szCs w:val="24"/>
          <w:lang w:val="hy-AM"/>
        </w:rPr>
        <w:t>․</w:t>
      </w:r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այդպես, գործերից մեկով, անդրադառնալով նման </w:t>
      </w:r>
      <w:proofErr w:type="spellStart"/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տարբերակումների</w:t>
      </w:r>
      <w:proofErr w:type="spellEnd"/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</w:t>
      </w:r>
      <w:proofErr w:type="spellStart"/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հիմնախնդրին</w:t>
      </w:r>
      <w:proofErr w:type="spellEnd"/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, նշել է, որ դատավորների </w:t>
      </w:r>
      <w:proofErr w:type="spellStart"/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միջև</w:t>
      </w:r>
      <w:proofErr w:type="spellEnd"/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</w:t>
      </w:r>
      <w:r w:rsidRPr="002617A0">
        <w:rPr>
          <w:rFonts w:ascii="GHEA Grapalat" w:eastAsia="GHEA Grapalat" w:hAnsi="GHEA Grapalat" w:cs="GHEA Grapalat"/>
          <w:b/>
          <w:bCs/>
          <w:iCs/>
          <w:sz w:val="24"/>
          <w:szCs w:val="24"/>
          <w:lang w:val="hy-AM"/>
        </w:rPr>
        <w:t>վարձատրության</w:t>
      </w:r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, այդ թվում` կենսաթոշակի չափի տարբերակումը պետք է պայմանավորված լինի միայն օբյեկտիվ հանգամանքներով, մասնավորապես` պաշտոնավարման </w:t>
      </w:r>
      <w:proofErr w:type="spellStart"/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տևողությամբ</w:t>
      </w:r>
      <w:proofErr w:type="spellEnd"/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, դատավորների կողմից իրականացվող լիազորությունների բնույթով, ծավալով, նրանց պատասխանատվության աստիճանով, այլ ոչ թե առանձին դատավորների պաշտոնավարման առանձին </w:t>
      </w:r>
      <w:proofErr w:type="spellStart"/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ժամանակաշրջանով</w:t>
      </w:r>
      <w:proofErr w:type="spellEnd"/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, այդ ժամանակաշրջանում ընթացիկ քաղաքականությամբ </w:t>
      </w:r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lastRenderedPageBreak/>
        <w:t xml:space="preserve">պայմանավորված լուծումներով, </w:t>
      </w:r>
      <w:proofErr w:type="spellStart"/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որևէ</w:t>
      </w:r>
      <w:proofErr w:type="spellEnd"/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օրենքի ընդունման կամ ուժի մեջ մտնելու ամսաթվով, կամ դատավորի` կենսաթոշակի անցնելու </w:t>
      </w:r>
      <w:proofErr w:type="spellStart"/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որևէ</w:t>
      </w:r>
      <w:proofErr w:type="spellEnd"/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</w:t>
      </w:r>
      <w:proofErr w:type="spellStart"/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ժամանակահատվածով</w:t>
      </w:r>
      <w:proofErr w:type="spellEnd"/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(ՍԴՈ-1463, կետ 4.3):</w:t>
      </w:r>
    </w:p>
    <w:p w14:paraId="304E8736" w14:textId="6BA62623" w:rsidR="002059B6" w:rsidRPr="002617A0" w:rsidRDefault="002059B6" w:rsidP="002059B6">
      <w:pPr>
        <w:pStyle w:val="Normal1"/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Բացի այդ, Սահմանադրական դատարան</w:t>
      </w:r>
      <w:r w:rsidR="001C696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ն</w:t>
      </w:r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ընդգծել է, որ </w:t>
      </w:r>
      <w:r w:rsidRPr="002617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պետության պոզիտիվ սահմանադրական պարտականությունն է ապահովել այնպիսի պայմաններ, որոնք նույն կարգավիճակն ունեցող անձանց հավասար հնարավորություն կտան իրացնելու, իսկ խախտման դեպքում` պաշտպանելու իրենց իրավունքները, հակառակ դեպքում` կխախտվեն ոչ միայն հավասարության, խտրականության արգելման, այլ նաև իրավունքի գերակայության և իրավական որոշակիության սահմանադրական սկզբունքները (…)</w:t>
      </w:r>
      <w:r w:rsidR="00145DE9" w:rsidRPr="002617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4FA5DEEF" w14:textId="1E900D74" w:rsidR="002059B6" w:rsidRPr="002617A0" w:rsidRDefault="002059B6" w:rsidP="002059B6">
      <w:pPr>
        <w:pStyle w:val="Normal1"/>
        <w:shd w:val="clear" w:color="auto" w:fill="FFFFFF"/>
        <w:spacing w:line="360" w:lineRule="auto"/>
        <w:ind w:firstLine="567"/>
        <w:jc w:val="both"/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</w:pPr>
      <w:r w:rsidRPr="002617A0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Վենետիկի հանձնաժողովի 82-րդ լիագումար նիստի շրջանակներում ընդունված` «Դատավորների (դատական իշխանության) անկախության վերաբերյալ» զեկույցում (2010 թվականի մարտի 12-13) վերահաստատվում է դատական իշխանության անկախության օբյեկտիվ չափանիշներով պայմանավորված իրավական երաշխիքներ սահմանելու </w:t>
      </w:r>
      <w:proofErr w:type="spellStart"/>
      <w:r w:rsidRPr="002617A0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կարևորությունը</w:t>
      </w:r>
      <w:proofErr w:type="spellEnd"/>
      <w:r w:rsidRPr="002617A0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, միաժամանակ արձանագրվում է. «Դատական իշխանության անկախությունն ունի ինչպես օբյեկտիվ բաղադրիչ՝ որպես </w:t>
      </w:r>
      <w:r w:rsidR="000976CC" w:rsidRPr="002617A0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ա</w:t>
      </w:r>
      <w:r w:rsidRPr="002617A0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րդարադատության պարտադիր հատկանիշ, այնպես էլ սուբյեկտիվ բաղադրիչ՝ որպես անհատի՝ իր իրավունքները և ազատություններն անկախ դատավորի կողմից սահմանվելու իրավունք: Առանց անկախ դատավորների չի կարող լինել իրավունքների և ազատությունների ճիշտ և օրինական իրականացում: </w:t>
      </w:r>
      <w:proofErr w:type="spellStart"/>
      <w:r w:rsidRPr="002617A0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Հետևաբար</w:t>
      </w:r>
      <w:proofErr w:type="spellEnd"/>
      <w:r w:rsidRPr="002617A0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, դատական իշխանության անկախությունն ինքնանպատակ չէ: Այն դատավորների անձնական առավելությունը չէ, այլ պայմանավորված է դատավորների՝ որպես մարդու իրավունքների և ազատությունների երաշխավորի դերի իրագործման անհրաժեշտությամբ» (բաժին 1, 6-րդ կետ) (ՍԴՈ-1463):</w:t>
      </w:r>
    </w:p>
    <w:p w14:paraId="50F7C42E" w14:textId="77777777" w:rsidR="002129A2" w:rsidRPr="002617A0" w:rsidRDefault="002059B6" w:rsidP="002059B6">
      <w:pPr>
        <w:pStyle w:val="Normal1"/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iCs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Համակարգային վերլուծության ենթարկելով վերոգրյալը պարզ է դառնում, որ խոսելիս դատավորների և վերջիններիս նույնական կարգավիճակ ունեցող </w:t>
      </w:r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lastRenderedPageBreak/>
        <w:t xml:space="preserve">դատախազների պատշաճ կարգավիճակի մասին, անհրաժեշտ է առաջնային ուշադրություն դարձնել նաև հիշյալ պաշտոնատար անձանց կարգավիճակի անքակտելի մասը կազմող վարձատրությանը, որը դատախազի անկախությունը, </w:t>
      </w:r>
      <w:proofErr w:type="spellStart"/>
      <w:r w:rsidR="001C696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օբյետիվությունը</w:t>
      </w:r>
      <w:proofErr w:type="spellEnd"/>
      <w:r w:rsidR="001C696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և</w:t>
      </w:r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օրենքի հիման վրա գործել</w:t>
      </w:r>
      <w:r w:rsidR="00145DE9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ն ապահովող պայմանների</w:t>
      </w:r>
      <w:r w:rsidR="009A79E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ց, հանգամանքներից մեկն է</w:t>
      </w:r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:</w:t>
      </w:r>
    </w:p>
    <w:p w14:paraId="0132E33F" w14:textId="68CAB766" w:rsidR="002059B6" w:rsidRPr="002617A0" w:rsidRDefault="000542C3" w:rsidP="00FD2DD0">
      <w:pPr>
        <w:pStyle w:val="Normal1"/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iCs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Քննարկվող դեպքում </w:t>
      </w:r>
      <w:r w:rsidR="00045DFE" w:rsidRPr="00FD2DD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ՀՀ գլխավոր դատախազի, ՀՀ գլխավոր դատախազի տեղակալ</w:t>
      </w:r>
      <w:r w:rsidR="00015618" w:rsidRPr="00FD2DD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ներ</w:t>
      </w:r>
      <w:r w:rsidR="00045DFE" w:rsidRPr="00FD2DD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ի և </w:t>
      </w:r>
      <w:r w:rsidR="00FD2DD0" w:rsidRPr="00FD2DD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ՀՀ գլխավոր դատախազության՝ ՀՀ Հակակոռուպցիոն կոմիտեում </w:t>
      </w:r>
      <w:proofErr w:type="spellStart"/>
      <w:r w:rsidR="00FD2DD0" w:rsidRPr="00FD2DD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մինչդատական</w:t>
      </w:r>
      <w:proofErr w:type="spellEnd"/>
      <w:r w:rsidR="00FD2DD0" w:rsidRPr="00FD2DD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վարույթի օրինականության նկատմամբ հսկողության վարչության դատախազ</w:t>
      </w:r>
      <w:r w:rsidR="00FD2DD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ների </w:t>
      </w:r>
      <w:r w:rsidR="009C0421" w:rsidRPr="002617A0">
        <w:rPr>
          <w:rFonts w:ascii="GHEA Grapalat" w:hAnsi="GHEA Grapalat"/>
          <w:sz w:val="24"/>
          <w:szCs w:val="24"/>
          <w:lang w:val="hy-AM"/>
        </w:rPr>
        <w:t xml:space="preserve">համար հավելումներ սահմանելը իր հիմքում ունի օբյեկտիվ չափանիշներ և բխում է ողջամիտ անհրաժեշտությունից, քանի որ վերաբերում </w:t>
      </w:r>
      <w:r w:rsidR="00BD16E0" w:rsidRPr="002617A0">
        <w:rPr>
          <w:rFonts w:ascii="GHEA Grapalat" w:hAnsi="GHEA Grapalat"/>
          <w:sz w:val="24"/>
          <w:szCs w:val="24"/>
          <w:lang w:val="hy-AM"/>
        </w:rPr>
        <w:t xml:space="preserve">է </w:t>
      </w:r>
      <w:r w:rsidR="009C0421" w:rsidRPr="002617A0">
        <w:rPr>
          <w:rFonts w:ascii="GHEA Grapalat" w:hAnsi="GHEA Grapalat"/>
          <w:sz w:val="24"/>
          <w:szCs w:val="24"/>
          <w:lang w:val="hy-AM"/>
        </w:rPr>
        <w:t>ՀՀ դատախազության համակարգում գործող այն դատախազներին, որ</w:t>
      </w:r>
      <w:r w:rsidR="00BD16E0" w:rsidRPr="002617A0">
        <w:rPr>
          <w:rFonts w:ascii="GHEA Grapalat" w:hAnsi="GHEA Grapalat"/>
          <w:sz w:val="24"/>
          <w:szCs w:val="24"/>
          <w:lang w:val="hy-AM"/>
        </w:rPr>
        <w:t>ոնք</w:t>
      </w:r>
      <w:r w:rsidR="009C0421" w:rsidRPr="002617A0">
        <w:rPr>
          <w:rFonts w:ascii="GHEA Grapalat" w:hAnsi="GHEA Grapalat"/>
          <w:sz w:val="24"/>
          <w:szCs w:val="24"/>
          <w:lang w:val="hy-AM"/>
        </w:rPr>
        <w:t xml:space="preserve"> ի լրումն </w:t>
      </w:r>
      <w:r w:rsidR="00341586" w:rsidRPr="002617A0">
        <w:rPr>
          <w:rFonts w:ascii="GHEA Grapalat" w:hAnsi="GHEA Grapalat"/>
          <w:sz w:val="24"/>
          <w:szCs w:val="24"/>
          <w:lang w:val="hy-AM"/>
        </w:rPr>
        <w:t xml:space="preserve">դատախազի պաշտոնից բխող </w:t>
      </w:r>
      <w:proofErr w:type="spellStart"/>
      <w:r w:rsidR="00341586" w:rsidRPr="002617A0">
        <w:rPr>
          <w:rFonts w:ascii="GHEA Grapalat" w:hAnsi="GHEA Grapalat"/>
          <w:sz w:val="24"/>
          <w:szCs w:val="24"/>
          <w:lang w:val="hy-AM"/>
        </w:rPr>
        <w:t>ռիսկերին</w:t>
      </w:r>
      <w:proofErr w:type="spellEnd"/>
      <w:r w:rsidR="00341586" w:rsidRPr="002617A0">
        <w:rPr>
          <w:rFonts w:ascii="GHEA Grapalat" w:hAnsi="GHEA Grapalat"/>
          <w:sz w:val="24"/>
          <w:szCs w:val="24"/>
          <w:lang w:val="hy-AM"/>
        </w:rPr>
        <w:t>, բարձր պատասխանատվությանը և լարվածությանը</w:t>
      </w:r>
      <w:r w:rsidR="00145BCC" w:rsidRPr="002617A0">
        <w:rPr>
          <w:rFonts w:ascii="GHEA Grapalat" w:hAnsi="GHEA Grapalat"/>
          <w:sz w:val="24"/>
          <w:szCs w:val="24"/>
          <w:lang w:val="hy-AM"/>
        </w:rPr>
        <w:t>, կատարելու են խիստ յուրահատուկ մասնագիտական պարտականություններ: Մասնավորապես</w:t>
      </w:r>
      <w:r w:rsidR="00145BCC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, կոռուպցիոն հանցագործություններ</w:t>
      </w:r>
      <w:r w:rsidR="00574857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ով </w:t>
      </w:r>
      <w:r w:rsidR="00A2250B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գործերի քննության</w:t>
      </w:r>
      <w:r w:rsidR="00145BCC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</w:t>
      </w:r>
      <w:r w:rsidR="001E2F5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նկատմամ</w:t>
      </w:r>
      <w:r w:rsidR="00145BCC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բ հանրային </w:t>
      </w:r>
      <w:proofErr w:type="spellStart"/>
      <w:r w:rsidR="00574857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հետաքրքրվածության</w:t>
      </w:r>
      <w:proofErr w:type="spellEnd"/>
      <w:r w:rsidR="00145BCC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մակարդակը շատ ավելի բա</w:t>
      </w:r>
      <w:r w:rsidR="00045DFE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ր</w:t>
      </w:r>
      <w:r w:rsidR="00145BCC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ձր է</w:t>
      </w:r>
      <w:r w:rsidR="007B2AB7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:</w:t>
      </w:r>
      <w:r w:rsidR="00145BCC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</w:t>
      </w:r>
      <w:r w:rsidR="007B2AB7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Դ</w:t>
      </w:r>
      <w:r w:rsidR="00145BCC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եռ ավելին, ՀՀ </w:t>
      </w:r>
      <w:proofErr w:type="spellStart"/>
      <w:r w:rsidR="00145BCC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անդամակցությամբ</w:t>
      </w:r>
      <w:proofErr w:type="spellEnd"/>
      <w:r w:rsidR="00145BCC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միջազգային կազմակերպությունների կողմից մշտական ուշադրության կենտրոնում են կոռուպցիոն </w:t>
      </w:r>
      <w:r w:rsidR="00960DFF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հանցագործությունների քննությունը, </w:t>
      </w:r>
      <w:r w:rsidR="007F7E74" w:rsidRPr="0070778F">
        <w:rPr>
          <w:rFonts w:ascii="GHEA Grapalat" w:eastAsia="GHEA Grapalat" w:hAnsi="GHEA Grapalat" w:cs="GHEA Grapalat"/>
          <w:i/>
          <w:sz w:val="24"/>
          <w:szCs w:val="24"/>
          <w:lang w:val="hy-AM"/>
        </w:rPr>
        <w:t>առավելապես, երբ</w:t>
      </w:r>
      <w:r w:rsidR="00960DFF" w:rsidRPr="0070778F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դրանք կապված են բարձրաստիճան պաշտոնատար անձանց</w:t>
      </w:r>
      <w:r w:rsidR="007F7E74" w:rsidRPr="0070778F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հե</w:t>
      </w:r>
      <w:r w:rsidR="00045DFE" w:rsidRPr="0070778F">
        <w:rPr>
          <w:rFonts w:ascii="GHEA Grapalat" w:eastAsia="GHEA Grapalat" w:hAnsi="GHEA Grapalat" w:cs="GHEA Grapalat"/>
          <w:i/>
          <w:sz w:val="24"/>
          <w:szCs w:val="24"/>
          <w:lang w:val="hy-AM"/>
        </w:rPr>
        <w:t>տ</w:t>
      </w:r>
      <w:r w:rsidR="00045DFE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և հիշյալ գործերով արդյունավետ և օրինական քննություն անցկացնելու անհրաժեշտությունը բխում է ոչ միայն </w:t>
      </w:r>
      <w:r w:rsidR="003B06AA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ՀՀ քաղաքացիների առաջ պետության ստանձնած պարտավորություններից, </w:t>
      </w:r>
      <w:proofErr w:type="spellStart"/>
      <w:r w:rsidR="003B06AA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այլև</w:t>
      </w:r>
      <w:proofErr w:type="spellEnd"/>
      <w:r w:rsidR="003B06AA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՝ միջազգային կառույցներին անդամակցությ</w:t>
      </w:r>
      <w:r w:rsidR="00B16461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ունից</w:t>
      </w:r>
      <w:r w:rsidR="003B06AA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և ՀՀ վավերացրած</w:t>
      </w:r>
      <w:r w:rsidR="00B16461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միջազգային</w:t>
      </w:r>
      <w:r w:rsidR="003B06AA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պայմանագրերից</w:t>
      </w:r>
      <w:r w:rsidR="007F7E74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:</w:t>
      </w:r>
      <w:r w:rsidR="002059B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Կոռուպցիոն բնույթի քրեական գործերով քննության ժամանակ մեղադրանքի կողմից հանդես գալու պետական մարմինների ստանձնած պարտականության առանձնակի ռիսկային բնույթ կրելը արդեն իսկ հաստատվել է </w:t>
      </w:r>
      <w:proofErr w:type="spellStart"/>
      <w:r w:rsidR="002059B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օրենսդրի</w:t>
      </w:r>
      <w:proofErr w:type="spellEnd"/>
      <w:r w:rsidR="002059B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կողմից՝ 2021 թվականի մարտի 24-ի թիվ ՀՕ-152-Ն</w:t>
      </w:r>
      <w:r w:rsidR="002059B6" w:rsidRPr="002617A0">
        <w:rPr>
          <w:rFonts w:ascii="GHEA Grapalat" w:eastAsia="GHEA Grapalat" w:hAnsi="GHEA Grapalat" w:cs="GHEA Grapalat"/>
          <w:bCs/>
          <w:iCs/>
          <w:sz w:val="24"/>
          <w:szCs w:val="24"/>
          <w:lang w:val="hy-AM"/>
        </w:rPr>
        <w:t>՝</w:t>
      </w:r>
      <w:r w:rsidR="002059B6" w:rsidRPr="002617A0">
        <w:rPr>
          <w:rFonts w:ascii="GHEA Grapalat" w:eastAsia="GHEA Grapalat" w:hAnsi="GHEA Grapalat" w:cs="GHEA Grapalat"/>
          <w:b/>
          <w:bCs/>
          <w:iCs/>
          <w:sz w:val="24"/>
          <w:szCs w:val="24"/>
          <w:lang w:val="hy-AM"/>
        </w:rPr>
        <w:t xml:space="preserve"> </w:t>
      </w:r>
      <w:r w:rsidR="002059B6" w:rsidRPr="002617A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«Պետական պաշտոններ և պետական ծառայության պաշտոններ զբաղեցնող անձանց վարձատրության </w:t>
      </w:r>
      <w:r w:rsidR="002059B6" w:rsidRPr="002617A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մասին» օրենքում լրացումներ և փոփոխություններ </w:t>
      </w:r>
      <w:r w:rsidR="002059B6" w:rsidRPr="00FB5DC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կատարելու մասին օրենքի և դրա հիմնավորումների շրջանակներում: Սույն դեպքում </w:t>
      </w:r>
      <w:r w:rsidR="007F7E74" w:rsidRPr="00FB5DC2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անհրաժեշտ է հաշվի առնել, որ </w:t>
      </w:r>
      <w:r w:rsidR="002059B6" w:rsidRPr="00FB5DC2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նույն ռիսկերը շարունակում են պահպանվել նաև գործով </w:t>
      </w:r>
      <w:proofErr w:type="spellStart"/>
      <w:r w:rsidR="002059B6" w:rsidRPr="00FB5DC2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մինչդատական</w:t>
      </w:r>
      <w:proofErr w:type="spellEnd"/>
      <w:r w:rsidR="002059B6" w:rsidRPr="00FB5DC2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վարույթի օրինականության նկատմամբ հսկողություն իրականացնող դատախազի կողմից</w:t>
      </w:r>
      <w:r w:rsidR="002059B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իր պաշտոնեական պարտականությունները կատարելու </w:t>
      </w:r>
      <w:r w:rsidR="009A79E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ընթացքում</w:t>
      </w:r>
      <w:r w:rsidR="002059B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, քանի որ </w:t>
      </w:r>
      <w:r w:rsidR="009911A9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որպես կանոն </w:t>
      </w:r>
      <w:r w:rsidR="007F7E74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կոռուպցիոն հանցագործություններով հանցավոր արարք կատարելու մեջ մեղադրվող անձինք </w:t>
      </w:r>
      <w:r w:rsidR="00AF4390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ունեն լծակների հարուստ զինանոց, առավել </w:t>
      </w:r>
      <w:proofErr w:type="spellStart"/>
      <w:r w:rsidR="00AF4390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ևս</w:t>
      </w:r>
      <w:proofErr w:type="spellEnd"/>
      <w:r w:rsidR="00AF4390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, եթե զբաղեցնում են կամ զբաղեցրել են </w:t>
      </w:r>
      <w:r w:rsidR="00C57D81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ղեկավար պաշտոն իրավապահ համակարգում կամ </w:t>
      </w:r>
      <w:proofErr w:type="spellStart"/>
      <w:r w:rsidR="00C57D81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որևէ</w:t>
      </w:r>
      <w:proofErr w:type="spellEnd"/>
      <w:r w:rsidR="00C57D81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այլ կերպ առնչություն ունեն կամ ունեցել են </w:t>
      </w:r>
      <w:r w:rsidR="003B06AA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իրավապահ կամ </w:t>
      </w:r>
      <w:r w:rsidR="00C57D81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արդարադատության </w:t>
      </w:r>
      <w:r w:rsidR="003B06AA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մարմինների</w:t>
      </w:r>
      <w:r w:rsidR="00C57D81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հետ:</w:t>
      </w:r>
    </w:p>
    <w:p w14:paraId="7901EA2A" w14:textId="42088A29" w:rsidR="009C0421" w:rsidRPr="002617A0" w:rsidRDefault="009713D0" w:rsidP="002059B6">
      <w:pPr>
        <w:pStyle w:val="Normal1"/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iCs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Նման պայմաններում </w:t>
      </w:r>
      <w:r w:rsidR="009D081B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առավել մեծ են ռիսկերը, որ</w:t>
      </w:r>
      <w:r w:rsidR="00624000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կոռուպցիոն գործերով</w:t>
      </w:r>
      <w:r w:rsidR="009D081B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</w:t>
      </w:r>
      <w:r w:rsidR="00624000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հետաքննության և նախաքննության նկատմամբ դատավարական ղեկավարում</w:t>
      </w:r>
      <w:r w:rsidR="002D5B44" w:rsidRPr="002617A0">
        <w:rPr>
          <w:rFonts w:ascii="GHEA Grapalat" w:hAnsi="GHEA Grapalat"/>
          <w:sz w:val="24"/>
          <w:szCs w:val="24"/>
          <w:lang w:val="hy-AM"/>
        </w:rPr>
        <w:t xml:space="preserve"> </w:t>
      </w:r>
      <w:r w:rsidR="002023E4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իրականացնող</w:t>
      </w:r>
      <w:r w:rsidR="00624000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</w:t>
      </w:r>
      <w:r w:rsidR="008E2FB8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դատախազի նկատմամբ ճնշումների փորձեր </w:t>
      </w:r>
      <w:proofErr w:type="spellStart"/>
      <w:r w:rsidR="008E2FB8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կնախաձեռնվեն</w:t>
      </w:r>
      <w:proofErr w:type="spellEnd"/>
      <w:r w:rsidR="008E2FB8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: </w:t>
      </w:r>
      <w:r w:rsidR="002059B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Ռիսկայնությունը առավել բարձր է համարվում կապված առավել </w:t>
      </w:r>
      <w:proofErr w:type="spellStart"/>
      <w:r w:rsidR="002059B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ևս</w:t>
      </w:r>
      <w:proofErr w:type="spellEnd"/>
      <w:r w:rsidR="002059B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այն հանգամանքի հետ, որ </w:t>
      </w:r>
      <w:r w:rsidR="001C696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ն</w:t>
      </w:r>
      <w:r w:rsidR="002059B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ախաքննության և հետաքննության նկատմամբ դատավարական ղեկավարում իրականացնելով</w:t>
      </w:r>
      <w:r w:rsidR="000C1EB3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,</w:t>
      </w:r>
      <w:r w:rsidR="002059B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դատախազի բացառիկ լիազորությունն</w:t>
      </w:r>
      <w:r w:rsidR="002059B6" w:rsidRPr="002617A0">
        <w:rPr>
          <w:rFonts w:ascii="GHEA Grapalat" w:eastAsia="GHEA Grapalat" w:hAnsi="GHEA Grapalat" w:cs="Calibri"/>
          <w:iCs/>
          <w:sz w:val="24"/>
          <w:szCs w:val="24"/>
          <w:lang w:val="hy-AM"/>
        </w:rPr>
        <w:t>երի շրջանակներում է գտնվում նաև քննիչին, հետաքննության մարմնին, քննչական բաժնի պետին գրավոր ցուցումներ</w:t>
      </w:r>
      <w:r w:rsidR="001C6966" w:rsidRPr="002617A0">
        <w:rPr>
          <w:rFonts w:ascii="GHEA Grapalat" w:eastAsia="GHEA Grapalat" w:hAnsi="GHEA Grapalat" w:cs="Calibri"/>
          <w:iCs/>
          <w:sz w:val="24"/>
          <w:szCs w:val="24"/>
          <w:lang w:val="hy-AM"/>
        </w:rPr>
        <w:t xml:space="preserve"> տալը</w:t>
      </w:r>
      <w:r w:rsidR="002059B6" w:rsidRPr="002617A0">
        <w:rPr>
          <w:rFonts w:ascii="GHEA Grapalat" w:eastAsia="GHEA Grapalat" w:hAnsi="GHEA Grapalat" w:cs="Calibri"/>
          <w:iCs/>
          <w:sz w:val="24"/>
          <w:szCs w:val="24"/>
          <w:lang w:val="hy-AM"/>
        </w:rPr>
        <w:t xml:space="preserve">, </w:t>
      </w:r>
      <w:proofErr w:type="spellStart"/>
      <w:r w:rsidR="002059B6" w:rsidRPr="002617A0">
        <w:rPr>
          <w:rFonts w:ascii="GHEA Grapalat" w:eastAsia="GHEA Grapalat" w:hAnsi="GHEA Grapalat" w:cs="Calibri"/>
          <w:iCs/>
          <w:sz w:val="24"/>
          <w:szCs w:val="24"/>
          <w:lang w:val="hy-AM"/>
        </w:rPr>
        <w:t>ինպես</w:t>
      </w:r>
      <w:proofErr w:type="spellEnd"/>
      <w:r w:rsidR="002059B6" w:rsidRPr="002617A0">
        <w:rPr>
          <w:rFonts w:ascii="GHEA Grapalat" w:eastAsia="GHEA Grapalat" w:hAnsi="GHEA Grapalat" w:cs="Calibri"/>
          <w:iCs/>
          <w:sz w:val="24"/>
          <w:szCs w:val="24"/>
          <w:lang w:val="hy-AM"/>
        </w:rPr>
        <w:t xml:space="preserve"> նաև քրեական գործերը քննիչին</w:t>
      </w:r>
      <w:r w:rsidR="001C6966" w:rsidRPr="002617A0">
        <w:rPr>
          <w:rFonts w:ascii="GHEA Grapalat" w:eastAsia="GHEA Grapalat" w:hAnsi="GHEA Grapalat" w:cs="Calibri"/>
          <w:iCs/>
          <w:sz w:val="24"/>
          <w:szCs w:val="24"/>
          <w:lang w:val="hy-AM"/>
        </w:rPr>
        <w:t xml:space="preserve"> վերադարձնելը</w:t>
      </w:r>
      <w:r w:rsidR="002059B6" w:rsidRPr="002617A0">
        <w:rPr>
          <w:rFonts w:ascii="GHEA Grapalat" w:eastAsia="GHEA Grapalat" w:hAnsi="GHEA Grapalat" w:cs="Calibri"/>
          <w:iCs/>
          <w:sz w:val="24"/>
          <w:szCs w:val="24"/>
          <w:lang w:val="hy-AM"/>
        </w:rPr>
        <w:t xml:space="preserve">` լրացուցիչ քննություն կատարելու համար պարտադիր ցուցումներով: </w:t>
      </w:r>
      <w:r w:rsidR="00AA6EDA" w:rsidRPr="002617A0">
        <w:rPr>
          <w:rFonts w:ascii="GHEA Grapalat" w:eastAsia="GHEA Grapalat" w:hAnsi="GHEA Grapalat" w:cs="Calibri"/>
          <w:iCs/>
          <w:sz w:val="24"/>
          <w:szCs w:val="24"/>
          <w:lang w:val="hy-AM"/>
        </w:rPr>
        <w:t>Ի</w:t>
      </w:r>
      <w:r w:rsidR="002059B6" w:rsidRPr="002617A0">
        <w:rPr>
          <w:rFonts w:ascii="GHEA Grapalat" w:eastAsia="GHEA Grapalat" w:hAnsi="GHEA Grapalat" w:cs="Calibri"/>
          <w:iCs/>
          <w:sz w:val="24"/>
          <w:szCs w:val="24"/>
          <w:lang w:val="hy-AM"/>
        </w:rPr>
        <w:t xml:space="preserve"> հավելումն վերոգրյալ</w:t>
      </w:r>
      <w:r w:rsidR="00AA6EDA" w:rsidRPr="002617A0">
        <w:rPr>
          <w:rFonts w:ascii="GHEA Grapalat" w:eastAsia="GHEA Grapalat" w:hAnsi="GHEA Grapalat" w:cs="Calibri"/>
          <w:iCs/>
          <w:sz w:val="24"/>
          <w:szCs w:val="24"/>
          <w:lang w:val="hy-AM"/>
        </w:rPr>
        <w:t>ի</w:t>
      </w:r>
      <w:r w:rsidR="002059B6" w:rsidRPr="002617A0">
        <w:rPr>
          <w:rFonts w:ascii="GHEA Grapalat" w:eastAsia="GHEA Grapalat" w:hAnsi="GHEA Grapalat" w:cs="Calibri"/>
          <w:iCs/>
          <w:sz w:val="24"/>
          <w:szCs w:val="24"/>
          <w:lang w:val="hy-AM"/>
        </w:rPr>
        <w:t xml:space="preserve">, քրեադատավարական վարույթի շրջանակներում </w:t>
      </w:r>
      <w:r w:rsidR="00AA6EDA" w:rsidRPr="002617A0">
        <w:rPr>
          <w:rFonts w:ascii="GHEA Grapalat" w:eastAsia="GHEA Grapalat" w:hAnsi="GHEA Grapalat" w:cs="Calibri"/>
          <w:iCs/>
          <w:sz w:val="24"/>
          <w:szCs w:val="24"/>
          <w:lang w:val="hy-AM"/>
        </w:rPr>
        <w:t xml:space="preserve">դատախազի </w:t>
      </w:r>
      <w:r w:rsidR="002059B6" w:rsidRPr="002617A0">
        <w:rPr>
          <w:rFonts w:ascii="GHEA Grapalat" w:eastAsia="GHEA Grapalat" w:hAnsi="GHEA Grapalat" w:cs="Calibri"/>
          <w:iCs/>
          <w:sz w:val="24"/>
          <w:szCs w:val="24"/>
          <w:lang w:val="hy-AM"/>
        </w:rPr>
        <w:t xml:space="preserve">զբաղեցրած կարգավիճակից </w:t>
      </w:r>
      <w:r w:rsidR="004867C4" w:rsidRPr="002617A0">
        <w:rPr>
          <w:rFonts w:ascii="GHEA Grapalat" w:eastAsia="GHEA Grapalat" w:hAnsi="GHEA Grapalat" w:cs="Calibri"/>
          <w:iCs/>
          <w:sz w:val="24"/>
          <w:szCs w:val="24"/>
          <w:lang w:val="hy-AM"/>
        </w:rPr>
        <w:t>բխում</w:t>
      </w:r>
      <w:r w:rsidR="002059B6" w:rsidRPr="002617A0">
        <w:rPr>
          <w:rFonts w:ascii="GHEA Grapalat" w:eastAsia="GHEA Grapalat" w:hAnsi="GHEA Grapalat" w:cs="Calibri"/>
          <w:iCs/>
          <w:sz w:val="24"/>
          <w:szCs w:val="24"/>
          <w:lang w:val="hy-AM"/>
        </w:rPr>
        <w:t xml:space="preserve"> են նաև այլ </w:t>
      </w:r>
      <w:proofErr w:type="spellStart"/>
      <w:r w:rsidR="002059B6" w:rsidRPr="002617A0">
        <w:rPr>
          <w:rFonts w:ascii="GHEA Grapalat" w:eastAsia="GHEA Grapalat" w:hAnsi="GHEA Grapalat" w:cs="Calibri"/>
          <w:iCs/>
          <w:sz w:val="24"/>
          <w:szCs w:val="24"/>
          <w:lang w:val="hy-AM"/>
        </w:rPr>
        <w:t>ռիսկեր</w:t>
      </w:r>
      <w:proofErr w:type="spellEnd"/>
      <w:r w:rsidR="002059B6" w:rsidRPr="002617A0">
        <w:rPr>
          <w:rFonts w:ascii="GHEA Grapalat" w:eastAsia="GHEA Grapalat" w:hAnsi="GHEA Grapalat" w:cs="Calibri"/>
          <w:iCs/>
          <w:sz w:val="24"/>
          <w:szCs w:val="24"/>
          <w:lang w:val="hy-AM"/>
        </w:rPr>
        <w:t xml:space="preserve">, որոնք </w:t>
      </w:r>
      <w:proofErr w:type="spellStart"/>
      <w:r w:rsidR="002059B6" w:rsidRPr="002617A0">
        <w:rPr>
          <w:rFonts w:ascii="GHEA Grapalat" w:eastAsia="GHEA Grapalat" w:hAnsi="GHEA Grapalat" w:cs="Calibri"/>
          <w:iCs/>
          <w:sz w:val="24"/>
          <w:szCs w:val="24"/>
          <w:lang w:val="hy-AM"/>
        </w:rPr>
        <w:t>ևս</w:t>
      </w:r>
      <w:proofErr w:type="spellEnd"/>
      <w:r w:rsidR="002059B6" w:rsidRPr="002617A0">
        <w:rPr>
          <w:rFonts w:ascii="GHEA Grapalat" w:eastAsia="GHEA Grapalat" w:hAnsi="GHEA Grapalat" w:cs="Calibri"/>
          <w:iCs/>
          <w:sz w:val="24"/>
          <w:szCs w:val="24"/>
          <w:lang w:val="hy-AM"/>
        </w:rPr>
        <w:t xml:space="preserve"> հաշվի են առնվել սույն նախագիծը կազմելիս</w:t>
      </w:r>
      <w:r w:rsidR="004867C4" w:rsidRPr="002617A0">
        <w:rPr>
          <w:rFonts w:ascii="GHEA Grapalat" w:eastAsia="GHEA Grapalat" w:hAnsi="GHEA Grapalat" w:cs="Calibri"/>
          <w:iCs/>
          <w:sz w:val="24"/>
          <w:szCs w:val="24"/>
          <w:lang w:val="hy-AM"/>
        </w:rPr>
        <w:t xml:space="preserve">. </w:t>
      </w:r>
      <w:r w:rsidR="002059B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նախաքննության և հետաքննության նկատմամբ դատավարական ղեկավարում իրականացնելու</w:t>
      </w:r>
      <w:r w:rsidR="004867C4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ց բացի</w:t>
      </w:r>
      <w:r w:rsidR="002059B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քննարկվող վարչության դատախազը իրականացնելու է նաև մեղադրանքի պաշտպանություն դատարանում: Ընդ որում, պետք է հաշվի առնել, որ կոռուպցիոն գործերով դատախազի պաշտոնից բխող ռիսկերը շատ ավելի </w:t>
      </w:r>
      <w:proofErr w:type="spellStart"/>
      <w:r w:rsidR="002059B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բաձր</w:t>
      </w:r>
      <w:proofErr w:type="spellEnd"/>
      <w:r w:rsidR="002059B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են, եթե հաշվի առնենք </w:t>
      </w:r>
      <w:r w:rsidR="002059B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lastRenderedPageBreak/>
        <w:t xml:space="preserve">դատախազի </w:t>
      </w:r>
      <w:proofErr w:type="spellStart"/>
      <w:r w:rsidR="002059B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ևս</w:t>
      </w:r>
      <w:proofErr w:type="spellEnd"/>
      <w:r w:rsidR="002059B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մեկ բացառիկ լիազորություն՝ մեղադրանքից հրաժարվելու լիազորությունը, որի դեպքում, ըստ ՀՀ քրեական դատավարության օրենսգրքի՝ դատարանը մեղադրանքի այդ մասով կայացնում է արդարացնող դատավճիռ: </w:t>
      </w:r>
      <w:r w:rsidR="00005C23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Այսպիսով</w:t>
      </w:r>
      <w:r w:rsidR="002059B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, դատախազի կարգավիճակից բխող լիազորություններով պայմանավորված</w:t>
      </w:r>
      <w:r w:rsidR="00005C23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,</w:t>
      </w:r>
      <w:r w:rsidR="002059B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վերջինիս պաշտոնը առավել </w:t>
      </w:r>
      <w:proofErr w:type="spellStart"/>
      <w:r w:rsidR="002059B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թիրախավորված</w:t>
      </w:r>
      <w:proofErr w:type="spellEnd"/>
      <w:r w:rsidR="002059B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է լինելու կոռուպցիոն գործերի քննության ընթացքում ապօրինի միջամտության, բազմազան ճնշումների տեսանկյունից: </w:t>
      </w:r>
      <w:r w:rsidR="008E2FB8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Այս պայմաններում դատախազի գործունեությունը</w:t>
      </w:r>
      <w:r w:rsidR="00AB710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ավելի </w:t>
      </w:r>
      <w:proofErr w:type="spellStart"/>
      <w:r w:rsidR="00AB710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սթրեսային</w:t>
      </w:r>
      <w:proofErr w:type="spellEnd"/>
      <w:r w:rsidR="00AB7106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է դառնում</w:t>
      </w:r>
      <w:r w:rsidR="001030B3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՝ պահանջելով</w:t>
      </w:r>
      <w:r w:rsidR="00BD16E0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վերջինից</w:t>
      </w:r>
      <w:r w:rsidR="001F5673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՝ </w:t>
      </w:r>
      <w:r w:rsidR="001030B3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կողմի և հանրության հնարավոր ճնշումներին</w:t>
      </w:r>
      <w:r w:rsidR="00BD16E0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դիմակայելու</w:t>
      </w:r>
      <w:r w:rsidR="00D276F3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, պետության և հանրության շահերը </w:t>
      </w:r>
      <w:r w:rsidR="00420C45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ենթադրյալ</w:t>
      </w:r>
      <w:r w:rsidR="00D276F3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կոռուպցիոն հանցագործության քննության ընթացքում</w:t>
      </w:r>
      <w:r w:rsidR="00BD16E0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լավագույն</w:t>
      </w:r>
      <w:r w:rsidR="0092235E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ս</w:t>
      </w:r>
      <w:r w:rsidR="00BD16E0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ներկայացնելու ունակություն</w:t>
      </w:r>
      <w:r w:rsidR="00D276F3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:</w:t>
      </w:r>
    </w:p>
    <w:p w14:paraId="77DCCE1E" w14:textId="54121B8A" w:rsidR="002059B6" w:rsidRPr="002617A0" w:rsidRDefault="002059B6" w:rsidP="002059B6">
      <w:pPr>
        <w:pStyle w:val="Normal1"/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iCs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Վերոգրյալ</w:t>
      </w:r>
      <w:r w:rsidR="004867C4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ը</w:t>
      </w:r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հաշվի է առնվել ինչպես առանձնակի ռիսկային </w:t>
      </w:r>
      <w:r w:rsidR="00F67750"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և մասնագիտացում պահանջող </w:t>
      </w:r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պաշտոնների շրջանակը սահմանելիս, այնպես էլ՝ հավելումների չափը սահմանելիս՝ համեմատական տանելով նաև Հակակոռուպցիոն կոմիտեում ինքնավար պաշտոն զբաղեցնող անձանց համար սահմանված հավելումների չափերի հետ, քանի որ Պ</w:t>
      </w:r>
      <w:r w:rsidRPr="002617A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ետական պաշտոններ և պետական ծառայության պաշտոններ զբաղեցնող անձանց վարձատրության մասին օրենքի 14.4-րդ հոդվածի 5-րդ մասի համաձայն՝ </w:t>
      </w:r>
      <w:r w:rsidRPr="002617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5. Հակակոռուպցիոն կոմիտեում ինքնավար պաշտոն զբաղեցնող անձին, որպես առանձնակի ռիսկային և մասնագիտացում պահանջող պաշտոն զբաղեցնող անձ, սույն օրենքով սահմանված կարգով տրվում է հավելում՝ պաշտոնային դրույքաչափի հարյուր տոկոսի չափով, </w:t>
      </w:r>
      <w:proofErr w:type="spellStart"/>
      <w:r w:rsidRPr="002617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հետևաբար</w:t>
      </w:r>
      <w:proofErr w:type="spellEnd"/>
      <w:r w:rsidRPr="002617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վերջիններիս ցուցումներ տալու, լրացուցիչ քննություն կատարելու համար պարտադիր ցուցումներով քրեական գործը քննիչի</w:t>
      </w:r>
      <w:r w:rsidR="00596E0E" w:rsidRPr="002617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2617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վերադարձնելու, նախաքննության և հետաքննության նկատմամբ դատավարական </w:t>
      </w:r>
      <w:proofErr w:type="spellStart"/>
      <w:r w:rsidR="00412247" w:rsidRPr="002617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ղ</w:t>
      </w:r>
      <w:r w:rsidRPr="002617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եկավարումից</w:t>
      </w:r>
      <w:proofErr w:type="spellEnd"/>
      <w:r w:rsidRPr="002617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բխող այլ, ինչպես նաև դատական քննության ընթացքում մեղադրանք</w:t>
      </w:r>
      <w:r w:rsidR="004867C4" w:rsidRPr="002617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2617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պաշտպանելու լիազորություն ունեցող պաշտոնատար անձի</w:t>
      </w:r>
      <w:r w:rsidR="004867C4" w:rsidRPr="002617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քննարկվող վարչության դատախազի</w:t>
      </w:r>
      <w:r w:rsidRPr="002617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կարգավիճակից ու անհրաժեշտ երաշխիքներից բխում է նաև նույնական հավելում սահմանելը՝ համ</w:t>
      </w:r>
      <w:r w:rsidR="004867C4" w:rsidRPr="002617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Pr="002617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մատած</w:t>
      </w:r>
      <w:r w:rsidR="00A56264" w:rsidRPr="002617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56264" w:rsidRPr="002617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հետաքննություն և</w:t>
      </w:r>
      <w:r w:rsidRPr="002617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67C4" w:rsidRPr="002617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նախաքննություն</w:t>
      </w:r>
      <w:r w:rsidRPr="002617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իրականացնող մարմնի</w:t>
      </w:r>
      <w:r w:rsidR="00A56264" w:rsidRPr="002617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Հակակոռուպցիոն կոմիտեի</w:t>
      </w:r>
      <w:r w:rsidRPr="002617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ծառայողների (նշենք, որ </w:t>
      </w:r>
      <w:r w:rsidR="00596E0E" w:rsidRPr="002617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Հակակոռուպցիոն կոմիտեի ծառայողների համար </w:t>
      </w:r>
      <w:r w:rsidRPr="002617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սահմանվել է</w:t>
      </w:r>
      <w:r w:rsidR="00596E0E" w:rsidRPr="002617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հարյուր տոկոսի չափով հավելում</w:t>
      </w:r>
      <w:r w:rsidR="00457411" w:rsidRPr="002617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412247" w:rsidRPr="002617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59813927" w14:textId="1843ED40" w:rsidR="00420C45" w:rsidRPr="002617A0" w:rsidRDefault="002059B6" w:rsidP="00457411">
      <w:pPr>
        <w:pStyle w:val="Normal1"/>
        <w:shd w:val="clear" w:color="auto" w:fill="FFFFFF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Արդյունքում </w:t>
      </w:r>
      <w:r w:rsidR="003B06AA" w:rsidRPr="00FB5DC2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ՀՀ գլխավոր դատախազի, ՀՀ գլխավոր դատախազի</w:t>
      </w:r>
      <w:r w:rsidR="00370AB8" w:rsidRPr="00FB5DC2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</w:t>
      </w:r>
      <w:r w:rsidR="007652F9" w:rsidRPr="00FB5DC2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տեղակալների</w:t>
      </w:r>
      <w:r w:rsidR="003B06AA" w:rsidRPr="00FB5DC2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և </w:t>
      </w:r>
      <w:r w:rsidR="00FB5DC2" w:rsidRPr="00FB5DC2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ՀՀ գլխավոր դատախազության՝ ՀՀ Հակակոռուպցիոն կոմիտեում </w:t>
      </w:r>
      <w:proofErr w:type="spellStart"/>
      <w:r w:rsidR="00FB5DC2" w:rsidRPr="00FB5DC2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մինչդատական</w:t>
      </w:r>
      <w:proofErr w:type="spellEnd"/>
      <w:r w:rsidR="00FB5DC2" w:rsidRPr="00FB5DC2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 վարույթի օրինականության նկատմամբ հսկողության վարչության </w:t>
      </w:r>
      <w:r w:rsidR="003B06AA" w:rsidRPr="00FB5DC2">
        <w:rPr>
          <w:rFonts w:ascii="GHEA Grapalat" w:eastAsia="GHEA Grapalat" w:hAnsi="GHEA Grapalat" w:cs="GHEA Grapalat"/>
          <w:iCs/>
          <w:sz w:val="24"/>
          <w:szCs w:val="24"/>
          <w:lang w:val="hy-AM"/>
        </w:rPr>
        <w:t>դատախազների</w:t>
      </w:r>
      <w:r w:rsidR="00420C45" w:rsidRPr="002617A0">
        <w:rPr>
          <w:rFonts w:ascii="GHEA Grapalat" w:hAnsi="GHEA Grapalat"/>
          <w:sz w:val="24"/>
          <w:szCs w:val="24"/>
          <w:lang w:val="hy-AM"/>
        </w:rPr>
        <w:t xml:space="preserve"> պաշտոնների համար առաջարկվում է նախատեսել հավելումներ՝ համաձայն </w:t>
      </w:r>
      <w:bookmarkStart w:id="0" w:name="_Hlk86417446"/>
      <w:r w:rsidR="00BC4D86" w:rsidRPr="002617A0">
        <w:rPr>
          <w:rFonts w:ascii="GHEA Grapalat" w:hAnsi="GHEA Grapalat"/>
          <w:sz w:val="24"/>
          <w:szCs w:val="24"/>
          <w:lang w:val="hy-AM"/>
        </w:rPr>
        <w:t>«Պետական պաշտոններ և պետական ծառայության պ</w:t>
      </w:r>
      <w:r w:rsidR="00BC4D86" w:rsidRPr="002617A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աշտոններ</w:t>
      </w:r>
      <w:r w:rsidR="00BC4D86" w:rsidRPr="002617A0">
        <w:rPr>
          <w:rFonts w:ascii="GHEA Grapalat" w:eastAsia="GHEA Grapalat" w:hAnsi="GHEA Grapalat" w:cs="Courier New"/>
          <w:bCs/>
          <w:sz w:val="24"/>
          <w:szCs w:val="24"/>
          <w:lang w:val="hy-AM"/>
        </w:rPr>
        <w:t xml:space="preserve"> </w:t>
      </w:r>
      <w:r w:rsidR="00BC4D86" w:rsidRPr="002617A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զբաղեցնող անձանց վարձատրության մասին</w:t>
      </w:r>
      <w:r w:rsidR="00BC4D86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BC4D86" w:rsidRPr="002617A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օրենքի 9-րդ հոդվածի</w:t>
      </w:r>
      <w:r w:rsidR="00BC4D86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3-րդ մասի</w:t>
      </w:r>
      <w:bookmarkEnd w:id="0"/>
      <w:r w:rsidR="00420C45" w:rsidRPr="002617A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պահանջների:</w:t>
      </w:r>
    </w:p>
    <w:p w14:paraId="64C93E85" w14:textId="648F338A" w:rsidR="005468FD" w:rsidRPr="002617A0" w:rsidRDefault="007652F9" w:rsidP="005468FD">
      <w:pPr>
        <w:pStyle w:val="NormalWeb"/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/>
          <w:color w:val="000000"/>
          <w:lang w:val="hy-AM" w:eastAsia="hy-AM"/>
        </w:rPr>
      </w:pPr>
      <w:r w:rsidRPr="002617A0">
        <w:rPr>
          <w:rFonts w:ascii="GHEA Grapalat" w:eastAsia="GHEA Grapalat" w:hAnsi="GHEA Grapalat" w:cs="GHEA Grapalat"/>
          <w:iCs/>
          <w:lang w:val="hy-AM"/>
        </w:rPr>
        <w:t>Անհրաժեշտ է հաշվի առնել, որ</w:t>
      </w:r>
      <w:r w:rsidR="005468FD" w:rsidRPr="002617A0">
        <w:rPr>
          <w:rFonts w:ascii="GHEA Grapalat" w:eastAsia="GHEA Grapalat" w:hAnsi="GHEA Grapalat" w:cs="GHEA Grapalat"/>
          <w:iCs/>
          <w:lang w:val="hy-AM"/>
        </w:rPr>
        <w:t xml:space="preserve"> Դատախազության մասին ՀՀ օրենքի 9-րդ հոդվածի 2-րդ մասի 2-րդ կետի և 4-րդ մասի համաձայն՝ </w:t>
      </w:r>
      <w:r w:rsidR="005468FD" w:rsidRPr="002617A0">
        <w:rPr>
          <w:rFonts w:ascii="GHEA Grapalat" w:eastAsia="Times New Roman" w:hAnsi="GHEA Grapalat"/>
          <w:color w:val="000000"/>
          <w:lang w:val="hy-AM" w:eastAsia="hy-AM"/>
        </w:rPr>
        <w:t>2. Գլխավոր դատախազը`</w:t>
      </w:r>
    </w:p>
    <w:p w14:paraId="17706ADB" w14:textId="77777777" w:rsidR="005468FD" w:rsidRPr="002617A0" w:rsidRDefault="005468FD" w:rsidP="005468FD">
      <w:pPr>
        <w:pStyle w:val="NormalWeb"/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/>
          <w:color w:val="000000"/>
          <w:lang w:val="hy-AM" w:eastAsia="hy-AM"/>
        </w:rPr>
      </w:pPr>
      <w:r w:rsidRPr="002617A0">
        <w:rPr>
          <w:rFonts w:ascii="GHEA Grapalat" w:eastAsia="Times New Roman" w:hAnsi="GHEA Grapalat"/>
          <w:color w:val="000000"/>
          <w:lang w:val="hy-AM" w:eastAsia="hy-AM"/>
        </w:rPr>
        <w:t xml:space="preserve">2) կատարում է աշխատանքի բաժանում իր տեղակալների, գլխավոր դատախազության ավագ դատախազների ու դատախազների </w:t>
      </w:r>
      <w:proofErr w:type="spellStart"/>
      <w:r w:rsidRPr="002617A0">
        <w:rPr>
          <w:rFonts w:ascii="GHEA Grapalat" w:eastAsia="Times New Roman" w:hAnsi="GHEA Grapalat"/>
          <w:color w:val="000000"/>
          <w:lang w:val="hy-AM" w:eastAsia="hy-AM"/>
        </w:rPr>
        <w:t>միջև</w:t>
      </w:r>
      <w:proofErr w:type="spellEnd"/>
      <w:r w:rsidRPr="002617A0">
        <w:rPr>
          <w:rFonts w:ascii="GHEA Grapalat" w:eastAsia="Times New Roman" w:hAnsi="GHEA Grapalat"/>
          <w:color w:val="000000"/>
          <w:lang w:val="hy-AM" w:eastAsia="hy-AM"/>
        </w:rPr>
        <w:t>.</w:t>
      </w:r>
    </w:p>
    <w:p w14:paraId="39E5DE68" w14:textId="77777777" w:rsidR="005468FD" w:rsidRPr="002617A0" w:rsidRDefault="005468FD" w:rsidP="005468FD">
      <w:pPr>
        <w:spacing w:line="360" w:lineRule="auto"/>
        <w:ind w:firstLine="567"/>
        <w:jc w:val="both"/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</w:pPr>
      <w:r w:rsidRPr="002617A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Դատախազության մասին օրենքի 10-րդ հոդված 1-ին մասի 1-ին և 2-րդ կետերի համաձայն՝ </w:t>
      </w:r>
      <w:r w:rsidRPr="002617A0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1. Գլխավոր դատախազի տեղակալը`</w:t>
      </w:r>
    </w:p>
    <w:p w14:paraId="4292000B" w14:textId="77777777" w:rsidR="005468FD" w:rsidRPr="002617A0" w:rsidRDefault="005468FD" w:rsidP="005468FD">
      <w:pPr>
        <w:spacing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2617A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1) համակարգում է գլխավոր դատախազի կողմից դատախազության համակարգում իրեն հանձնարարված ոլորտի (այսուհետ՝ իր համակարգման ոլորտ) աշխատանքները.</w:t>
      </w:r>
    </w:p>
    <w:p w14:paraId="76186BAD" w14:textId="77777777" w:rsidR="005468FD" w:rsidRPr="002617A0" w:rsidRDefault="005468FD" w:rsidP="005468FD">
      <w:pPr>
        <w:spacing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2617A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2) իր իրավասության սահմաններում ընդունում է ներքին և անհատական իրավական ակտեր:</w:t>
      </w:r>
    </w:p>
    <w:p w14:paraId="22923EB8" w14:textId="77777777" w:rsidR="00E31665" w:rsidRPr="002617A0" w:rsidRDefault="005468FD" w:rsidP="005468FD">
      <w:pPr>
        <w:spacing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2617A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Վերոգրյալ իրավական </w:t>
      </w:r>
      <w:proofErr w:type="spellStart"/>
      <w:r w:rsidRPr="002617A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կարգավորումների</w:t>
      </w:r>
      <w:proofErr w:type="spellEnd"/>
      <w:r w:rsidRPr="002617A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բովանդակությունից պարզ է դառնում, </w:t>
      </w:r>
      <w:r w:rsidR="00E31665" w:rsidRPr="002617A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որ Գլխավոր դատախազի տեղակալներից յուրաքանչյուրն ունի իր համակարգման ոլորտը, որը սահմանվում է Գլխավոր դատախազի կողմից։ </w:t>
      </w:r>
    </w:p>
    <w:p w14:paraId="72FD67F3" w14:textId="7BA79C14" w:rsidR="001A0C3A" w:rsidRPr="002617A0" w:rsidRDefault="001A0C3A" w:rsidP="00791E4C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proofErr w:type="spellStart"/>
      <w:r w:rsidRPr="002617A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Միևնույն</w:t>
      </w:r>
      <w:proofErr w:type="spellEnd"/>
      <w:r w:rsidRPr="002617A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ժամանակ, նկատի ունենալով </w:t>
      </w:r>
      <w:r w:rsidR="00743EF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քննարկվող </w:t>
      </w:r>
      <w:r w:rsidR="00FB5DC2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գործերի ծավալը,</w:t>
      </w:r>
      <w:r w:rsidRPr="002617A0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ինչպես նաև </w:t>
      </w:r>
      <w:r w:rsidRPr="002617A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«Ապօրինի ծագում ունեցող գույքի բռնագանձման մասին» Հայաստանի Հանրապետության օրենքի հիման վրա գույքի բռնագանձման </w:t>
      </w:r>
      <w:r w:rsidRPr="002617A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lastRenderedPageBreak/>
        <w:t>գործերի ծավալը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, </w:t>
      </w:r>
      <w:r w:rsidRPr="002617A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Գլխավոր դատախազի տեղակալներ</w:t>
      </w:r>
      <w:r w:rsidR="00743EF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ից յուրաքանչյուրն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իրականացնելու </w:t>
      </w:r>
      <w:r w:rsidR="00743EF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է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2617A0">
        <w:rPr>
          <w:rFonts w:ascii="GHEA Grapalat" w:eastAsia="Calibri" w:hAnsi="GHEA Grapalat" w:cs="Times New Roman"/>
          <w:sz w:val="24"/>
          <w:szCs w:val="24"/>
          <w:lang w:val="hy-AM"/>
        </w:rPr>
        <w:t>համապատասխան</w:t>
      </w:r>
      <w:r w:rsidR="00791E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ոլորտներում</w:t>
      </w:r>
      <w:r w:rsidR="00743E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կոռուպցիոն գործերով համակարգումը</w:t>
      </w:r>
      <w:r w:rsidRPr="00AA6C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</w:t>
      </w:r>
      <w:r w:rsidRPr="002617A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«Ապօրինի ծագում ունեցող գույքի բռնագանձման մասին» Հայաստանի Հանրապետության օրենքի հիման վրա գույքի բռնագանձման գործեր</w:t>
      </w:r>
      <w:r w:rsidRPr="00AA6C9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ով ոլորտի համակարգումն իրականացվում է համապատասխան տեղակալի կողմից</w:t>
      </w:r>
      <w:r w:rsidRPr="00AA6C94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Pr="002617A0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4892D2A3" w14:textId="1331A2F4" w:rsidR="00C36C53" w:rsidRPr="002617A0" w:rsidRDefault="00C36C53" w:rsidP="0099591C">
      <w:pPr>
        <w:spacing w:line="360" w:lineRule="auto"/>
        <w:ind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</w:p>
    <w:p w14:paraId="140AF54A" w14:textId="77777777" w:rsidR="00D00884" w:rsidRPr="002617A0" w:rsidRDefault="00D00884" w:rsidP="005468FD">
      <w:pPr>
        <w:pStyle w:val="Normal1"/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iCs/>
          <w:sz w:val="24"/>
          <w:szCs w:val="24"/>
          <w:lang w:val="hy-AM"/>
        </w:rPr>
      </w:pPr>
    </w:p>
    <w:p w14:paraId="4D7A7C96" w14:textId="77777777" w:rsidR="00B10380" w:rsidRPr="002617A0" w:rsidRDefault="00B10380" w:rsidP="005468FD">
      <w:pPr>
        <w:spacing w:line="360" w:lineRule="auto"/>
        <w:ind w:firstLine="567"/>
        <w:jc w:val="both"/>
        <w:rPr>
          <w:rFonts w:ascii="GHEA Grapalat" w:eastAsiaTheme="minorHAnsi" w:hAnsi="GHEA Grapalat"/>
          <w:b/>
          <w:bCs/>
          <w:iCs/>
          <w:sz w:val="24"/>
          <w:szCs w:val="24"/>
          <w:lang w:val="hy-AM"/>
        </w:rPr>
      </w:pPr>
      <w:r w:rsidRPr="002617A0">
        <w:rPr>
          <w:rFonts w:ascii="GHEA Grapalat" w:eastAsiaTheme="minorHAnsi" w:hAnsi="GHEA Grapalat"/>
          <w:b/>
          <w:bCs/>
          <w:sz w:val="24"/>
          <w:szCs w:val="24"/>
          <w:lang w:val="hy-AM"/>
        </w:rPr>
        <w:t xml:space="preserve">Նախագծի ընդունման կապակցությամբ ֆինանսական միջոցների անհրաժեշտության և պետական բյուջեի </w:t>
      </w:r>
      <w:proofErr w:type="spellStart"/>
      <w:r w:rsidRPr="002617A0">
        <w:rPr>
          <w:rFonts w:ascii="GHEA Grapalat" w:eastAsiaTheme="minorHAnsi" w:hAnsi="GHEA Grapalat"/>
          <w:b/>
          <w:bCs/>
          <w:sz w:val="24"/>
          <w:szCs w:val="24"/>
          <w:lang w:val="hy-AM"/>
        </w:rPr>
        <w:t>եկամուտներում</w:t>
      </w:r>
      <w:proofErr w:type="spellEnd"/>
      <w:r w:rsidRPr="002617A0">
        <w:rPr>
          <w:rFonts w:ascii="GHEA Grapalat" w:eastAsiaTheme="minorHAnsi" w:hAnsi="GHEA Grapalat"/>
          <w:b/>
          <w:bCs/>
          <w:sz w:val="24"/>
          <w:szCs w:val="24"/>
          <w:lang w:val="hy-AM"/>
        </w:rPr>
        <w:t xml:space="preserve"> և ծախսերում սպասվելիք փոփոխությունների մասին</w:t>
      </w:r>
      <w:r w:rsidRPr="002617A0">
        <w:rPr>
          <w:rFonts w:ascii="GHEA Grapalat" w:eastAsiaTheme="minorHAnsi" w:hAnsi="GHEA Grapalat"/>
          <w:b/>
          <w:bCs/>
          <w:iCs/>
          <w:sz w:val="24"/>
          <w:szCs w:val="24"/>
          <w:lang w:val="hy-AM"/>
        </w:rPr>
        <w:t>.</w:t>
      </w:r>
    </w:p>
    <w:p w14:paraId="406F6A59" w14:textId="21A1468D" w:rsidR="005864A0" w:rsidRPr="002617A0" w:rsidRDefault="001F5673" w:rsidP="005468FD">
      <w:pPr>
        <w:spacing w:line="360" w:lineRule="auto"/>
        <w:ind w:firstLine="567"/>
        <w:jc w:val="both"/>
        <w:rPr>
          <w:rFonts w:ascii="GHEA Grapalat" w:eastAsiaTheme="minorHAnsi" w:hAnsi="GHEA Grapalat"/>
          <w:bCs/>
          <w:iCs/>
          <w:sz w:val="24"/>
          <w:szCs w:val="24"/>
          <w:lang w:val="hy-AM"/>
        </w:rPr>
      </w:pPr>
      <w:r w:rsidRPr="002617A0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Նախագծի ընդունման արդյունքում </w:t>
      </w:r>
      <w:r w:rsidR="00B10380" w:rsidRPr="002617A0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Հայաստանի Հանրապետության պետական բյուջե</w:t>
      </w:r>
      <w:r w:rsidR="005864A0" w:rsidRPr="002617A0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ի </w:t>
      </w:r>
      <w:proofErr w:type="spellStart"/>
      <w:r w:rsidR="005864A0" w:rsidRPr="002617A0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եկամուտներում</w:t>
      </w:r>
      <w:proofErr w:type="spellEnd"/>
      <w:r w:rsidR="005864A0" w:rsidRPr="002617A0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 և ծախսերում ակնկալվում </w:t>
      </w:r>
      <w:r w:rsidR="00866A94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են փոփոխություններ, մասնավորապես, առաջանում է պետական բյուջեում լրացուցիչ ծախսեր նախատեսելու անհրաժեշտություն։ </w:t>
      </w:r>
    </w:p>
    <w:p w14:paraId="56C18093" w14:textId="236EF86E" w:rsidR="00204466" w:rsidRPr="00AD14C8" w:rsidRDefault="0087159C" w:rsidP="00204466">
      <w:pPr>
        <w:spacing w:line="360" w:lineRule="auto"/>
        <w:ind w:firstLine="567"/>
        <w:jc w:val="both"/>
        <w:rPr>
          <w:rFonts w:ascii="GHEA Grapalat" w:eastAsiaTheme="minorHAnsi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նախագծով</w:t>
      </w:r>
      <w:r w:rsidR="00204466" w:rsidRPr="0020446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ՀՀ գլխավոր դատախազի, վերջինիս տեղակալների և </w:t>
      </w:r>
      <w:r w:rsidR="00AD14C8" w:rsidRPr="00AD14C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գլխավոր դատախազության՝ ՀՀ Հակակոռուպցիոն կոմիտեում </w:t>
      </w:r>
      <w:proofErr w:type="spellStart"/>
      <w:r w:rsidR="00AD14C8" w:rsidRPr="00AD14C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մինչդատական</w:t>
      </w:r>
      <w:proofErr w:type="spellEnd"/>
      <w:r w:rsidR="00AD14C8" w:rsidRPr="00AD14C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վարույթի օրինականության նկատմամբ հսկողության վարչության </w:t>
      </w:r>
      <w:r w:rsidR="00204466" w:rsidRPr="00AD14C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դատախազների համար </w:t>
      </w:r>
      <w:r w:rsidRPr="00AD14C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նախատեսվող</w:t>
      </w:r>
      <w:r w:rsidR="00204466" w:rsidRPr="00AD14C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հավելումներ</w:t>
      </w:r>
      <w:r w:rsidRPr="00AD14C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 հաշվարկվում են վերջիններիս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հիմնական աշխատավարձի </w:t>
      </w:r>
      <w:r w:rsidRPr="0087159C">
        <w:rPr>
          <w:rFonts w:ascii="GHEA Grapalat" w:eastAsia="GHEA Grapalat" w:hAnsi="GHEA Grapalat" w:cs="GHEA Grapalat"/>
          <w:sz w:val="24"/>
          <w:szCs w:val="24"/>
          <w:lang w:val="hy-AM"/>
        </w:rPr>
        <w:t>(բազային աշխատավարձի</w:t>
      </w:r>
      <w:r w:rsidR="00C84F0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84F09" w:rsidRPr="00C84F09">
        <w:rPr>
          <w:rFonts w:ascii="GHEA Grapalat" w:eastAsia="GHEA Grapalat" w:hAnsi="GHEA Grapalat" w:cs="GHEA Grapalat"/>
          <w:sz w:val="24"/>
          <w:szCs w:val="24"/>
          <w:lang w:val="hy-AM"/>
        </w:rPr>
        <w:t>(</w:t>
      </w:r>
      <w:r w:rsidR="00C84F09" w:rsidRPr="00204466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Հ</w:t>
      </w:r>
      <w:r w:rsidR="00C84F09" w:rsidRPr="0020446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այաստանի Հանրապետության 2022 թվականի պետական բյուջեի մասին օրենքի 7-րդ հոդվածի 4-րդ մասի համաձայն. </w:t>
      </w:r>
      <w:r w:rsidR="00C84F09" w:rsidRPr="002044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2022 թվականին պետական պաշտոն և պետական ծառայության պաշտոն զբաղեցնող անձանց բազային աշխատավարձի չափը կազմում է 66 140 դրամ</w:t>
      </w:r>
      <w:r w:rsidR="00C84F09" w:rsidRPr="00C84F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C84F09" w:rsidRPr="0020446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</w:t>
      </w:r>
      <w:r w:rsidR="00C84F09" w:rsidRPr="00A2014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  <w:r w:rsidR="00C84F09" w:rsidRPr="00C84F09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 w:rsidRPr="0087159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համապատասխան պաշտոնի համար օրենքով </w:t>
      </w:r>
      <w:r w:rsidRPr="0087159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նախատեսված գործակցի արտադրյալ)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նկատմամբ՝ համապատասխան տոկոսային հարաբերակցությամբ </w:t>
      </w:r>
      <w:r w:rsidRPr="0087159C">
        <w:rPr>
          <w:rFonts w:ascii="GHEA Grapalat" w:eastAsia="GHEA Grapalat" w:hAnsi="GHEA Grapalat" w:cs="GHEA Grapalat"/>
          <w:sz w:val="24"/>
          <w:szCs w:val="24"/>
          <w:lang w:val="hy-AM"/>
        </w:rPr>
        <w:t>(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Գլխավոր դատախազի դեպքում՝ 95</w:t>
      </w:r>
      <w:r w:rsidRPr="0087159C">
        <w:rPr>
          <w:rFonts w:ascii="GHEA Grapalat" w:eastAsia="GHEA Grapalat" w:hAnsi="GHEA Grapalat" w:cs="GHEA Grapalat"/>
          <w:sz w:val="24"/>
          <w:szCs w:val="24"/>
          <w:lang w:val="hy-AM"/>
        </w:rPr>
        <w:t>%, Գլխավոր դատախազի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՝ </w:t>
      </w:r>
      <w:r w:rsidRPr="0087159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ապօրինի ծագում ունեցող գույքի </w:t>
      </w:r>
      <w:proofErr w:type="spellStart"/>
      <w:r w:rsidRPr="0087159C">
        <w:rPr>
          <w:rFonts w:ascii="GHEA Grapalat" w:eastAsia="GHEA Grapalat" w:hAnsi="GHEA Grapalat" w:cs="GHEA Grapalat"/>
          <w:sz w:val="24"/>
          <w:szCs w:val="24"/>
          <w:lang w:val="hy-AM"/>
        </w:rPr>
        <w:t>բռնագանձմանն</w:t>
      </w:r>
      <w:proofErr w:type="spellEnd"/>
      <w:r w:rsidRPr="0087159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ուղղված գործառույթների ոլորտը համակարգո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ղ տեղակալի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դեպքում՝ 85</w:t>
      </w:r>
      <w:r w:rsidRPr="0087159C">
        <w:rPr>
          <w:rFonts w:ascii="GHEA Grapalat" w:eastAsia="GHEA Grapalat" w:hAnsi="GHEA Grapalat" w:cs="GHEA Grapalat"/>
          <w:sz w:val="24"/>
          <w:szCs w:val="24"/>
          <w:lang w:val="hy-AM"/>
        </w:rPr>
        <w:t>%,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Գլխավոր դատախազի մյուս տեղակալների համար՝ 95</w:t>
      </w:r>
      <w:r w:rsidRPr="0087159C">
        <w:rPr>
          <w:rFonts w:ascii="GHEA Grapalat" w:eastAsia="GHEA Grapalat" w:hAnsi="GHEA Grapalat" w:cs="GHEA Grapalat"/>
          <w:sz w:val="24"/>
          <w:szCs w:val="24"/>
          <w:lang w:val="hy-AM"/>
        </w:rPr>
        <w:t>%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վարչության դատախազների համար՝</w:t>
      </w:r>
      <w:r w:rsidRPr="0087159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100</w:t>
      </w:r>
      <w:r w:rsidRPr="0087159C">
        <w:rPr>
          <w:rFonts w:ascii="GHEA Grapalat" w:eastAsia="GHEA Grapalat" w:hAnsi="GHEA Grapalat" w:cs="GHEA Grapalat"/>
          <w:sz w:val="24"/>
          <w:szCs w:val="24"/>
          <w:lang w:val="hy-AM"/>
        </w:rPr>
        <w:t>%)</w:t>
      </w:r>
      <w:r w:rsidR="00A20140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  <w:r w:rsidRPr="0087159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143CE">
        <w:rPr>
          <w:rFonts w:ascii="GHEA Grapalat" w:eastAsia="GHEA Grapalat" w:hAnsi="GHEA Grapalat" w:cs="GHEA Grapalat"/>
          <w:sz w:val="24"/>
          <w:szCs w:val="24"/>
          <w:lang w:val="hy-AM"/>
        </w:rPr>
        <w:t>Միայն հ</w:t>
      </w:r>
      <w:r w:rsidR="00A201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ավելումների ընդհանուր գումարը </w:t>
      </w:r>
      <w:r w:rsidR="005F2CC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ամսական </w:t>
      </w:r>
      <w:r w:rsidR="005F2CC0" w:rsidRPr="00AD14C8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կտրվածքով </w:t>
      </w:r>
      <w:r w:rsidR="00A20140" w:rsidRPr="00AD14C8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կազմում է մոտ 10</w:t>
      </w:r>
      <w:r w:rsidR="00A20140" w:rsidRPr="00AD14C8">
        <w:rPr>
          <w:rFonts w:ascii="Cambria Math" w:eastAsiaTheme="minorHAnsi" w:hAnsi="Cambria Math" w:cs="Cambria Math"/>
          <w:bCs/>
          <w:iCs/>
          <w:sz w:val="24"/>
          <w:szCs w:val="24"/>
          <w:lang w:val="hy-AM"/>
        </w:rPr>
        <w:t>․</w:t>
      </w:r>
      <w:r w:rsidR="00A20140" w:rsidRPr="00AD14C8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527</w:t>
      </w:r>
      <w:r w:rsidR="00A20140" w:rsidRPr="00AD14C8">
        <w:rPr>
          <w:rFonts w:ascii="Cambria Math" w:eastAsiaTheme="minorHAnsi" w:hAnsi="Cambria Math" w:cs="Cambria Math"/>
          <w:bCs/>
          <w:iCs/>
          <w:sz w:val="24"/>
          <w:szCs w:val="24"/>
          <w:lang w:val="hy-AM"/>
        </w:rPr>
        <w:t>․</w:t>
      </w:r>
      <w:r w:rsidR="00A20140" w:rsidRPr="00AD14C8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830</w:t>
      </w:r>
      <w:r w:rsidR="00C143CE" w:rsidRPr="00AD14C8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 ՀՀ դրամ։ </w:t>
      </w:r>
    </w:p>
    <w:p w14:paraId="129679E0" w14:textId="35ACF978" w:rsidR="00866A94" w:rsidRPr="00204466" w:rsidRDefault="00866A94" w:rsidP="00866A94">
      <w:pPr>
        <w:spacing w:line="360" w:lineRule="auto"/>
        <w:ind w:firstLine="567"/>
        <w:jc w:val="both"/>
        <w:rPr>
          <w:rFonts w:ascii="GHEA Grapalat" w:eastAsiaTheme="minorHAnsi" w:hAnsi="GHEA Grapalat"/>
          <w:bCs/>
          <w:iCs/>
          <w:sz w:val="24"/>
          <w:szCs w:val="24"/>
          <w:lang w:val="hy-AM"/>
        </w:rPr>
      </w:pPr>
      <w:r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Արդյունքում, </w:t>
      </w:r>
      <w:r w:rsidRPr="002617A0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Գլխավոր դատախազի,</w:t>
      </w:r>
      <w:r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 </w:t>
      </w:r>
      <w:r w:rsidRPr="002617A0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Գլխավոր դատախազի տեղակալների և </w:t>
      </w:r>
      <w:r w:rsidR="00AD14C8" w:rsidRPr="00AD14C8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ՀՀ գլխավոր դատախազության՝ ՀՀ Հակակոռուպցիոն կոմիտեում </w:t>
      </w:r>
      <w:proofErr w:type="spellStart"/>
      <w:r w:rsidR="00AD14C8" w:rsidRPr="00AD14C8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մինչդատական</w:t>
      </w:r>
      <w:proofErr w:type="spellEnd"/>
      <w:r w:rsidR="00AD14C8" w:rsidRPr="00AD14C8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 վարույթի օրինականության նկատմամբ հսկողության վարչության </w:t>
      </w:r>
      <w:r w:rsidRPr="00AD14C8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դատախազների</w:t>
      </w:r>
      <w:r w:rsidRPr="002617A0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 (թվով 19) համար նախնական հաշվարկով տարեկան կտրվածքով անհրաժեշտ է շուրջ 187</w:t>
      </w:r>
      <w:r w:rsidRPr="00CB6E88">
        <w:rPr>
          <w:rFonts w:ascii="GHEA Grapalat" w:eastAsiaTheme="minorHAnsi" w:hAnsi="GHEA Grapalat" w:hint="eastAsia"/>
          <w:bCs/>
          <w:iCs/>
          <w:sz w:val="24"/>
          <w:szCs w:val="24"/>
          <w:lang w:val="hy-AM"/>
        </w:rPr>
        <w:t>․</w:t>
      </w:r>
      <w:r w:rsidRPr="002617A0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158</w:t>
      </w:r>
      <w:r w:rsidRPr="00CB6E88">
        <w:rPr>
          <w:rFonts w:ascii="GHEA Grapalat" w:eastAsiaTheme="minorHAnsi" w:hAnsi="GHEA Grapalat" w:hint="eastAsia"/>
          <w:bCs/>
          <w:iCs/>
          <w:sz w:val="24"/>
          <w:szCs w:val="24"/>
          <w:lang w:val="hy-AM"/>
        </w:rPr>
        <w:t>․</w:t>
      </w:r>
      <w:r w:rsidRPr="002617A0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000 ՀՀ դրամ</w:t>
      </w:r>
      <w:r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` </w:t>
      </w:r>
      <w:r w:rsidRPr="000509A1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համաձայն կից ներկայացվող տեղեկանքների</w:t>
      </w:r>
      <w:r w:rsidRPr="002617A0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:</w:t>
      </w:r>
    </w:p>
    <w:p w14:paraId="6DD80075" w14:textId="77777777" w:rsidR="00866A94" w:rsidRPr="00A20140" w:rsidRDefault="00866A94" w:rsidP="00204466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50BD46AB" w14:textId="77777777" w:rsidR="001F5673" w:rsidRPr="002617A0" w:rsidRDefault="001F5673" w:rsidP="005468FD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14:paraId="7CB107F4" w14:textId="77777777" w:rsidR="00B10380" w:rsidRPr="002617A0" w:rsidRDefault="00B10380" w:rsidP="005468FD">
      <w:pPr>
        <w:pStyle w:val="Normal1"/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2E8B091D" w14:textId="3974D159" w:rsidR="00B10380" w:rsidRPr="002617A0" w:rsidRDefault="00B10380" w:rsidP="005468FD">
      <w:pPr>
        <w:pStyle w:val="Normal1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Նախագիծը մշակվել է Հայաստանի Հանրապետության արդարադատության նախարարության կողմից:</w:t>
      </w:r>
    </w:p>
    <w:p w14:paraId="26E95F8D" w14:textId="77777777" w:rsidR="00B10380" w:rsidRPr="002617A0" w:rsidRDefault="00B10380" w:rsidP="005468FD">
      <w:pPr>
        <w:pStyle w:val="Normal1"/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14:paraId="620358AC" w14:textId="77777777" w:rsidR="00B10380" w:rsidRPr="002617A0" w:rsidRDefault="00B10380" w:rsidP="005468FD">
      <w:pPr>
        <w:pStyle w:val="Normal1"/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Ակնկալվող արդյունքը.</w:t>
      </w:r>
    </w:p>
    <w:p w14:paraId="356D9E05" w14:textId="1C5C686A" w:rsidR="00952DF8" w:rsidRPr="002617A0" w:rsidRDefault="00B10380" w:rsidP="005468FD">
      <w:pPr>
        <w:pStyle w:val="Normal1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</w:t>
      </w:r>
      <w:proofErr w:type="spellStart"/>
      <w:r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ընդունմամբ</w:t>
      </w:r>
      <w:proofErr w:type="spellEnd"/>
      <w:r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կկատարվեն </w:t>
      </w:r>
      <w:r w:rsidR="00D00884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D00884" w:rsidRPr="002617A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Պետական պաշտոններ և պետական ծառայության պաշտոններ</w:t>
      </w:r>
      <w:r w:rsidR="00D00884" w:rsidRPr="002617A0">
        <w:rPr>
          <w:rFonts w:ascii="GHEA Grapalat" w:eastAsia="GHEA Grapalat" w:hAnsi="GHEA Grapalat" w:cs="Courier New"/>
          <w:bCs/>
          <w:sz w:val="24"/>
          <w:szCs w:val="24"/>
          <w:lang w:val="hy-AM"/>
        </w:rPr>
        <w:t xml:space="preserve"> </w:t>
      </w:r>
      <w:r w:rsidR="00D00884" w:rsidRPr="002617A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զբաղեցնող անձանց վարձատրության մասին</w:t>
      </w:r>
      <w:r w:rsidR="00D00884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D00884" w:rsidRPr="002617A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օրենքի 9-րդ հոդվածի</w:t>
      </w:r>
      <w:r w:rsidR="00D00884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3-րդ մասի </w:t>
      </w:r>
      <w:r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պահանջները</w:t>
      </w:r>
      <w:r w:rsidR="00095598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և կապահովվի նշված կատեգորիայի դատախազների բարձր վարձատրությունը՝ որպես </w:t>
      </w:r>
      <w:r w:rsidR="003E3306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անհրաժեշտ երաշխիք՝ պայմանավորված </w:t>
      </w:r>
      <w:r w:rsidR="00095598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գործունեության առանձնակի </w:t>
      </w:r>
      <w:proofErr w:type="spellStart"/>
      <w:r w:rsidR="00095598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ռիսկայնությա</w:t>
      </w:r>
      <w:r w:rsidR="003E3306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մբ</w:t>
      </w:r>
      <w:proofErr w:type="spellEnd"/>
      <w:r w:rsidR="00095598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հատուկ մասնագիտացմա</w:t>
      </w:r>
      <w:r w:rsidR="003E3306"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մբ</w:t>
      </w:r>
      <w:r w:rsidRPr="002617A0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sectPr w:rsidR="00952DF8" w:rsidRPr="002617A0" w:rsidSect="00D647F9">
      <w:headerReference w:type="default" r:id="rId8"/>
      <w:footerReference w:type="default" r:id="rId9"/>
      <w:pgSz w:w="11909" w:h="16834"/>
      <w:pgMar w:top="1440" w:right="1440" w:bottom="1701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8ACE4" w14:textId="77777777" w:rsidR="009722F0" w:rsidRDefault="009722F0" w:rsidP="009D2AED">
      <w:pPr>
        <w:spacing w:line="240" w:lineRule="auto"/>
      </w:pPr>
      <w:r>
        <w:separator/>
      </w:r>
    </w:p>
  </w:endnote>
  <w:endnote w:type="continuationSeparator" w:id="0">
    <w:p w14:paraId="6E190133" w14:textId="77777777" w:rsidR="009722F0" w:rsidRDefault="009722F0" w:rsidP="009D2A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494307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4AB4A7" w14:textId="5BE80001" w:rsidR="0090448D" w:rsidRDefault="0090448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04466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09630B6E" w14:textId="77777777" w:rsidR="0090448D" w:rsidRDefault="009044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1C3AB" w14:textId="77777777" w:rsidR="009722F0" w:rsidRDefault="009722F0" w:rsidP="009D2AED">
      <w:pPr>
        <w:spacing w:line="240" w:lineRule="auto"/>
      </w:pPr>
      <w:r>
        <w:separator/>
      </w:r>
    </w:p>
  </w:footnote>
  <w:footnote w:type="continuationSeparator" w:id="0">
    <w:p w14:paraId="020D8A1C" w14:textId="77777777" w:rsidR="009722F0" w:rsidRDefault="009722F0" w:rsidP="009D2AED">
      <w:pPr>
        <w:spacing w:line="240" w:lineRule="auto"/>
      </w:pPr>
      <w:r>
        <w:continuationSeparator/>
      </w:r>
    </w:p>
  </w:footnote>
  <w:footnote w:id="1">
    <w:p w14:paraId="42D23A60" w14:textId="77777777" w:rsidR="00EC3F3F" w:rsidRPr="00EC3F3F" w:rsidRDefault="00EC3F3F">
      <w:pPr>
        <w:pStyle w:val="FootnoteText"/>
        <w:rPr>
          <w:rFonts w:ascii="GHEA Grapalat" w:hAnsi="GHEA Grapalat"/>
        </w:rPr>
      </w:pPr>
      <w:r w:rsidRPr="00EC3F3F">
        <w:rPr>
          <w:rStyle w:val="FootnoteReference"/>
          <w:rFonts w:ascii="GHEA Grapalat" w:hAnsi="GHEA Grapalat"/>
        </w:rPr>
        <w:footnoteRef/>
      </w:r>
      <w:r w:rsidRPr="00EC3F3F">
        <w:rPr>
          <w:rFonts w:ascii="GHEA Grapalat" w:hAnsi="GHEA Grapalat"/>
        </w:rPr>
        <w:t xml:space="preserve"> Տե՛ս https://rm.coe.int/1680747391</w:t>
      </w:r>
    </w:p>
  </w:footnote>
  <w:footnote w:id="2">
    <w:p w14:paraId="16164906" w14:textId="77777777" w:rsidR="00E72281" w:rsidRPr="00EC3F3F" w:rsidRDefault="00E72281" w:rsidP="00E72281">
      <w:pPr>
        <w:spacing w:line="240" w:lineRule="auto"/>
        <w:rPr>
          <w:rFonts w:ascii="GHEA Grapalat" w:eastAsia="GHEA Grapalat" w:hAnsi="GHEA Grapalat" w:cs="GHEA Grapalat"/>
          <w:sz w:val="20"/>
          <w:szCs w:val="20"/>
        </w:rPr>
      </w:pPr>
      <w:r w:rsidRPr="00EC3F3F">
        <w:rPr>
          <w:rFonts w:ascii="GHEA Grapalat" w:hAnsi="GHEA Grapalat"/>
          <w:vertAlign w:val="superscript"/>
        </w:rPr>
        <w:footnoteRef/>
      </w:r>
      <w:r w:rsidRPr="00EC3F3F">
        <w:rPr>
          <w:rFonts w:ascii="GHEA Grapalat" w:eastAsia="GHEA Grapalat" w:hAnsi="GHEA Grapalat" w:cs="GHEA Grapalat"/>
          <w:sz w:val="20"/>
          <w:szCs w:val="20"/>
        </w:rPr>
        <w:t xml:space="preserve"> Տե՛ս https://www.venice.coe.int/webforms/documents/default.aspx?pdffile=CDL-AD(2017)020-e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588B4" w14:textId="308ECB86" w:rsidR="005D761C" w:rsidRPr="00FE3435" w:rsidRDefault="005D761C" w:rsidP="00410CE1">
    <w:pPr>
      <w:pBdr>
        <w:left w:val="single" w:sz="18" w:space="4" w:color="FF0000"/>
      </w:pBdr>
      <w:tabs>
        <w:tab w:val="center" w:pos="4320"/>
        <w:tab w:val="right" w:pos="8640"/>
      </w:tabs>
      <w:spacing w:line="240" w:lineRule="auto"/>
      <w:ind w:left="-180"/>
      <w:rPr>
        <w:rFonts w:ascii="Sylfaen" w:eastAsia="SimSun" w:hAnsi="Sylfaen"/>
        <w:color w:val="FF0000"/>
        <w:lang w:val="hy-AM"/>
      </w:rPr>
    </w:pPr>
    <w:r w:rsidRPr="00FE3435">
      <w:rPr>
        <w:rFonts w:ascii="Arial Armenian" w:eastAsia="SimSun" w:hAnsi="Arial Armenian"/>
        <w:noProof/>
        <w:color w:val="FF0000"/>
        <w:sz w:val="24"/>
      </w:rPr>
      <w:drawing>
        <wp:anchor distT="0" distB="0" distL="114300" distR="114300" simplePos="0" relativeHeight="251659264" behindDoc="1" locked="0" layoutInCell="1" allowOverlap="1" wp14:anchorId="0591A8FD" wp14:editId="400CB6EB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0" t="0" r="0" b="12700"/>
          <wp:wrapNone/>
          <wp:docPr id="6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E3435">
      <w:rPr>
        <w:rFonts w:ascii="GHEA Grapalat" w:eastAsia="SimSun" w:hAnsi="GHEA Grapalat"/>
        <w:sz w:val="24"/>
        <w:lang w:val="hy-AM"/>
      </w:rPr>
      <w:t>Արդարադատության</w:t>
    </w:r>
    <w:r w:rsidRPr="00FE3435">
      <w:rPr>
        <w:rFonts w:ascii="Arial Armenian" w:eastAsia="SimSun" w:hAnsi="Arial Armenian"/>
        <w:lang w:val="hy-AM"/>
      </w:rPr>
      <w:t xml:space="preserve">                                                                                       </w:t>
    </w:r>
    <w:r w:rsidRPr="00FE3435">
      <w:rPr>
        <w:rFonts w:ascii="Sylfaen" w:eastAsia="SimSun" w:hAnsi="Sylfaen"/>
        <w:lang w:val="hy-AM"/>
      </w:rPr>
      <w:t xml:space="preserve"> </w:t>
    </w:r>
    <w:r w:rsidRPr="00FE3435">
      <w:rPr>
        <w:rFonts w:ascii="Sylfaen" w:eastAsia="SimSun" w:hAnsi="Sylfaen"/>
        <w:sz w:val="24"/>
        <w:szCs w:val="24"/>
        <w:lang w:val="hy-AM"/>
      </w:rPr>
      <w:t xml:space="preserve"> </w:t>
    </w:r>
    <w:r w:rsidRPr="00FE3435">
      <w:rPr>
        <w:rFonts w:ascii="GHEA Grapalat" w:eastAsia="SimSun" w:hAnsi="GHEA Grapalat"/>
        <w:sz w:val="24"/>
        <w:szCs w:val="24"/>
        <w:lang w:val="hy-AM"/>
      </w:rPr>
      <w:t>ՆԱԽԱԳԻԾ</w:t>
    </w:r>
    <w:r w:rsidR="000976CC">
      <w:rPr>
        <w:rFonts w:ascii="Arial Armenian" w:eastAsia="SimSun" w:hAnsi="Arial Armenian"/>
        <w:sz w:val="24"/>
        <w:szCs w:val="24"/>
        <w:lang w:val="hy-AM"/>
      </w:rPr>
      <w:t xml:space="preserve">    </w:t>
    </w:r>
    <w:r w:rsidRPr="00FE3435">
      <w:rPr>
        <w:rFonts w:ascii="Arial Armenian" w:eastAsia="SimSun" w:hAnsi="Arial Armenian"/>
        <w:sz w:val="24"/>
        <w:szCs w:val="24"/>
        <w:lang w:val="hy-AM"/>
      </w:rPr>
      <w:t xml:space="preserve">                                                                                                                   </w:t>
    </w:r>
  </w:p>
  <w:p w14:paraId="001A3D42" w14:textId="77777777" w:rsidR="005D761C" w:rsidRPr="00FE3435" w:rsidRDefault="005D761C" w:rsidP="00410CE1">
    <w:pPr>
      <w:pBdr>
        <w:left w:val="single" w:sz="18" w:space="4" w:color="0000FF"/>
      </w:pBdr>
      <w:tabs>
        <w:tab w:val="center" w:pos="4320"/>
        <w:tab w:val="right" w:pos="8640"/>
      </w:tabs>
      <w:spacing w:line="240" w:lineRule="auto"/>
      <w:ind w:left="-180"/>
      <w:rPr>
        <w:rFonts w:ascii="Arial Armenian" w:eastAsia="SimSun" w:hAnsi="Arial Armenian"/>
        <w:lang w:val="hy-AM"/>
      </w:rPr>
    </w:pPr>
    <w:r w:rsidRPr="00FE3435">
      <w:rPr>
        <w:rFonts w:ascii="GHEA Grapalat" w:eastAsia="SimSun" w:hAnsi="GHEA Grapalat"/>
        <w:sz w:val="24"/>
        <w:lang w:val="hy-AM"/>
      </w:rPr>
      <w:t>Նախարարություն</w:t>
    </w:r>
    <w:r w:rsidRPr="00FE3435">
      <w:rPr>
        <w:rFonts w:ascii="Arial Armenian" w:eastAsia="SimSun" w:hAnsi="Arial Armenian"/>
        <w:sz w:val="24"/>
        <w:lang w:val="hy-AM"/>
      </w:rPr>
      <w:t xml:space="preserve"> </w:t>
    </w:r>
    <w:r w:rsidRPr="00FE3435">
      <w:rPr>
        <w:rFonts w:ascii="Arial Armenian" w:eastAsia="SimSun" w:hAnsi="Arial Armenian"/>
        <w:lang w:val="hy-AM"/>
      </w:rPr>
      <w:t xml:space="preserve">                      </w:t>
    </w:r>
  </w:p>
  <w:p w14:paraId="09ACB49E" w14:textId="77777777" w:rsidR="005D761C" w:rsidRPr="00287CFA" w:rsidRDefault="005D761C" w:rsidP="00410CE1">
    <w:pPr>
      <w:pBdr>
        <w:left w:val="single" w:sz="18" w:space="4" w:color="FF6600"/>
      </w:pBdr>
      <w:tabs>
        <w:tab w:val="center" w:pos="4320"/>
        <w:tab w:val="right" w:pos="8640"/>
      </w:tabs>
      <w:spacing w:line="240" w:lineRule="auto"/>
      <w:ind w:left="-180"/>
      <w:rPr>
        <w:rFonts w:ascii="Art" w:eastAsia="SimSun" w:hAnsi="Art"/>
      </w:rPr>
    </w:pPr>
    <w:r w:rsidRPr="006955DD">
      <w:rPr>
        <w:rFonts w:ascii="Art" w:eastAsia="SimSun" w:hAnsi="Art"/>
      </w:rPr>
      <w:t xml:space="preserve">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C61CDE"/>
    <w:multiLevelType w:val="multilevel"/>
    <w:tmpl w:val="45EA740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3C6C2CA3"/>
    <w:multiLevelType w:val="multilevel"/>
    <w:tmpl w:val="7DF0DE0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hint="default"/>
        <w:u w:val="none"/>
      </w:rPr>
    </w:lvl>
  </w:abstractNum>
  <w:abstractNum w:abstractNumId="2" w15:restartNumberingAfterBreak="0">
    <w:nsid w:val="57703E56"/>
    <w:multiLevelType w:val="multilevel"/>
    <w:tmpl w:val="43F8D1D4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" w15:restartNumberingAfterBreak="0">
    <w:nsid w:val="69BD457E"/>
    <w:multiLevelType w:val="multilevel"/>
    <w:tmpl w:val="70889F9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2105764973">
    <w:abstractNumId w:val="3"/>
  </w:num>
  <w:num w:numId="2" w16cid:durableId="834344158">
    <w:abstractNumId w:val="2"/>
  </w:num>
  <w:num w:numId="3" w16cid:durableId="1368481292">
    <w:abstractNumId w:val="0"/>
  </w:num>
  <w:num w:numId="4" w16cid:durableId="21067245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1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2AED"/>
    <w:rsid w:val="00003B0E"/>
    <w:rsid w:val="00005035"/>
    <w:rsid w:val="00005C23"/>
    <w:rsid w:val="00007780"/>
    <w:rsid w:val="0001005D"/>
    <w:rsid w:val="00010960"/>
    <w:rsid w:val="00011710"/>
    <w:rsid w:val="000126E9"/>
    <w:rsid w:val="000151C0"/>
    <w:rsid w:val="00015618"/>
    <w:rsid w:val="00021392"/>
    <w:rsid w:val="0002592F"/>
    <w:rsid w:val="00025BA1"/>
    <w:rsid w:val="00025F8D"/>
    <w:rsid w:val="00035ADD"/>
    <w:rsid w:val="000361E1"/>
    <w:rsid w:val="00036F5C"/>
    <w:rsid w:val="000413CC"/>
    <w:rsid w:val="00045DFE"/>
    <w:rsid w:val="000470F5"/>
    <w:rsid w:val="000472C7"/>
    <w:rsid w:val="000509A1"/>
    <w:rsid w:val="00052510"/>
    <w:rsid w:val="00052917"/>
    <w:rsid w:val="000542C3"/>
    <w:rsid w:val="00055973"/>
    <w:rsid w:val="00056AC8"/>
    <w:rsid w:val="00056FF7"/>
    <w:rsid w:val="00066C17"/>
    <w:rsid w:val="0007011A"/>
    <w:rsid w:val="00070EDD"/>
    <w:rsid w:val="00073F2F"/>
    <w:rsid w:val="00074A07"/>
    <w:rsid w:val="00074A6F"/>
    <w:rsid w:val="0008232A"/>
    <w:rsid w:val="00083AAC"/>
    <w:rsid w:val="00083FA1"/>
    <w:rsid w:val="00086988"/>
    <w:rsid w:val="00090DC0"/>
    <w:rsid w:val="000921CD"/>
    <w:rsid w:val="000922F1"/>
    <w:rsid w:val="0009269A"/>
    <w:rsid w:val="00093A56"/>
    <w:rsid w:val="00095122"/>
    <w:rsid w:val="00095598"/>
    <w:rsid w:val="000976CC"/>
    <w:rsid w:val="000A04B6"/>
    <w:rsid w:val="000A3CB0"/>
    <w:rsid w:val="000A3FE1"/>
    <w:rsid w:val="000A4AD9"/>
    <w:rsid w:val="000A6548"/>
    <w:rsid w:val="000B2FAA"/>
    <w:rsid w:val="000B31B9"/>
    <w:rsid w:val="000C02B1"/>
    <w:rsid w:val="000C0A76"/>
    <w:rsid w:val="000C15D4"/>
    <w:rsid w:val="000C1EB3"/>
    <w:rsid w:val="000C5B02"/>
    <w:rsid w:val="000C5D2B"/>
    <w:rsid w:val="000D1EE2"/>
    <w:rsid w:val="000D3586"/>
    <w:rsid w:val="000E10A3"/>
    <w:rsid w:val="000E211B"/>
    <w:rsid w:val="000E3594"/>
    <w:rsid w:val="000E3DF6"/>
    <w:rsid w:val="000E42D7"/>
    <w:rsid w:val="000E4384"/>
    <w:rsid w:val="000F09E3"/>
    <w:rsid w:val="000F0B1E"/>
    <w:rsid w:val="000F2C70"/>
    <w:rsid w:val="000F4F83"/>
    <w:rsid w:val="000F591F"/>
    <w:rsid w:val="000F6848"/>
    <w:rsid w:val="001030B3"/>
    <w:rsid w:val="00103F17"/>
    <w:rsid w:val="001045D5"/>
    <w:rsid w:val="00105D14"/>
    <w:rsid w:val="001079FF"/>
    <w:rsid w:val="001110C7"/>
    <w:rsid w:val="00113B66"/>
    <w:rsid w:val="001163E9"/>
    <w:rsid w:val="00125D7C"/>
    <w:rsid w:val="00127874"/>
    <w:rsid w:val="00127AB6"/>
    <w:rsid w:val="00133C91"/>
    <w:rsid w:val="0013621A"/>
    <w:rsid w:val="00141628"/>
    <w:rsid w:val="00142DAB"/>
    <w:rsid w:val="00143743"/>
    <w:rsid w:val="001451C6"/>
    <w:rsid w:val="00145B95"/>
    <w:rsid w:val="00145BCC"/>
    <w:rsid w:val="00145DE9"/>
    <w:rsid w:val="001471B3"/>
    <w:rsid w:val="001533DE"/>
    <w:rsid w:val="0016037B"/>
    <w:rsid w:val="00160CB5"/>
    <w:rsid w:val="00163E04"/>
    <w:rsid w:val="001647C5"/>
    <w:rsid w:val="00164B79"/>
    <w:rsid w:val="00164ED2"/>
    <w:rsid w:val="00165DEE"/>
    <w:rsid w:val="0017253E"/>
    <w:rsid w:val="00180E3D"/>
    <w:rsid w:val="00184EC2"/>
    <w:rsid w:val="00190D9E"/>
    <w:rsid w:val="00192C0A"/>
    <w:rsid w:val="001944BA"/>
    <w:rsid w:val="00194AEF"/>
    <w:rsid w:val="0019553B"/>
    <w:rsid w:val="00196D0C"/>
    <w:rsid w:val="001978EF"/>
    <w:rsid w:val="001A08D9"/>
    <w:rsid w:val="001A0C3A"/>
    <w:rsid w:val="001A1B56"/>
    <w:rsid w:val="001A1EB3"/>
    <w:rsid w:val="001A2182"/>
    <w:rsid w:val="001A6F45"/>
    <w:rsid w:val="001B4528"/>
    <w:rsid w:val="001B48AD"/>
    <w:rsid w:val="001B664D"/>
    <w:rsid w:val="001C141B"/>
    <w:rsid w:val="001C2C2F"/>
    <w:rsid w:val="001C6966"/>
    <w:rsid w:val="001D67AE"/>
    <w:rsid w:val="001E1504"/>
    <w:rsid w:val="001E2202"/>
    <w:rsid w:val="001E2F56"/>
    <w:rsid w:val="001E4AF2"/>
    <w:rsid w:val="001E7096"/>
    <w:rsid w:val="001F4836"/>
    <w:rsid w:val="001F5673"/>
    <w:rsid w:val="001F7197"/>
    <w:rsid w:val="001F7BE8"/>
    <w:rsid w:val="0020164D"/>
    <w:rsid w:val="002023E4"/>
    <w:rsid w:val="00204466"/>
    <w:rsid w:val="002059B6"/>
    <w:rsid w:val="00211A22"/>
    <w:rsid w:val="002129A2"/>
    <w:rsid w:val="00216176"/>
    <w:rsid w:val="00216670"/>
    <w:rsid w:val="00216DCE"/>
    <w:rsid w:val="00217A62"/>
    <w:rsid w:val="002261B3"/>
    <w:rsid w:val="002319D0"/>
    <w:rsid w:val="002411EB"/>
    <w:rsid w:val="00242C45"/>
    <w:rsid w:val="00247E33"/>
    <w:rsid w:val="002519EC"/>
    <w:rsid w:val="002527B9"/>
    <w:rsid w:val="00254250"/>
    <w:rsid w:val="00256AEE"/>
    <w:rsid w:val="002617A0"/>
    <w:rsid w:val="0026709D"/>
    <w:rsid w:val="002672FF"/>
    <w:rsid w:val="002678EA"/>
    <w:rsid w:val="002733DB"/>
    <w:rsid w:val="00274E7D"/>
    <w:rsid w:val="00275BAA"/>
    <w:rsid w:val="0027749F"/>
    <w:rsid w:val="00280723"/>
    <w:rsid w:val="0028499C"/>
    <w:rsid w:val="002860D3"/>
    <w:rsid w:val="00286D39"/>
    <w:rsid w:val="0028788C"/>
    <w:rsid w:val="002936FE"/>
    <w:rsid w:val="00293FD3"/>
    <w:rsid w:val="00294CFE"/>
    <w:rsid w:val="0029586F"/>
    <w:rsid w:val="00296A82"/>
    <w:rsid w:val="002A0A3A"/>
    <w:rsid w:val="002B7A9C"/>
    <w:rsid w:val="002B7D6F"/>
    <w:rsid w:val="002C0AD1"/>
    <w:rsid w:val="002C208C"/>
    <w:rsid w:val="002C247E"/>
    <w:rsid w:val="002C69D7"/>
    <w:rsid w:val="002D162A"/>
    <w:rsid w:val="002D2BB6"/>
    <w:rsid w:val="002D4F86"/>
    <w:rsid w:val="002D5B44"/>
    <w:rsid w:val="002D64E3"/>
    <w:rsid w:val="002D7B36"/>
    <w:rsid w:val="002E06C8"/>
    <w:rsid w:val="002E49F2"/>
    <w:rsid w:val="002F4392"/>
    <w:rsid w:val="00300B0A"/>
    <w:rsid w:val="00304F9B"/>
    <w:rsid w:val="003071A1"/>
    <w:rsid w:val="003105DB"/>
    <w:rsid w:val="00313EA0"/>
    <w:rsid w:val="0031459B"/>
    <w:rsid w:val="003153AE"/>
    <w:rsid w:val="00320040"/>
    <w:rsid w:val="00323E67"/>
    <w:rsid w:val="00324036"/>
    <w:rsid w:val="00325E03"/>
    <w:rsid w:val="003318E7"/>
    <w:rsid w:val="0033227F"/>
    <w:rsid w:val="0033251F"/>
    <w:rsid w:val="00332776"/>
    <w:rsid w:val="00332E35"/>
    <w:rsid w:val="00333657"/>
    <w:rsid w:val="00334090"/>
    <w:rsid w:val="00335088"/>
    <w:rsid w:val="0033742F"/>
    <w:rsid w:val="00340F10"/>
    <w:rsid w:val="00341586"/>
    <w:rsid w:val="00344D20"/>
    <w:rsid w:val="00344D93"/>
    <w:rsid w:val="00353130"/>
    <w:rsid w:val="00360FDB"/>
    <w:rsid w:val="0036194D"/>
    <w:rsid w:val="003619A2"/>
    <w:rsid w:val="00361A62"/>
    <w:rsid w:val="00364682"/>
    <w:rsid w:val="0036567B"/>
    <w:rsid w:val="00370AB8"/>
    <w:rsid w:val="0037177C"/>
    <w:rsid w:val="0037252D"/>
    <w:rsid w:val="0037689E"/>
    <w:rsid w:val="00380560"/>
    <w:rsid w:val="00384FFC"/>
    <w:rsid w:val="003851A5"/>
    <w:rsid w:val="003861CD"/>
    <w:rsid w:val="00390E9D"/>
    <w:rsid w:val="0039104D"/>
    <w:rsid w:val="00391818"/>
    <w:rsid w:val="00392851"/>
    <w:rsid w:val="003A2F1A"/>
    <w:rsid w:val="003A575C"/>
    <w:rsid w:val="003A6B89"/>
    <w:rsid w:val="003A7BB6"/>
    <w:rsid w:val="003B06AA"/>
    <w:rsid w:val="003B72CF"/>
    <w:rsid w:val="003C1DF6"/>
    <w:rsid w:val="003D13B5"/>
    <w:rsid w:val="003D13C2"/>
    <w:rsid w:val="003D52E5"/>
    <w:rsid w:val="003E20E5"/>
    <w:rsid w:val="003E3306"/>
    <w:rsid w:val="003E72F8"/>
    <w:rsid w:val="003F17F0"/>
    <w:rsid w:val="003F2B42"/>
    <w:rsid w:val="003F4BD6"/>
    <w:rsid w:val="003F59AD"/>
    <w:rsid w:val="003F793B"/>
    <w:rsid w:val="003F7FDD"/>
    <w:rsid w:val="0040475E"/>
    <w:rsid w:val="0040676A"/>
    <w:rsid w:val="00406F05"/>
    <w:rsid w:val="00407D15"/>
    <w:rsid w:val="00410CE1"/>
    <w:rsid w:val="00412247"/>
    <w:rsid w:val="004163DD"/>
    <w:rsid w:val="0041725A"/>
    <w:rsid w:val="00420041"/>
    <w:rsid w:val="00420C45"/>
    <w:rsid w:val="00426BD8"/>
    <w:rsid w:val="004300E8"/>
    <w:rsid w:val="00433FE8"/>
    <w:rsid w:val="004340A5"/>
    <w:rsid w:val="00436013"/>
    <w:rsid w:val="00442026"/>
    <w:rsid w:val="00444074"/>
    <w:rsid w:val="00445470"/>
    <w:rsid w:val="00446250"/>
    <w:rsid w:val="00447BDB"/>
    <w:rsid w:val="00457411"/>
    <w:rsid w:val="00464142"/>
    <w:rsid w:val="00467463"/>
    <w:rsid w:val="00467529"/>
    <w:rsid w:val="004725DE"/>
    <w:rsid w:val="00473EFE"/>
    <w:rsid w:val="00474AA8"/>
    <w:rsid w:val="00475E55"/>
    <w:rsid w:val="004769BA"/>
    <w:rsid w:val="00477044"/>
    <w:rsid w:val="004779D7"/>
    <w:rsid w:val="00482199"/>
    <w:rsid w:val="004867C4"/>
    <w:rsid w:val="00491DBA"/>
    <w:rsid w:val="00493119"/>
    <w:rsid w:val="004B4727"/>
    <w:rsid w:val="004B6A69"/>
    <w:rsid w:val="004B6B0A"/>
    <w:rsid w:val="004C22EE"/>
    <w:rsid w:val="004C4D7F"/>
    <w:rsid w:val="004C64BE"/>
    <w:rsid w:val="004D05A7"/>
    <w:rsid w:val="004D5315"/>
    <w:rsid w:val="004D5767"/>
    <w:rsid w:val="004D5F40"/>
    <w:rsid w:val="004E72B1"/>
    <w:rsid w:val="004E75A5"/>
    <w:rsid w:val="004F19D4"/>
    <w:rsid w:val="004F1DD8"/>
    <w:rsid w:val="004F4A9A"/>
    <w:rsid w:val="004F4DFF"/>
    <w:rsid w:val="004F4EF2"/>
    <w:rsid w:val="004F57E6"/>
    <w:rsid w:val="00501840"/>
    <w:rsid w:val="0050230D"/>
    <w:rsid w:val="00503D1E"/>
    <w:rsid w:val="00510DA3"/>
    <w:rsid w:val="0051586D"/>
    <w:rsid w:val="00520EBC"/>
    <w:rsid w:val="00523822"/>
    <w:rsid w:val="00523A39"/>
    <w:rsid w:val="00525434"/>
    <w:rsid w:val="005256D3"/>
    <w:rsid w:val="0052681A"/>
    <w:rsid w:val="00527028"/>
    <w:rsid w:val="0053695C"/>
    <w:rsid w:val="00537D25"/>
    <w:rsid w:val="0054077A"/>
    <w:rsid w:val="005416CC"/>
    <w:rsid w:val="00543FE1"/>
    <w:rsid w:val="005468FD"/>
    <w:rsid w:val="0055100B"/>
    <w:rsid w:val="00551BE6"/>
    <w:rsid w:val="00554912"/>
    <w:rsid w:val="00556AE2"/>
    <w:rsid w:val="00557BF6"/>
    <w:rsid w:val="00560806"/>
    <w:rsid w:val="0056094F"/>
    <w:rsid w:val="00561170"/>
    <w:rsid w:val="00561970"/>
    <w:rsid w:val="00563B90"/>
    <w:rsid w:val="00566B33"/>
    <w:rsid w:val="00567717"/>
    <w:rsid w:val="0056797A"/>
    <w:rsid w:val="005732D1"/>
    <w:rsid w:val="00574857"/>
    <w:rsid w:val="00574EB8"/>
    <w:rsid w:val="00577418"/>
    <w:rsid w:val="00580806"/>
    <w:rsid w:val="005854DB"/>
    <w:rsid w:val="005864A0"/>
    <w:rsid w:val="0058769A"/>
    <w:rsid w:val="00590BF8"/>
    <w:rsid w:val="00593C67"/>
    <w:rsid w:val="00595754"/>
    <w:rsid w:val="00596E0E"/>
    <w:rsid w:val="005A4585"/>
    <w:rsid w:val="005B4103"/>
    <w:rsid w:val="005B74F4"/>
    <w:rsid w:val="005B7D77"/>
    <w:rsid w:val="005C3376"/>
    <w:rsid w:val="005D07DE"/>
    <w:rsid w:val="005D0FE0"/>
    <w:rsid w:val="005D2B9F"/>
    <w:rsid w:val="005D5718"/>
    <w:rsid w:val="005D6552"/>
    <w:rsid w:val="005D761C"/>
    <w:rsid w:val="005E0501"/>
    <w:rsid w:val="005E1C7D"/>
    <w:rsid w:val="005E2BA6"/>
    <w:rsid w:val="005E65EE"/>
    <w:rsid w:val="005E6F89"/>
    <w:rsid w:val="005F2CC0"/>
    <w:rsid w:val="005F3118"/>
    <w:rsid w:val="005F46AE"/>
    <w:rsid w:val="005F5A83"/>
    <w:rsid w:val="005F6D61"/>
    <w:rsid w:val="006060CB"/>
    <w:rsid w:val="00614AA4"/>
    <w:rsid w:val="006171F5"/>
    <w:rsid w:val="00620F66"/>
    <w:rsid w:val="00621B21"/>
    <w:rsid w:val="00623C44"/>
    <w:rsid w:val="00624000"/>
    <w:rsid w:val="00625E4A"/>
    <w:rsid w:val="00630073"/>
    <w:rsid w:val="00635354"/>
    <w:rsid w:val="00635A87"/>
    <w:rsid w:val="00635C8A"/>
    <w:rsid w:val="006361FB"/>
    <w:rsid w:val="00637DAC"/>
    <w:rsid w:val="006403E0"/>
    <w:rsid w:val="0064402A"/>
    <w:rsid w:val="006461C6"/>
    <w:rsid w:val="00651581"/>
    <w:rsid w:val="00651A3D"/>
    <w:rsid w:val="00651B4F"/>
    <w:rsid w:val="00654D70"/>
    <w:rsid w:val="006560BF"/>
    <w:rsid w:val="0065721B"/>
    <w:rsid w:val="00657C1B"/>
    <w:rsid w:val="00657F04"/>
    <w:rsid w:val="0066081B"/>
    <w:rsid w:val="00664182"/>
    <w:rsid w:val="00665340"/>
    <w:rsid w:val="006748AA"/>
    <w:rsid w:val="0067554F"/>
    <w:rsid w:val="006855BA"/>
    <w:rsid w:val="0068677F"/>
    <w:rsid w:val="00690B90"/>
    <w:rsid w:val="00693935"/>
    <w:rsid w:val="00695B48"/>
    <w:rsid w:val="006970C7"/>
    <w:rsid w:val="006A1072"/>
    <w:rsid w:val="006A5024"/>
    <w:rsid w:val="006B0C94"/>
    <w:rsid w:val="006B163A"/>
    <w:rsid w:val="006B5DF0"/>
    <w:rsid w:val="006B676B"/>
    <w:rsid w:val="006D3765"/>
    <w:rsid w:val="006D3E5A"/>
    <w:rsid w:val="006D6159"/>
    <w:rsid w:val="006E095B"/>
    <w:rsid w:val="006E0ADA"/>
    <w:rsid w:val="006E1219"/>
    <w:rsid w:val="006E7C5D"/>
    <w:rsid w:val="006F060B"/>
    <w:rsid w:val="006F0DEA"/>
    <w:rsid w:val="006F4F49"/>
    <w:rsid w:val="006F50C5"/>
    <w:rsid w:val="00701352"/>
    <w:rsid w:val="007019F5"/>
    <w:rsid w:val="00704D1C"/>
    <w:rsid w:val="0070778F"/>
    <w:rsid w:val="007078D9"/>
    <w:rsid w:val="00717D07"/>
    <w:rsid w:val="007202B0"/>
    <w:rsid w:val="007253F2"/>
    <w:rsid w:val="00732597"/>
    <w:rsid w:val="007340FA"/>
    <w:rsid w:val="007405AC"/>
    <w:rsid w:val="00741810"/>
    <w:rsid w:val="00743EFA"/>
    <w:rsid w:val="0074458B"/>
    <w:rsid w:val="00747DA8"/>
    <w:rsid w:val="007507DD"/>
    <w:rsid w:val="00757025"/>
    <w:rsid w:val="00757E2F"/>
    <w:rsid w:val="0076348E"/>
    <w:rsid w:val="007652F9"/>
    <w:rsid w:val="007737B5"/>
    <w:rsid w:val="0077460F"/>
    <w:rsid w:val="00774AA3"/>
    <w:rsid w:val="0078198C"/>
    <w:rsid w:val="00782B9E"/>
    <w:rsid w:val="00790B73"/>
    <w:rsid w:val="00790FF3"/>
    <w:rsid w:val="00791E4C"/>
    <w:rsid w:val="00795CC7"/>
    <w:rsid w:val="00796C3F"/>
    <w:rsid w:val="007A1495"/>
    <w:rsid w:val="007A325D"/>
    <w:rsid w:val="007A376F"/>
    <w:rsid w:val="007A7528"/>
    <w:rsid w:val="007B01A3"/>
    <w:rsid w:val="007B1C5E"/>
    <w:rsid w:val="007B2AB7"/>
    <w:rsid w:val="007B2D7F"/>
    <w:rsid w:val="007B34BB"/>
    <w:rsid w:val="007B57FF"/>
    <w:rsid w:val="007B5853"/>
    <w:rsid w:val="007C071D"/>
    <w:rsid w:val="007C09E3"/>
    <w:rsid w:val="007C0BB3"/>
    <w:rsid w:val="007C0C44"/>
    <w:rsid w:val="007C32A0"/>
    <w:rsid w:val="007C5DE3"/>
    <w:rsid w:val="007C78E2"/>
    <w:rsid w:val="007D0A35"/>
    <w:rsid w:val="007D1B36"/>
    <w:rsid w:val="007D3E51"/>
    <w:rsid w:val="007D66EE"/>
    <w:rsid w:val="007D6A0E"/>
    <w:rsid w:val="007E0E06"/>
    <w:rsid w:val="007E1F05"/>
    <w:rsid w:val="007E2780"/>
    <w:rsid w:val="007E3CA7"/>
    <w:rsid w:val="007E6DBA"/>
    <w:rsid w:val="007F0C5F"/>
    <w:rsid w:val="007F1AF2"/>
    <w:rsid w:val="007F27EB"/>
    <w:rsid w:val="007F2B6A"/>
    <w:rsid w:val="007F4F6A"/>
    <w:rsid w:val="007F6A4E"/>
    <w:rsid w:val="007F7E74"/>
    <w:rsid w:val="00800909"/>
    <w:rsid w:val="00801287"/>
    <w:rsid w:val="00801297"/>
    <w:rsid w:val="00801D05"/>
    <w:rsid w:val="00814A55"/>
    <w:rsid w:val="00816B3B"/>
    <w:rsid w:val="0082142E"/>
    <w:rsid w:val="008233C0"/>
    <w:rsid w:val="008253AF"/>
    <w:rsid w:val="008254BE"/>
    <w:rsid w:val="00827DB2"/>
    <w:rsid w:val="00831586"/>
    <w:rsid w:val="00834D07"/>
    <w:rsid w:val="008429BD"/>
    <w:rsid w:val="00842C77"/>
    <w:rsid w:val="00846D86"/>
    <w:rsid w:val="00855663"/>
    <w:rsid w:val="00855892"/>
    <w:rsid w:val="008569C2"/>
    <w:rsid w:val="00856EA1"/>
    <w:rsid w:val="00864A48"/>
    <w:rsid w:val="00866713"/>
    <w:rsid w:val="00866A94"/>
    <w:rsid w:val="0087159C"/>
    <w:rsid w:val="008735F5"/>
    <w:rsid w:val="00877C79"/>
    <w:rsid w:val="00877D4D"/>
    <w:rsid w:val="00877DED"/>
    <w:rsid w:val="008845CD"/>
    <w:rsid w:val="0088556C"/>
    <w:rsid w:val="00890C01"/>
    <w:rsid w:val="008912EC"/>
    <w:rsid w:val="008944C7"/>
    <w:rsid w:val="008979A4"/>
    <w:rsid w:val="008A16D3"/>
    <w:rsid w:val="008A6136"/>
    <w:rsid w:val="008A7FA1"/>
    <w:rsid w:val="008B064B"/>
    <w:rsid w:val="008B085A"/>
    <w:rsid w:val="008B08E6"/>
    <w:rsid w:val="008B136C"/>
    <w:rsid w:val="008B154B"/>
    <w:rsid w:val="008B1C50"/>
    <w:rsid w:val="008B54A0"/>
    <w:rsid w:val="008C148A"/>
    <w:rsid w:val="008C1FB0"/>
    <w:rsid w:val="008C3C03"/>
    <w:rsid w:val="008C4B3C"/>
    <w:rsid w:val="008D1613"/>
    <w:rsid w:val="008D28B0"/>
    <w:rsid w:val="008D2FFF"/>
    <w:rsid w:val="008D796D"/>
    <w:rsid w:val="008E0BA3"/>
    <w:rsid w:val="008E0F7D"/>
    <w:rsid w:val="008E1112"/>
    <w:rsid w:val="008E2FB8"/>
    <w:rsid w:val="008E33FC"/>
    <w:rsid w:val="008E370B"/>
    <w:rsid w:val="008E3B4A"/>
    <w:rsid w:val="008E66FC"/>
    <w:rsid w:val="008F233A"/>
    <w:rsid w:val="008F2B8C"/>
    <w:rsid w:val="00900555"/>
    <w:rsid w:val="0090333E"/>
    <w:rsid w:val="0090448D"/>
    <w:rsid w:val="0090698E"/>
    <w:rsid w:val="00906D9F"/>
    <w:rsid w:val="00911B3B"/>
    <w:rsid w:val="00912AF1"/>
    <w:rsid w:val="00915B84"/>
    <w:rsid w:val="00916313"/>
    <w:rsid w:val="0092235E"/>
    <w:rsid w:val="00922971"/>
    <w:rsid w:val="00931281"/>
    <w:rsid w:val="00935432"/>
    <w:rsid w:val="00935EB5"/>
    <w:rsid w:val="00936D54"/>
    <w:rsid w:val="00940B04"/>
    <w:rsid w:val="00942E80"/>
    <w:rsid w:val="00943246"/>
    <w:rsid w:val="009473E8"/>
    <w:rsid w:val="00950A0C"/>
    <w:rsid w:val="009512F5"/>
    <w:rsid w:val="00951D8D"/>
    <w:rsid w:val="00952DF8"/>
    <w:rsid w:val="00953182"/>
    <w:rsid w:val="00960DFF"/>
    <w:rsid w:val="009623E2"/>
    <w:rsid w:val="00963118"/>
    <w:rsid w:val="009713D0"/>
    <w:rsid w:val="009722F0"/>
    <w:rsid w:val="00974FAB"/>
    <w:rsid w:val="00981FB2"/>
    <w:rsid w:val="00984A44"/>
    <w:rsid w:val="00985327"/>
    <w:rsid w:val="00986B58"/>
    <w:rsid w:val="00990527"/>
    <w:rsid w:val="009911A9"/>
    <w:rsid w:val="00994A40"/>
    <w:rsid w:val="009955DB"/>
    <w:rsid w:val="0099591C"/>
    <w:rsid w:val="009A7405"/>
    <w:rsid w:val="009A79E6"/>
    <w:rsid w:val="009B2A64"/>
    <w:rsid w:val="009C0421"/>
    <w:rsid w:val="009C2819"/>
    <w:rsid w:val="009C49EF"/>
    <w:rsid w:val="009D017D"/>
    <w:rsid w:val="009D081B"/>
    <w:rsid w:val="009D21F9"/>
    <w:rsid w:val="009D2AED"/>
    <w:rsid w:val="009D5C85"/>
    <w:rsid w:val="009E5D4C"/>
    <w:rsid w:val="009E7EC6"/>
    <w:rsid w:val="009F0723"/>
    <w:rsid w:val="009F3311"/>
    <w:rsid w:val="009F6F94"/>
    <w:rsid w:val="00A00C10"/>
    <w:rsid w:val="00A0644A"/>
    <w:rsid w:val="00A16B6D"/>
    <w:rsid w:val="00A16D58"/>
    <w:rsid w:val="00A17EE3"/>
    <w:rsid w:val="00A20140"/>
    <w:rsid w:val="00A2250B"/>
    <w:rsid w:val="00A233DA"/>
    <w:rsid w:val="00A2380D"/>
    <w:rsid w:val="00A276EA"/>
    <w:rsid w:val="00A27D43"/>
    <w:rsid w:val="00A344BB"/>
    <w:rsid w:val="00A3721B"/>
    <w:rsid w:val="00A40785"/>
    <w:rsid w:val="00A40880"/>
    <w:rsid w:val="00A468AE"/>
    <w:rsid w:val="00A52857"/>
    <w:rsid w:val="00A56264"/>
    <w:rsid w:val="00A571CD"/>
    <w:rsid w:val="00A579A7"/>
    <w:rsid w:val="00A65D42"/>
    <w:rsid w:val="00A66F1E"/>
    <w:rsid w:val="00A671F2"/>
    <w:rsid w:val="00A7356F"/>
    <w:rsid w:val="00A75E41"/>
    <w:rsid w:val="00A8089E"/>
    <w:rsid w:val="00A82533"/>
    <w:rsid w:val="00A8432D"/>
    <w:rsid w:val="00A8676E"/>
    <w:rsid w:val="00A869BE"/>
    <w:rsid w:val="00A91301"/>
    <w:rsid w:val="00A92ACE"/>
    <w:rsid w:val="00A92F88"/>
    <w:rsid w:val="00A94408"/>
    <w:rsid w:val="00A97260"/>
    <w:rsid w:val="00AA10F0"/>
    <w:rsid w:val="00AA2ACA"/>
    <w:rsid w:val="00AA4069"/>
    <w:rsid w:val="00AA49DA"/>
    <w:rsid w:val="00AA6C94"/>
    <w:rsid w:val="00AA6EDA"/>
    <w:rsid w:val="00AA7191"/>
    <w:rsid w:val="00AB02CA"/>
    <w:rsid w:val="00AB3D7E"/>
    <w:rsid w:val="00AB4A1F"/>
    <w:rsid w:val="00AB5C3D"/>
    <w:rsid w:val="00AB7106"/>
    <w:rsid w:val="00AC23E8"/>
    <w:rsid w:val="00AC2A73"/>
    <w:rsid w:val="00AC2E3B"/>
    <w:rsid w:val="00AD14C8"/>
    <w:rsid w:val="00AD3802"/>
    <w:rsid w:val="00AD5AAB"/>
    <w:rsid w:val="00AD74C5"/>
    <w:rsid w:val="00AE0895"/>
    <w:rsid w:val="00AE0EF6"/>
    <w:rsid w:val="00AE0FE5"/>
    <w:rsid w:val="00AE41C3"/>
    <w:rsid w:val="00AE6951"/>
    <w:rsid w:val="00AF3411"/>
    <w:rsid w:val="00AF4390"/>
    <w:rsid w:val="00AF54E5"/>
    <w:rsid w:val="00B0504E"/>
    <w:rsid w:val="00B0662C"/>
    <w:rsid w:val="00B10380"/>
    <w:rsid w:val="00B163FD"/>
    <w:rsid w:val="00B16461"/>
    <w:rsid w:val="00B17AC6"/>
    <w:rsid w:val="00B202C5"/>
    <w:rsid w:val="00B20613"/>
    <w:rsid w:val="00B24071"/>
    <w:rsid w:val="00B24383"/>
    <w:rsid w:val="00B24436"/>
    <w:rsid w:val="00B26ACA"/>
    <w:rsid w:val="00B26C0A"/>
    <w:rsid w:val="00B2765F"/>
    <w:rsid w:val="00B30D38"/>
    <w:rsid w:val="00B31861"/>
    <w:rsid w:val="00B3478E"/>
    <w:rsid w:val="00B35FFC"/>
    <w:rsid w:val="00B4065B"/>
    <w:rsid w:val="00B42839"/>
    <w:rsid w:val="00B445E4"/>
    <w:rsid w:val="00B4588D"/>
    <w:rsid w:val="00B45A99"/>
    <w:rsid w:val="00B47901"/>
    <w:rsid w:val="00B47AB6"/>
    <w:rsid w:val="00B50B2A"/>
    <w:rsid w:val="00B51794"/>
    <w:rsid w:val="00B52D44"/>
    <w:rsid w:val="00B5620E"/>
    <w:rsid w:val="00B56739"/>
    <w:rsid w:val="00B64CA4"/>
    <w:rsid w:val="00B651D5"/>
    <w:rsid w:val="00B702B2"/>
    <w:rsid w:val="00B718B0"/>
    <w:rsid w:val="00B7301E"/>
    <w:rsid w:val="00B77C65"/>
    <w:rsid w:val="00B801FD"/>
    <w:rsid w:val="00B81E9E"/>
    <w:rsid w:val="00B81EA8"/>
    <w:rsid w:val="00B81EEE"/>
    <w:rsid w:val="00B82397"/>
    <w:rsid w:val="00B8402E"/>
    <w:rsid w:val="00B842BC"/>
    <w:rsid w:val="00B87AAA"/>
    <w:rsid w:val="00B9616F"/>
    <w:rsid w:val="00BA12CB"/>
    <w:rsid w:val="00BA19BF"/>
    <w:rsid w:val="00BA5B98"/>
    <w:rsid w:val="00BB10D9"/>
    <w:rsid w:val="00BC25DC"/>
    <w:rsid w:val="00BC4D86"/>
    <w:rsid w:val="00BC50D2"/>
    <w:rsid w:val="00BC56B5"/>
    <w:rsid w:val="00BC591F"/>
    <w:rsid w:val="00BC7EB7"/>
    <w:rsid w:val="00BD118A"/>
    <w:rsid w:val="00BD16E0"/>
    <w:rsid w:val="00BD696E"/>
    <w:rsid w:val="00BD6A62"/>
    <w:rsid w:val="00BD6EA0"/>
    <w:rsid w:val="00BD75EC"/>
    <w:rsid w:val="00BE0D4E"/>
    <w:rsid w:val="00BE1878"/>
    <w:rsid w:val="00BE4E28"/>
    <w:rsid w:val="00BE50E4"/>
    <w:rsid w:val="00BE6E7A"/>
    <w:rsid w:val="00BF03B7"/>
    <w:rsid w:val="00BF0E44"/>
    <w:rsid w:val="00BF3649"/>
    <w:rsid w:val="00C0140A"/>
    <w:rsid w:val="00C01B1C"/>
    <w:rsid w:val="00C01F8E"/>
    <w:rsid w:val="00C02C91"/>
    <w:rsid w:val="00C045A8"/>
    <w:rsid w:val="00C0535A"/>
    <w:rsid w:val="00C06F24"/>
    <w:rsid w:val="00C06FF3"/>
    <w:rsid w:val="00C10190"/>
    <w:rsid w:val="00C14142"/>
    <w:rsid w:val="00C143CE"/>
    <w:rsid w:val="00C20215"/>
    <w:rsid w:val="00C21708"/>
    <w:rsid w:val="00C218DB"/>
    <w:rsid w:val="00C24B68"/>
    <w:rsid w:val="00C25FA3"/>
    <w:rsid w:val="00C26102"/>
    <w:rsid w:val="00C26F0A"/>
    <w:rsid w:val="00C3590F"/>
    <w:rsid w:val="00C36C4C"/>
    <w:rsid w:val="00C36C53"/>
    <w:rsid w:val="00C42A8E"/>
    <w:rsid w:val="00C42C5E"/>
    <w:rsid w:val="00C42CDD"/>
    <w:rsid w:val="00C43BB5"/>
    <w:rsid w:val="00C43D22"/>
    <w:rsid w:val="00C44648"/>
    <w:rsid w:val="00C46008"/>
    <w:rsid w:val="00C53A85"/>
    <w:rsid w:val="00C55B74"/>
    <w:rsid w:val="00C56C32"/>
    <w:rsid w:val="00C57D81"/>
    <w:rsid w:val="00C61C00"/>
    <w:rsid w:val="00C72782"/>
    <w:rsid w:val="00C74BAC"/>
    <w:rsid w:val="00C76BF6"/>
    <w:rsid w:val="00C76F64"/>
    <w:rsid w:val="00C816FA"/>
    <w:rsid w:val="00C84F09"/>
    <w:rsid w:val="00C86475"/>
    <w:rsid w:val="00C9107C"/>
    <w:rsid w:val="00C92028"/>
    <w:rsid w:val="00CA0613"/>
    <w:rsid w:val="00CA0FAA"/>
    <w:rsid w:val="00CA4B01"/>
    <w:rsid w:val="00CA536B"/>
    <w:rsid w:val="00CA5539"/>
    <w:rsid w:val="00CB1861"/>
    <w:rsid w:val="00CB2073"/>
    <w:rsid w:val="00CB24E0"/>
    <w:rsid w:val="00CB5DD6"/>
    <w:rsid w:val="00CB6E88"/>
    <w:rsid w:val="00CB6EFD"/>
    <w:rsid w:val="00CB746F"/>
    <w:rsid w:val="00CC0554"/>
    <w:rsid w:val="00CC1FE6"/>
    <w:rsid w:val="00CC4152"/>
    <w:rsid w:val="00CC526B"/>
    <w:rsid w:val="00CC5A1A"/>
    <w:rsid w:val="00CC5FD9"/>
    <w:rsid w:val="00CC7310"/>
    <w:rsid w:val="00CD1406"/>
    <w:rsid w:val="00CD24AD"/>
    <w:rsid w:val="00CD3438"/>
    <w:rsid w:val="00CD5D17"/>
    <w:rsid w:val="00CF087E"/>
    <w:rsid w:val="00CF1DD7"/>
    <w:rsid w:val="00CF533A"/>
    <w:rsid w:val="00CF7BA8"/>
    <w:rsid w:val="00D00884"/>
    <w:rsid w:val="00D0383C"/>
    <w:rsid w:val="00D03C7A"/>
    <w:rsid w:val="00D05E41"/>
    <w:rsid w:val="00D06397"/>
    <w:rsid w:val="00D100DC"/>
    <w:rsid w:val="00D10223"/>
    <w:rsid w:val="00D1489A"/>
    <w:rsid w:val="00D276F3"/>
    <w:rsid w:val="00D30F84"/>
    <w:rsid w:val="00D409E4"/>
    <w:rsid w:val="00D417C6"/>
    <w:rsid w:val="00D46002"/>
    <w:rsid w:val="00D46597"/>
    <w:rsid w:val="00D5010E"/>
    <w:rsid w:val="00D51FFF"/>
    <w:rsid w:val="00D535F4"/>
    <w:rsid w:val="00D536FA"/>
    <w:rsid w:val="00D545EB"/>
    <w:rsid w:val="00D6146C"/>
    <w:rsid w:val="00D647F9"/>
    <w:rsid w:val="00D64FDC"/>
    <w:rsid w:val="00D6633E"/>
    <w:rsid w:val="00D70340"/>
    <w:rsid w:val="00D70BBE"/>
    <w:rsid w:val="00D75E28"/>
    <w:rsid w:val="00D767F4"/>
    <w:rsid w:val="00D829D1"/>
    <w:rsid w:val="00D86BC6"/>
    <w:rsid w:val="00D921AB"/>
    <w:rsid w:val="00D950AC"/>
    <w:rsid w:val="00DA236C"/>
    <w:rsid w:val="00DA340A"/>
    <w:rsid w:val="00DA56B4"/>
    <w:rsid w:val="00DA6667"/>
    <w:rsid w:val="00DB3918"/>
    <w:rsid w:val="00DB4DC4"/>
    <w:rsid w:val="00DB53E4"/>
    <w:rsid w:val="00DB5FA1"/>
    <w:rsid w:val="00DC26C6"/>
    <w:rsid w:val="00DC6890"/>
    <w:rsid w:val="00DC772F"/>
    <w:rsid w:val="00DD3CB1"/>
    <w:rsid w:val="00DD536C"/>
    <w:rsid w:val="00DD7411"/>
    <w:rsid w:val="00DE12A9"/>
    <w:rsid w:val="00DE1519"/>
    <w:rsid w:val="00DE1BD8"/>
    <w:rsid w:val="00DE278A"/>
    <w:rsid w:val="00DE435E"/>
    <w:rsid w:val="00DE4ECA"/>
    <w:rsid w:val="00DE5460"/>
    <w:rsid w:val="00DF10F3"/>
    <w:rsid w:val="00DF1CA1"/>
    <w:rsid w:val="00DF35A3"/>
    <w:rsid w:val="00DF4F5C"/>
    <w:rsid w:val="00DF595A"/>
    <w:rsid w:val="00DF5D13"/>
    <w:rsid w:val="00DF71C8"/>
    <w:rsid w:val="00DF7A64"/>
    <w:rsid w:val="00E00377"/>
    <w:rsid w:val="00E04982"/>
    <w:rsid w:val="00E062CD"/>
    <w:rsid w:val="00E0727A"/>
    <w:rsid w:val="00E07477"/>
    <w:rsid w:val="00E078C2"/>
    <w:rsid w:val="00E15E66"/>
    <w:rsid w:val="00E17496"/>
    <w:rsid w:val="00E21872"/>
    <w:rsid w:val="00E238B6"/>
    <w:rsid w:val="00E278CB"/>
    <w:rsid w:val="00E3005D"/>
    <w:rsid w:val="00E30C4F"/>
    <w:rsid w:val="00E312B8"/>
    <w:rsid w:val="00E31665"/>
    <w:rsid w:val="00E31896"/>
    <w:rsid w:val="00E35504"/>
    <w:rsid w:val="00E37D04"/>
    <w:rsid w:val="00E44051"/>
    <w:rsid w:val="00E472B0"/>
    <w:rsid w:val="00E47517"/>
    <w:rsid w:val="00E50B56"/>
    <w:rsid w:val="00E51FBA"/>
    <w:rsid w:val="00E52DBE"/>
    <w:rsid w:val="00E60EFA"/>
    <w:rsid w:val="00E6250F"/>
    <w:rsid w:val="00E62F52"/>
    <w:rsid w:val="00E656FE"/>
    <w:rsid w:val="00E70B10"/>
    <w:rsid w:val="00E72281"/>
    <w:rsid w:val="00E74B9A"/>
    <w:rsid w:val="00E76FDA"/>
    <w:rsid w:val="00E770A8"/>
    <w:rsid w:val="00E81073"/>
    <w:rsid w:val="00E85959"/>
    <w:rsid w:val="00E86631"/>
    <w:rsid w:val="00E87505"/>
    <w:rsid w:val="00E87538"/>
    <w:rsid w:val="00E9488D"/>
    <w:rsid w:val="00E965D1"/>
    <w:rsid w:val="00EA1707"/>
    <w:rsid w:val="00EA2FD7"/>
    <w:rsid w:val="00EA5AF3"/>
    <w:rsid w:val="00EB09C4"/>
    <w:rsid w:val="00EB27C8"/>
    <w:rsid w:val="00EB296F"/>
    <w:rsid w:val="00EB4FA2"/>
    <w:rsid w:val="00EB514F"/>
    <w:rsid w:val="00EB6039"/>
    <w:rsid w:val="00EC0EB1"/>
    <w:rsid w:val="00EC213B"/>
    <w:rsid w:val="00EC32B8"/>
    <w:rsid w:val="00EC3F3F"/>
    <w:rsid w:val="00EC456B"/>
    <w:rsid w:val="00EC4B36"/>
    <w:rsid w:val="00EC52CA"/>
    <w:rsid w:val="00EC648E"/>
    <w:rsid w:val="00ED28F7"/>
    <w:rsid w:val="00ED35B0"/>
    <w:rsid w:val="00ED4283"/>
    <w:rsid w:val="00ED4E03"/>
    <w:rsid w:val="00ED76C4"/>
    <w:rsid w:val="00EE0F9A"/>
    <w:rsid w:val="00EE1B73"/>
    <w:rsid w:val="00EE5826"/>
    <w:rsid w:val="00EF51FD"/>
    <w:rsid w:val="00EF60FF"/>
    <w:rsid w:val="00EF6FDE"/>
    <w:rsid w:val="00F00BF8"/>
    <w:rsid w:val="00F015E1"/>
    <w:rsid w:val="00F024B7"/>
    <w:rsid w:val="00F026FC"/>
    <w:rsid w:val="00F04B39"/>
    <w:rsid w:val="00F04E11"/>
    <w:rsid w:val="00F10490"/>
    <w:rsid w:val="00F12C59"/>
    <w:rsid w:val="00F12E43"/>
    <w:rsid w:val="00F1456B"/>
    <w:rsid w:val="00F14E1E"/>
    <w:rsid w:val="00F153BA"/>
    <w:rsid w:val="00F170DB"/>
    <w:rsid w:val="00F208ED"/>
    <w:rsid w:val="00F20EB1"/>
    <w:rsid w:val="00F23D23"/>
    <w:rsid w:val="00F242A9"/>
    <w:rsid w:val="00F244DE"/>
    <w:rsid w:val="00F25D44"/>
    <w:rsid w:val="00F33677"/>
    <w:rsid w:val="00F34B61"/>
    <w:rsid w:val="00F41DE5"/>
    <w:rsid w:val="00F45797"/>
    <w:rsid w:val="00F45F05"/>
    <w:rsid w:val="00F46A86"/>
    <w:rsid w:val="00F47870"/>
    <w:rsid w:val="00F52236"/>
    <w:rsid w:val="00F6015D"/>
    <w:rsid w:val="00F608DC"/>
    <w:rsid w:val="00F641F1"/>
    <w:rsid w:val="00F67750"/>
    <w:rsid w:val="00F703CC"/>
    <w:rsid w:val="00F70CB2"/>
    <w:rsid w:val="00F7185F"/>
    <w:rsid w:val="00F72E7C"/>
    <w:rsid w:val="00F7460A"/>
    <w:rsid w:val="00F821EB"/>
    <w:rsid w:val="00F83CB3"/>
    <w:rsid w:val="00F85769"/>
    <w:rsid w:val="00F877A3"/>
    <w:rsid w:val="00F92985"/>
    <w:rsid w:val="00F93047"/>
    <w:rsid w:val="00F9469F"/>
    <w:rsid w:val="00F95174"/>
    <w:rsid w:val="00FA151C"/>
    <w:rsid w:val="00FA1A09"/>
    <w:rsid w:val="00FA42F2"/>
    <w:rsid w:val="00FA5FC0"/>
    <w:rsid w:val="00FA6599"/>
    <w:rsid w:val="00FB11E7"/>
    <w:rsid w:val="00FB31FA"/>
    <w:rsid w:val="00FB504D"/>
    <w:rsid w:val="00FB571E"/>
    <w:rsid w:val="00FB5DC2"/>
    <w:rsid w:val="00FB5EB5"/>
    <w:rsid w:val="00FB6F5E"/>
    <w:rsid w:val="00FC00AF"/>
    <w:rsid w:val="00FC203F"/>
    <w:rsid w:val="00FC52FD"/>
    <w:rsid w:val="00FC7D9D"/>
    <w:rsid w:val="00FD2DD0"/>
    <w:rsid w:val="00FE002F"/>
    <w:rsid w:val="00FE196F"/>
    <w:rsid w:val="00FF10DF"/>
    <w:rsid w:val="00FF158D"/>
    <w:rsid w:val="00FF5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48EDD7"/>
  <w15:docId w15:val="{E0ADF527-D521-43BA-B7D2-F05BA3024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4E28"/>
  </w:style>
  <w:style w:type="paragraph" w:styleId="Heading1">
    <w:name w:val="heading 1"/>
    <w:basedOn w:val="Normal1"/>
    <w:next w:val="Normal1"/>
    <w:rsid w:val="009D2AED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1"/>
    <w:next w:val="Normal1"/>
    <w:rsid w:val="009D2AED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rsid w:val="009D2AED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rsid w:val="009D2AED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rsid w:val="009D2AED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1"/>
    <w:next w:val="Normal1"/>
    <w:rsid w:val="009D2AED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9D2AED"/>
  </w:style>
  <w:style w:type="paragraph" w:styleId="Title">
    <w:name w:val="Title"/>
    <w:basedOn w:val="Normal1"/>
    <w:next w:val="Normal1"/>
    <w:rsid w:val="009D2AED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1"/>
    <w:next w:val="Normal1"/>
    <w:rsid w:val="009D2AED"/>
    <w:pPr>
      <w:keepNext/>
      <w:keepLines/>
      <w:spacing w:after="320"/>
    </w:pPr>
    <w:rPr>
      <w:color w:val="666666"/>
      <w:sz w:val="30"/>
      <w:szCs w:val="30"/>
    </w:rPr>
  </w:style>
  <w:style w:type="paragraph" w:styleId="CommentText">
    <w:name w:val="annotation text"/>
    <w:basedOn w:val="Normal"/>
    <w:link w:val="CommentTextChar"/>
    <w:uiPriority w:val="99"/>
    <w:unhideWhenUsed/>
    <w:rsid w:val="009D2A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D2AED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9D2AED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2B4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2B42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4A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4AA3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8979A4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52DF8"/>
    <w:pPr>
      <w:tabs>
        <w:tab w:val="center" w:pos="4844"/>
        <w:tab w:val="right" w:pos="9689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DF8"/>
  </w:style>
  <w:style w:type="paragraph" w:styleId="Footer">
    <w:name w:val="footer"/>
    <w:basedOn w:val="Normal"/>
    <w:link w:val="FooterChar"/>
    <w:uiPriority w:val="99"/>
    <w:unhideWhenUsed/>
    <w:rsid w:val="00952DF8"/>
    <w:pPr>
      <w:tabs>
        <w:tab w:val="center" w:pos="4844"/>
        <w:tab w:val="right" w:pos="9689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DF8"/>
  </w:style>
  <w:style w:type="table" w:styleId="TableGrid">
    <w:name w:val="Table Grid"/>
    <w:basedOn w:val="TableNormal"/>
    <w:uiPriority w:val="59"/>
    <w:rsid w:val="009F6F94"/>
    <w:pPr>
      <w:spacing w:line="240" w:lineRule="auto"/>
    </w:pPr>
    <w:rPr>
      <w:rFonts w:asciiTheme="minorHAnsi" w:eastAsiaTheme="minorEastAsia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51D8D"/>
    <w:pPr>
      <w:spacing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51D8D"/>
    <w:rPr>
      <w:rFonts w:ascii="Consolas" w:hAnsi="Consolas" w:cs="Consolas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C3F3F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C3F3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C3F3F"/>
    <w:rPr>
      <w:vertAlign w:val="superscript"/>
    </w:rPr>
  </w:style>
  <w:style w:type="paragraph" w:styleId="Revision">
    <w:name w:val="Revision"/>
    <w:hidden/>
    <w:uiPriority w:val="99"/>
    <w:semiHidden/>
    <w:rsid w:val="00BD6A62"/>
    <w:pPr>
      <w:spacing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7C0BB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34B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57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6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9793A-0772-486E-AC22-908F3E4C4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1365</TotalTime>
  <Pages>16</Pages>
  <Words>3709</Words>
  <Characters>21145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Tatul Tadevosyan</dc:creator>
  <cp:keywords>https://mul2-moj.gov.am/tasks/383572/oneclick/himnavorumRiskayinFinal.docx?token=e439d1abc44dd617be6a4986325b5dea</cp:keywords>
  <cp:lastModifiedBy>varchutyun hakakorupcion</cp:lastModifiedBy>
  <cp:revision>40</cp:revision>
  <cp:lastPrinted>2021-05-25T08:13:00Z</cp:lastPrinted>
  <dcterms:created xsi:type="dcterms:W3CDTF">2022-03-07T07:56:00Z</dcterms:created>
  <dcterms:modified xsi:type="dcterms:W3CDTF">2022-04-07T05:13:00Z</dcterms:modified>
</cp:coreProperties>
</file>