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4F8" w:rsidRPr="008C062B" w:rsidRDefault="00614407" w:rsidP="007A4391">
      <w:pPr>
        <w:shd w:val="clear" w:color="auto" w:fill="FFFFFF"/>
        <w:spacing w:after="0" w:line="360" w:lineRule="auto"/>
        <w:jc w:val="right"/>
        <w:rPr>
          <w:rFonts w:ascii="GHEA Grapalat" w:eastAsia="GHEA Grapalat" w:hAnsi="GHEA Grapalat" w:cs="GHEA Grapalat"/>
          <w:b/>
          <w:color w:val="000000"/>
          <w:sz w:val="24"/>
          <w:szCs w:val="24"/>
        </w:rPr>
      </w:pPr>
      <w:r w:rsidRPr="008C062B">
        <w:rPr>
          <w:rFonts w:ascii="GHEA Grapalat" w:eastAsia="GHEA Grapalat" w:hAnsi="GHEA Grapalat" w:cs="GHEA Grapalat"/>
          <w:b/>
          <w:color w:val="000000"/>
          <w:sz w:val="24"/>
          <w:szCs w:val="24"/>
        </w:rPr>
        <w:t>ՆԱԽԱԳԻԾ</w:t>
      </w:r>
    </w:p>
    <w:p w:rsidR="00D774F8" w:rsidRPr="008C062B" w:rsidRDefault="00D774F8" w:rsidP="007A4391">
      <w:pPr>
        <w:shd w:val="clear" w:color="auto" w:fill="FFFFFF"/>
        <w:spacing w:after="0" w:line="360" w:lineRule="auto"/>
        <w:jc w:val="right"/>
        <w:rPr>
          <w:rFonts w:ascii="GHEA Grapalat" w:eastAsia="GHEA Grapalat" w:hAnsi="GHEA Grapalat" w:cs="GHEA Grapalat"/>
          <w:b/>
          <w:color w:val="000000"/>
          <w:sz w:val="24"/>
          <w:szCs w:val="24"/>
        </w:rPr>
      </w:pPr>
    </w:p>
    <w:p w:rsidR="00D774F8" w:rsidRPr="008C062B" w:rsidRDefault="00614407" w:rsidP="007A4391">
      <w:pPr>
        <w:shd w:val="clear" w:color="auto" w:fill="FFFFFF"/>
        <w:spacing w:after="0" w:line="360" w:lineRule="auto"/>
        <w:jc w:val="center"/>
        <w:rPr>
          <w:rFonts w:ascii="GHEA Grapalat" w:eastAsia="GHEA Grapalat" w:hAnsi="GHEA Grapalat" w:cs="GHEA Grapalat"/>
          <w:color w:val="000000"/>
          <w:sz w:val="24"/>
          <w:szCs w:val="24"/>
        </w:rPr>
      </w:pPr>
      <w:r w:rsidRPr="008C062B">
        <w:rPr>
          <w:rFonts w:ascii="GHEA Grapalat" w:eastAsia="GHEA Grapalat" w:hAnsi="GHEA Grapalat" w:cs="GHEA Grapalat"/>
          <w:b/>
          <w:color w:val="000000"/>
          <w:sz w:val="24"/>
          <w:szCs w:val="24"/>
        </w:rPr>
        <w:t>ՀԱՅԱՍՏԱՆԻ ՀԱՆՐԱՊԵՏՈՒԹՅԱՆ</w:t>
      </w:r>
    </w:p>
    <w:p w:rsidR="00D774F8" w:rsidRPr="008C062B" w:rsidRDefault="00614407" w:rsidP="007A4391">
      <w:pPr>
        <w:shd w:val="clear" w:color="auto" w:fill="FFFFFF"/>
        <w:spacing w:after="0" w:line="360" w:lineRule="auto"/>
        <w:jc w:val="center"/>
        <w:rPr>
          <w:rFonts w:ascii="GHEA Grapalat" w:eastAsia="GHEA Grapalat" w:hAnsi="GHEA Grapalat" w:cs="GHEA Grapalat"/>
          <w:color w:val="000000"/>
          <w:sz w:val="24"/>
          <w:szCs w:val="24"/>
        </w:rPr>
      </w:pPr>
      <w:r w:rsidRPr="008C062B">
        <w:rPr>
          <w:rFonts w:ascii="GHEA Grapalat" w:eastAsia="GHEA Grapalat" w:hAnsi="GHEA Grapalat" w:cs="GHEA Grapalat"/>
          <w:b/>
          <w:color w:val="000000"/>
          <w:sz w:val="24"/>
          <w:szCs w:val="24"/>
        </w:rPr>
        <w:t>Օ Ր Ե Ն Ք Ը</w:t>
      </w:r>
    </w:p>
    <w:p w:rsidR="00D774F8" w:rsidRPr="008C062B" w:rsidRDefault="00D774F8" w:rsidP="007A4391">
      <w:pPr>
        <w:shd w:val="clear" w:color="auto" w:fill="FFFFFF"/>
        <w:spacing w:after="0" w:line="360" w:lineRule="auto"/>
        <w:jc w:val="center"/>
        <w:rPr>
          <w:rFonts w:ascii="GHEA Grapalat" w:eastAsia="GHEA Grapalat" w:hAnsi="GHEA Grapalat" w:cs="GHEA Grapalat"/>
          <w:color w:val="000000"/>
          <w:sz w:val="24"/>
          <w:szCs w:val="24"/>
        </w:rPr>
      </w:pPr>
      <w:bookmarkStart w:id="0" w:name="_heading=h.30j0zll" w:colFirst="0" w:colLast="0"/>
      <w:bookmarkEnd w:id="0"/>
    </w:p>
    <w:p w:rsidR="00D774F8" w:rsidRPr="008C062B" w:rsidRDefault="00614407" w:rsidP="007A4391">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color w:val="000000"/>
          <w:sz w:val="24"/>
          <w:szCs w:val="24"/>
        </w:rPr>
      </w:pPr>
      <w:bookmarkStart w:id="1" w:name="_heading=h.gjdgxs" w:colFirst="0" w:colLast="0"/>
      <w:bookmarkEnd w:id="1"/>
      <w:r w:rsidRPr="008C062B">
        <w:rPr>
          <w:rFonts w:ascii="GHEA Grapalat" w:eastAsia="GHEA Grapalat" w:hAnsi="GHEA Grapalat" w:cs="GHEA Grapalat"/>
          <w:b/>
          <w:sz w:val="24"/>
          <w:szCs w:val="24"/>
        </w:rPr>
        <w:t>«</w:t>
      </w:r>
      <w:r w:rsidRPr="008C062B">
        <w:rPr>
          <w:rFonts w:ascii="GHEA Grapalat" w:eastAsia="GHEA Grapalat" w:hAnsi="GHEA Grapalat" w:cs="GHEA Grapalat"/>
          <w:b/>
          <w:color w:val="000000"/>
          <w:sz w:val="24"/>
          <w:szCs w:val="24"/>
          <w:highlight w:val="white"/>
        </w:rPr>
        <w:t>ՀԱՅԱՍՏԱՆԻ ՀԱՆՐԱՊԵՏՈՒԹՅԱՆ ՔՐԵԱԿԱՆ ՕՐԵՆՍԳՐՔՈՒՄ ՓՈՓՈԽՈՒԹՅՈՒՆՆԵՐ ԵՎ ԼՐԱՑՈՒՄՆԵՐ ԿԱՏԱՐԵԼՈՒ ՄԱՍԻՆ</w:t>
      </w:r>
      <w:r w:rsidRPr="008C062B">
        <w:rPr>
          <w:rFonts w:ascii="GHEA Grapalat" w:eastAsia="GHEA Grapalat" w:hAnsi="GHEA Grapalat" w:cs="GHEA Grapalat"/>
          <w:b/>
          <w:sz w:val="24"/>
          <w:szCs w:val="24"/>
        </w:rPr>
        <w:t>»</w:t>
      </w:r>
    </w:p>
    <w:p w:rsidR="00D774F8" w:rsidRPr="008C062B" w:rsidRDefault="00D774F8" w:rsidP="007A4391">
      <w:pPr>
        <w:shd w:val="clear" w:color="auto" w:fill="FFFFFF"/>
        <w:spacing w:after="0" w:line="360" w:lineRule="auto"/>
        <w:jc w:val="center"/>
        <w:rPr>
          <w:rFonts w:ascii="GHEA Grapalat" w:eastAsia="GHEA Grapalat" w:hAnsi="GHEA Grapalat" w:cs="GHEA Grapalat"/>
          <w:color w:val="000000"/>
          <w:sz w:val="24"/>
          <w:szCs w:val="24"/>
        </w:rPr>
      </w:pPr>
    </w:p>
    <w:p w:rsidR="00C60832"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b/>
          <w:color w:val="000000"/>
          <w:sz w:val="24"/>
          <w:szCs w:val="24"/>
        </w:rPr>
        <w:t>Հոդված 1.</w:t>
      </w:r>
      <w:r w:rsidRPr="008C062B">
        <w:rPr>
          <w:rFonts w:ascii="GHEA Grapalat" w:eastAsia="GHEA Grapalat" w:hAnsi="GHEA Grapalat" w:cs="GHEA Grapalat"/>
          <w:color w:val="000000"/>
          <w:sz w:val="24"/>
          <w:szCs w:val="24"/>
        </w:rPr>
        <w:t xml:space="preserve"> </w:t>
      </w:r>
      <w:r w:rsidRPr="008C062B">
        <w:rPr>
          <w:rFonts w:ascii="GHEA Grapalat" w:eastAsia="GHEA Grapalat" w:hAnsi="GHEA Grapalat" w:cs="GHEA Grapalat"/>
          <w:color w:val="000000"/>
          <w:sz w:val="24"/>
          <w:szCs w:val="24"/>
          <w:highlight w:val="white"/>
        </w:rPr>
        <w:t>Հայաստանի Հանրապետության 2021 թվականի մայիսի 5-ի քրեական օրենսգրքի (այսուհետ` Օրենսգիրք)</w:t>
      </w:r>
      <w:r w:rsidRPr="008C062B">
        <w:rPr>
          <w:rFonts w:ascii="GHEA Grapalat" w:eastAsia="GHEA Grapalat" w:hAnsi="GHEA Grapalat" w:cs="GHEA Grapalat"/>
          <w:color w:val="000000"/>
          <w:sz w:val="24"/>
          <w:szCs w:val="24"/>
        </w:rPr>
        <w:t xml:space="preserve"> 9-րդ հոդված</w:t>
      </w:r>
      <w:r w:rsidRPr="008C062B">
        <w:rPr>
          <w:rFonts w:ascii="GHEA Grapalat" w:eastAsia="GHEA Grapalat" w:hAnsi="GHEA Grapalat" w:cs="GHEA Grapalat"/>
          <w:sz w:val="24"/>
          <w:szCs w:val="24"/>
        </w:rPr>
        <w:t xml:space="preserve">ի 3-րդ մասի երկրորդ նախադասությունը </w:t>
      </w:r>
      <w:r w:rsidRPr="008C062B">
        <w:rPr>
          <w:rFonts w:ascii="GHEA Grapalat" w:eastAsia="GHEA Grapalat" w:hAnsi="GHEA Grapalat" w:cs="GHEA Grapalat"/>
          <w:sz w:val="24"/>
          <w:szCs w:val="24"/>
          <w:highlight w:val="white"/>
        </w:rPr>
        <w:t xml:space="preserve">«ժամկետից» բառից հետո լրացնել </w:t>
      </w:r>
      <w:r w:rsidRPr="008C062B">
        <w:rPr>
          <w:rFonts w:ascii="GHEA Grapalat" w:eastAsia="GHEA Grapalat" w:hAnsi="GHEA Grapalat" w:cs="GHEA Grapalat"/>
          <w:sz w:val="24"/>
          <w:szCs w:val="24"/>
        </w:rPr>
        <w:t>«կամ նշանակված պատ</w:t>
      </w:r>
      <w:r w:rsidRPr="008C062B">
        <w:rPr>
          <w:rFonts w:ascii="GHEA Grapalat" w:eastAsia="GHEA Grapalat" w:hAnsi="GHEA Grapalat" w:cs="GHEA Grapalat"/>
          <w:sz w:val="24"/>
          <w:szCs w:val="24"/>
          <w:highlight w:val="white"/>
        </w:rPr>
        <w:t>ժատեսակն ավելի խիստ է ուժի մեջ մտած օրենսդրությամբ նախատեսված առավել խիստ պատժատեսակից» բառերով։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2.</w:t>
      </w:r>
      <w:r w:rsidRPr="008C062B">
        <w:rPr>
          <w:rFonts w:ascii="GHEA Grapalat" w:eastAsia="GHEA Grapalat" w:hAnsi="GHEA Grapalat" w:cs="GHEA Grapalat"/>
          <w:sz w:val="24"/>
          <w:szCs w:val="24"/>
        </w:rPr>
        <w:t xml:space="preserve"> Օրենսգրքի 62-րդ հոդվածում՝</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1) 4-րդ և 5-րդ մասերը շարադրել նոր խմբագրությամբ.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rPr>
        <w:t xml:space="preserve">«4. </w:t>
      </w:r>
      <w:r w:rsidRPr="008C062B">
        <w:rPr>
          <w:rFonts w:ascii="GHEA Grapalat" w:eastAsia="GHEA Grapalat" w:hAnsi="GHEA Grapalat" w:cs="GHEA Grapalat"/>
          <w:sz w:val="24"/>
          <w:szCs w:val="24"/>
          <w:highlight w:val="white"/>
        </w:rPr>
        <w:t xml:space="preserve">Օտարերկրյա քաղաքացուն Հայաստանի Հանրապետության տարածքից վտարելը կատարվում է դատապարտյալի նկատմամբ նշանակված հիմնական պատիժը կրելուց հետո։ Այն դեպքում, երբ արդարադատության բնագավառում պետական լիազոր մարմինը Հայաստանի Հանրապետության միջազգային պայմանագրերով սահմանված կարգով համաձայնություն է ձեռք բերում դատապարտյալին պատժի մնացած մասը կրելու նպատակով իր քաղաքացիության երկիր փոխանցելու վերաբերյալ, ապա օտարերկրյա քաղաքացուն Հայաստանի Հանրապետության տարածքից վտարելու վերաբերյալ օրինական ուժի մեջ մտած եզրափակիչ  դատական ակտը համարվում է ի կատար ածված դատապարտյալի փոխանցումն իրականացնելու մասին արդարադատության բնագավառում պետական լիազոր մարմնի ծանուցումն ստանալուց հետո: Այն դեպքում, երբ սույն օրենսգրքի 84-րդ կամ 85-րդ հոդվածով սահմանված կարգով կայացվել է անձին պատժից ազատելու վերաբերյալ որոշում, օտարերկրյա քաղաքացուն Հայաստանի Հանրապետության տարածքից վտարելը կատարվում է փորձաշրջանն ավարտվելուց հետո։ Սույն օրենսգրքի 60-րդ հոդվածի 6-րդ մասով սահմանված դեպքերում անձին պատժի հետագա կրումից ազատելու, ինչպես նաև սույն օրենսգրքի 79-րդ հոդվածի 4-րդ մասով կամ 88-րդ հոդվածով սահմանված կարգով անձին հիմնական պատժից ազատելու դեպքում օտարերկրյա քաղաքացուն Հայաստանի </w:t>
      </w:r>
      <w:r w:rsidRPr="008C062B">
        <w:rPr>
          <w:rFonts w:ascii="GHEA Grapalat" w:eastAsia="GHEA Grapalat" w:hAnsi="GHEA Grapalat" w:cs="GHEA Grapalat"/>
          <w:sz w:val="24"/>
          <w:szCs w:val="24"/>
          <w:highlight w:val="white"/>
        </w:rPr>
        <w:lastRenderedPageBreak/>
        <w:t xml:space="preserve">Հանրապետության տարածքից վտարելը կատարվում է պատժի հետագա կրումից կամ պատժից ազատելուց հետո։ </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5. Օտարերկրյա քաղաքացին կարող է վտարվել իր քաղաքացիության պետություն կամ այն պետություն, որտեղ վերջինս մշտապես բնակվում է: Վտարման երկիրը սահմանում է դատարանը՝ հաշվի առնելով դատապարտյալի կարծիքը:».</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 xml:space="preserve">2) լրացնել 6-րդ և 7-րդ մասերով՝ հետևյալ </w:t>
      </w:r>
      <w:r w:rsidR="00224DEA" w:rsidRPr="008C062B">
        <w:rPr>
          <w:rFonts w:ascii="GHEA Grapalat" w:eastAsia="GHEA Grapalat" w:hAnsi="GHEA Grapalat" w:cs="GHEA Grapalat"/>
          <w:sz w:val="24"/>
          <w:szCs w:val="24"/>
          <w:highlight w:val="white"/>
        </w:rPr>
        <w:t>բովանդակությամբ</w:t>
      </w:r>
      <w:r w:rsidRPr="008C062B">
        <w:rPr>
          <w:rFonts w:ascii="GHEA Grapalat" w:eastAsia="GHEA Grapalat" w:hAnsi="GHEA Grapalat" w:cs="GHEA Grapalat"/>
          <w:sz w:val="24"/>
          <w:szCs w:val="24"/>
          <w:highlight w:val="white"/>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«6. Այս պատժատեսակը չի կարող նշանակվել`</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1) փախստականի կարգավիճակ ունեցող կամ Հայաստանի Հանրապետությունում ապաստան ստացած անձի նկատմամբ, բացառությամբ Հայաստանի Հանրապետության միջազգային պայմանագրերով նախատեսված դեպքերի,</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2) չվերադարձելիության սկզբունքից օգտվող օտարերկրյա քաղաքացու նկատմամբ, բացառությամբ Հայաստանի Հանրապետության միջազգային պայմանագրերով նախատեսված դեպքերի,</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3) մինչև հանցանք կատարելը Հայաստանի Հանրապետության քաղաքացու կամ Հայաստանի Հանրապետությունում հատուկ կացության կարգավիճակ ունեցող կամ Հայաստանի Հանրապետությունում մշտապես բնակվող անձի հետ ամուսնացած կամ խնամքին Հայաստանի Հանրապետության քաղաքացի հանդիսացող երեխա ունեցող անձի նկատմամբ,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4) եթե անձը վտարվող պետության տարածքում քրեական հետապնդման է ենթարկվում այնպիսի արարքի համար, որը կարող է պատժվել մահապատժով,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5) եթե հիմնավորվում է, որ վտարվող պետության տարածքում անձը կարող է հետապնդման ենթարկվել ռասայական, կրոնական, ազգային, սոցիալական որոշակի խմբի պատկանելության կամ քաղաքական հայացքների համար, կամ</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6) եթե հիմնավորվում է, որ վտարվող պետության տարածքում անձը կարող է ենթարկվել խոշտանգման կամ այլ դաժան, անմարդկային կամ նվաստացնող վերաբերմունքի կամ պատժի։</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 xml:space="preserve">7. Հայաստանի Հանրապետությունից չեն կարող վտարվել այն անձինք, որոնց նկատմամբ նշանակվել է սույն հոդվածով նախատեսված պատիժը, սակայն մինչև պատժի կատարումը դատապարտյալը ձեռք է բերել փախստականի կամ Հայաստանի Հանրապետությունում ապաստան ստացածի կարգավիճակ, կամ նրա նկատմամբ հաստատվել </w:t>
      </w:r>
      <w:r w:rsidRPr="008C062B">
        <w:rPr>
          <w:rFonts w:ascii="GHEA Grapalat" w:eastAsia="GHEA Grapalat" w:hAnsi="GHEA Grapalat" w:cs="GHEA Grapalat"/>
          <w:sz w:val="24"/>
          <w:szCs w:val="24"/>
          <w:highlight w:val="white"/>
        </w:rPr>
        <w:lastRenderedPageBreak/>
        <w:t>է չվերադարձելիության սկզբունքի կիրառելիությունը, բացառությամբ Հայաստանի Հանրապետության միջազգային պայմանագրերով նախատեսված դեպքերի:</w:t>
      </w:r>
      <w:r w:rsidRPr="008C062B">
        <w:rPr>
          <w:rFonts w:ascii="GHEA Grapalat" w:eastAsia="GHEA Grapalat" w:hAnsi="GHEA Grapalat" w:cs="GHEA Grapalat"/>
          <w:sz w:val="24"/>
          <w:szCs w:val="24"/>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3.</w:t>
      </w:r>
      <w:r w:rsidRPr="008C062B">
        <w:rPr>
          <w:rFonts w:ascii="GHEA Grapalat" w:eastAsia="GHEA Grapalat" w:hAnsi="GHEA Grapalat" w:cs="GHEA Grapalat"/>
          <w:sz w:val="24"/>
          <w:szCs w:val="24"/>
        </w:rPr>
        <w:t xml:space="preserve"> Օրենսգրքի 83-րդ հոդվածի 2-րդ մասում «անձին որպես մեղադրյալ ներգրավելու» բառերը փոխարինել «անձի նկատմամբ քրեական հետապնդում հարուցելու» բառերով:</w:t>
      </w:r>
    </w:p>
    <w:p w:rsidR="00C60832" w:rsidRPr="008C062B" w:rsidRDefault="00CE27AA"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w:t>
      </w:r>
      <w:r w:rsidR="003C4294" w:rsidRPr="008C062B">
        <w:rPr>
          <w:rFonts w:ascii="GHEA Grapalat" w:eastAsia="GHEA Grapalat" w:hAnsi="GHEA Grapalat" w:cs="GHEA Grapalat"/>
          <w:b/>
          <w:sz w:val="24"/>
          <w:szCs w:val="24"/>
        </w:rPr>
        <w:t xml:space="preserve"> </w:t>
      </w:r>
      <w:r w:rsidR="009B4BE8" w:rsidRPr="008C062B">
        <w:rPr>
          <w:rFonts w:ascii="GHEA Grapalat" w:eastAsia="GHEA Grapalat" w:hAnsi="GHEA Grapalat" w:cs="GHEA Grapalat"/>
          <w:b/>
          <w:sz w:val="24"/>
          <w:szCs w:val="24"/>
        </w:rPr>
        <w:t>4</w:t>
      </w:r>
      <w:r w:rsidRPr="008C062B">
        <w:rPr>
          <w:rFonts w:ascii="GHEA Grapalat" w:eastAsia="GHEA Grapalat" w:hAnsi="GHEA Grapalat" w:cs="GHEA Grapalat"/>
          <w:b/>
          <w:sz w:val="24"/>
          <w:szCs w:val="24"/>
        </w:rPr>
        <w:t xml:space="preserve">. </w:t>
      </w:r>
      <w:r w:rsidR="00C60832" w:rsidRPr="008C062B">
        <w:rPr>
          <w:rFonts w:ascii="GHEA Grapalat" w:eastAsia="GHEA Grapalat" w:hAnsi="GHEA Grapalat" w:cs="GHEA Grapalat"/>
          <w:sz w:val="24"/>
          <w:szCs w:val="24"/>
        </w:rPr>
        <w:t>Օրենսգրքի 86-րդ հոդվա</w:t>
      </w:r>
      <w:r w:rsidR="003C4294" w:rsidRPr="008C062B">
        <w:rPr>
          <w:rFonts w:ascii="GHEA Grapalat" w:eastAsia="GHEA Grapalat" w:hAnsi="GHEA Grapalat" w:cs="GHEA Grapalat"/>
          <w:sz w:val="24"/>
          <w:szCs w:val="24"/>
        </w:rPr>
        <w:t>ծի վերնագրում «Պատժի» բառը փոխարինել «Հղի կնոջ կամ խնամքին մինչև 6 տարեկան երեխա ունեցող անձի պատժի» բառերով: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color w:val="000000"/>
          <w:sz w:val="24"/>
          <w:szCs w:val="24"/>
        </w:rPr>
        <w:t xml:space="preserve">Հոդված </w:t>
      </w:r>
      <w:r w:rsidR="009B4BE8" w:rsidRPr="008C062B">
        <w:rPr>
          <w:rFonts w:ascii="GHEA Grapalat" w:eastAsia="GHEA Grapalat" w:hAnsi="GHEA Grapalat" w:cs="GHEA Grapalat"/>
          <w:b/>
          <w:sz w:val="24"/>
          <w:szCs w:val="24"/>
        </w:rPr>
        <w:t>5</w:t>
      </w:r>
      <w:r w:rsidRPr="008C062B">
        <w:rPr>
          <w:rFonts w:ascii="GHEA Grapalat" w:eastAsia="GHEA Grapalat" w:hAnsi="GHEA Grapalat" w:cs="GHEA Grapalat"/>
          <w:b/>
          <w:color w:val="000000"/>
          <w:sz w:val="24"/>
          <w:szCs w:val="24"/>
        </w:rPr>
        <w:t>.</w:t>
      </w:r>
      <w:r w:rsidRPr="008C062B">
        <w:rPr>
          <w:rFonts w:ascii="GHEA Grapalat" w:eastAsia="GHEA Grapalat" w:hAnsi="GHEA Grapalat" w:cs="GHEA Grapalat"/>
          <w:color w:val="000000"/>
          <w:sz w:val="24"/>
          <w:szCs w:val="24"/>
        </w:rPr>
        <w:t xml:space="preserve"> Օրենսգրքի 1</w:t>
      </w:r>
      <w:r w:rsidRPr="008C062B">
        <w:rPr>
          <w:rFonts w:ascii="GHEA Grapalat" w:eastAsia="GHEA Grapalat" w:hAnsi="GHEA Grapalat" w:cs="GHEA Grapalat"/>
          <w:sz w:val="24"/>
          <w:szCs w:val="24"/>
        </w:rPr>
        <w:t>40</w:t>
      </w:r>
      <w:r w:rsidRPr="008C062B">
        <w:rPr>
          <w:rFonts w:ascii="GHEA Grapalat" w:eastAsia="GHEA Grapalat" w:hAnsi="GHEA Grapalat" w:cs="GHEA Grapalat"/>
          <w:color w:val="000000"/>
          <w:sz w:val="24"/>
          <w:szCs w:val="24"/>
        </w:rPr>
        <w:t>-րդ հոդված</w:t>
      </w:r>
      <w:r w:rsidRPr="008C062B">
        <w:rPr>
          <w:rFonts w:ascii="GHEA Grapalat" w:eastAsia="GHEA Grapalat" w:hAnsi="GHEA Grapalat" w:cs="GHEA Grapalat"/>
          <w:sz w:val="24"/>
          <w:szCs w:val="24"/>
        </w:rPr>
        <w:t>ի 2-րդ մասի 3-րդ կետում «137-րդ հոդվածի» բառերը փոխարինել «սույն օրենսգրքի 137-րդ հոդվածի» բառերով: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9B4BE8" w:rsidRPr="008C062B">
        <w:rPr>
          <w:rFonts w:ascii="GHEA Grapalat" w:eastAsia="GHEA Grapalat" w:hAnsi="GHEA Grapalat" w:cs="GHEA Grapalat"/>
          <w:b/>
          <w:sz w:val="24"/>
          <w:szCs w:val="24"/>
        </w:rPr>
        <w:t>6</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153-րդ հոդվածը լրացնել հետևյալ բովանդակությամբ նոր՝ 5-րդ, 6-րդ և 7-րդ մասերով.</w:t>
      </w:r>
    </w:p>
    <w:p w:rsidR="00D774F8" w:rsidRPr="008C062B" w:rsidRDefault="00614407" w:rsidP="007A4391">
      <w:pPr>
        <w:shd w:val="clear" w:color="auto" w:fill="FFFFFF"/>
        <w:tabs>
          <w:tab w:val="left" w:pos="993"/>
        </w:tabs>
        <w:spacing w:after="0" w:line="360" w:lineRule="auto"/>
        <w:ind w:firstLine="570"/>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«5. Հայաստանի Հանրապետության քաղաքացիների կամ Հայաստանի Հանրապետության օրենսդրությամբ սահմանված կարգով ստեղծված իրավաբանական անձանց կողմից «Քիմիական զենքի մշակման, արտադրության, կուտակման, կիրառման արգելման և դրա ոչնչացման մասին» կոնվենցիայի (սույն հոդվածում այսուհետ՝ Կոնվենցիա) 1-ին հավելվածի սանդղակով սահմանված նյութեր արտադրելը, ձեռք բերելը, պահպանելը Կոնվենցիայի մասնակից պետությանը չպատկանող տարածքում կամ Հայաստանի Հանրապետության տարածքից դրանք տեղափոխելը Կոնվենցիայի մասնակից պետությանը չպատկանող տարածք՝</w:t>
      </w:r>
    </w:p>
    <w:p w:rsidR="00D774F8" w:rsidRPr="008C062B" w:rsidRDefault="00614407" w:rsidP="007A4391">
      <w:pPr>
        <w:shd w:val="clear" w:color="auto" w:fill="FFFFFF"/>
        <w:tabs>
          <w:tab w:val="left" w:pos="993"/>
        </w:tabs>
        <w:spacing w:after="0" w:line="360" w:lineRule="auto"/>
        <w:ind w:right="620" w:firstLine="570"/>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ազատազրկմամբ՝ չորսից ութ տարի ժամկետով։</w:t>
      </w:r>
    </w:p>
    <w:p w:rsidR="00D774F8" w:rsidRPr="008C062B" w:rsidRDefault="00614407" w:rsidP="007A4391">
      <w:pPr>
        <w:shd w:val="clear" w:color="auto" w:fill="FFFFFF"/>
        <w:tabs>
          <w:tab w:val="left" w:pos="993"/>
        </w:tabs>
        <w:spacing w:after="0" w:line="360" w:lineRule="auto"/>
        <w:ind w:right="620" w:firstLine="570"/>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6. Հայաստանի Հանրապետության քաղաքացիների կամ Հայաստանի Հանրապետության օրենսդրությամբ սահմանված կարգով ստեղծված իրավաբանական անձանց կողմից Կոնվենցիայի 1-ին սանդղակում ընդգրկված նյութեր արտադրելը, ձեռք բերելը, պահպանելը, տեղափոխելը և օգտագործելը այնպիսի նպատակներով, որոնք արտոնված չեն Կոնվենցիայով (հետազոտական, առողջապահական, բժշկական, դեղագործական և պաշտպանական), ինչպես նաև վերափոխանցելը երրորդ պետություն՝</w:t>
      </w:r>
    </w:p>
    <w:p w:rsidR="00D774F8" w:rsidRPr="008C062B" w:rsidRDefault="00614407" w:rsidP="007A4391">
      <w:pPr>
        <w:shd w:val="clear" w:color="auto" w:fill="FFFFFF"/>
        <w:tabs>
          <w:tab w:val="left" w:pos="993"/>
        </w:tabs>
        <w:spacing w:after="0" w:line="360" w:lineRule="auto"/>
        <w:ind w:right="620" w:firstLine="570"/>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ազատազրկմամբ՝ չորսից ութ տարի ժամկետով։</w:t>
      </w:r>
    </w:p>
    <w:p w:rsidR="00D774F8" w:rsidRPr="008C062B" w:rsidRDefault="00614407" w:rsidP="007A4391">
      <w:pPr>
        <w:shd w:val="clear" w:color="auto" w:fill="FFFFFF"/>
        <w:tabs>
          <w:tab w:val="left" w:pos="993"/>
        </w:tabs>
        <w:spacing w:after="0" w:line="360" w:lineRule="auto"/>
        <w:ind w:right="-100" w:firstLine="570"/>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7. Հայաստանի Հանրապետության քաղաքացիների կամ Հայաստանի Հանրապետության օրենսդրությամբ սահմանված կարգով ստեղծված իրավաբանական անձանց կողմից </w:t>
      </w:r>
      <w:r w:rsidRPr="008C062B">
        <w:rPr>
          <w:rFonts w:ascii="GHEA Grapalat" w:eastAsia="GHEA Grapalat" w:hAnsi="GHEA Grapalat" w:cs="GHEA Grapalat"/>
          <w:sz w:val="24"/>
          <w:szCs w:val="24"/>
        </w:rPr>
        <w:lastRenderedPageBreak/>
        <w:t>Կոնվենցիայի մասնակից չհանդիսացող պետության տարածքում Կոնվենցիայի 2-րդ սանդղակում ընդգրկված նյութեր ձեռք բերելը կամ այլ անձի տրամադրելը՝</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ազատազրկմամբ՝ երկուսից չորս տարի ժամկետով:»: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9B4BE8" w:rsidRPr="008C062B">
        <w:rPr>
          <w:rFonts w:ascii="GHEA Grapalat" w:eastAsia="GHEA Grapalat" w:hAnsi="GHEA Grapalat" w:cs="GHEA Grapalat"/>
          <w:b/>
          <w:sz w:val="24"/>
          <w:szCs w:val="24"/>
        </w:rPr>
        <w:t>7</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Օրենսգրքի 171-րդ հոդվածի 2-րդ մասում «</w:t>
      </w:r>
      <w:r w:rsidRPr="008C062B">
        <w:rPr>
          <w:rFonts w:ascii="GHEA Grapalat" w:eastAsia="GHEA Grapalat" w:hAnsi="GHEA Grapalat" w:cs="GHEA Grapalat"/>
          <w:sz w:val="24"/>
          <w:szCs w:val="24"/>
          <w:highlight w:val="white"/>
        </w:rPr>
        <w:t>տուգանքով` առավելագույնը քսանապատիկի չափով, կամ</w:t>
      </w:r>
      <w:r w:rsidRPr="008C062B">
        <w:rPr>
          <w:rFonts w:ascii="GHEA Grapalat" w:eastAsia="GHEA Grapalat" w:hAnsi="GHEA Grapalat" w:cs="GHEA Grapalat"/>
          <w:sz w:val="24"/>
          <w:szCs w:val="24"/>
        </w:rPr>
        <w:t>» բառերը հանել:</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9B4BE8" w:rsidRPr="008C062B">
        <w:rPr>
          <w:rFonts w:ascii="GHEA Grapalat" w:eastAsia="GHEA Grapalat" w:hAnsi="GHEA Grapalat" w:cs="GHEA Grapalat"/>
          <w:b/>
          <w:sz w:val="24"/>
          <w:szCs w:val="24"/>
        </w:rPr>
        <w:t>8</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Օրենսգրքի 181-րդ հոդվածի 1-ին մասում «կամ ազատազրկմամբ՝ առավելագույնը» բառերից հետո «երկու» բառը փոխարինել «մեկ» բառով: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9B4BE8" w:rsidRPr="008C062B">
        <w:rPr>
          <w:rFonts w:ascii="GHEA Grapalat" w:eastAsia="GHEA Grapalat" w:hAnsi="GHEA Grapalat" w:cs="GHEA Grapalat"/>
          <w:b/>
          <w:sz w:val="24"/>
          <w:szCs w:val="24"/>
        </w:rPr>
        <w:t>9</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194-րդ հոդվածի 2-րդ մասում «տուգանքով` տասնապատիկից երեսնապատիկի չափով, կամ» բառերը հանել։</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9B4BE8" w:rsidRPr="008C062B">
        <w:rPr>
          <w:rFonts w:ascii="GHEA Grapalat" w:eastAsia="GHEA Grapalat" w:hAnsi="GHEA Grapalat" w:cs="GHEA Grapalat"/>
          <w:b/>
          <w:sz w:val="24"/>
          <w:szCs w:val="24"/>
        </w:rPr>
        <w:t>10</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Օրենսգրքի 198-րդ հոդվածում՝</w:t>
      </w:r>
    </w:p>
    <w:p w:rsidR="00D774F8" w:rsidRPr="008C062B" w:rsidRDefault="00614407" w:rsidP="007A4391">
      <w:pPr>
        <w:numPr>
          <w:ilvl w:val="0"/>
          <w:numId w:val="5"/>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4-րդ մասը շարադրել հետևյալ խմբագրությամբ.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rPr>
        <w:t>«</w:t>
      </w:r>
      <w:r w:rsidR="0009022B" w:rsidRPr="008C062B">
        <w:rPr>
          <w:rFonts w:ascii="GHEA Grapalat" w:eastAsia="GHEA Grapalat" w:hAnsi="GHEA Grapalat" w:cs="GHEA Grapalat"/>
          <w:sz w:val="24"/>
          <w:szCs w:val="24"/>
        </w:rPr>
        <w:t xml:space="preserve">4. </w:t>
      </w:r>
      <w:r w:rsidRPr="008C062B">
        <w:rPr>
          <w:rFonts w:ascii="GHEA Grapalat" w:eastAsia="GHEA Grapalat" w:hAnsi="GHEA Grapalat" w:cs="GHEA Grapalat"/>
          <w:sz w:val="24"/>
          <w:szCs w:val="24"/>
        </w:rPr>
        <w:t>Ս</w:t>
      </w:r>
      <w:r w:rsidRPr="008C062B">
        <w:rPr>
          <w:rFonts w:ascii="GHEA Grapalat" w:eastAsia="GHEA Grapalat" w:hAnsi="GHEA Grapalat" w:cs="GHEA Grapalat"/>
          <w:sz w:val="24"/>
          <w:szCs w:val="24"/>
          <w:highlight w:val="white"/>
        </w:rPr>
        <w:t>եռական հարաբերությունը կամ սեքսուալ բնույթի այլ գործողությունները, այդ թվում` սեռական հարաբերության նմանակումը կամ սեռական կարիքները բավարարելը, որոնք կատարվել են 12 տարին չլրացած անձի նկատմամբ՝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highlight w:val="white"/>
        </w:rPr>
        <w:t>պատժվում է ազատազրկմամբ` ութից տասնհինգ տարի ժամկետով։</w:t>
      </w:r>
      <w:r w:rsidRPr="008C062B">
        <w:rPr>
          <w:rFonts w:ascii="GHEA Grapalat" w:eastAsia="GHEA Grapalat" w:hAnsi="GHEA Grapalat" w:cs="GHEA Grapalat"/>
          <w:sz w:val="24"/>
          <w:szCs w:val="24"/>
        </w:rPr>
        <w:t>».</w:t>
      </w:r>
    </w:p>
    <w:p w:rsidR="00D774F8" w:rsidRPr="008C062B" w:rsidRDefault="00614407" w:rsidP="007A4391">
      <w:pPr>
        <w:numPr>
          <w:ilvl w:val="0"/>
          <w:numId w:val="5"/>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լրացնել </w:t>
      </w:r>
      <w:r w:rsidR="003C4294" w:rsidRPr="008C062B">
        <w:rPr>
          <w:rFonts w:ascii="GHEA Grapalat" w:eastAsia="GHEA Grapalat" w:hAnsi="GHEA Grapalat" w:cs="GHEA Grapalat"/>
          <w:sz w:val="24"/>
          <w:szCs w:val="24"/>
        </w:rPr>
        <w:t xml:space="preserve">նոր՝ </w:t>
      </w:r>
      <w:r w:rsidRPr="008C062B">
        <w:rPr>
          <w:rFonts w:ascii="GHEA Grapalat" w:eastAsia="GHEA Grapalat" w:hAnsi="GHEA Grapalat" w:cs="GHEA Grapalat"/>
          <w:sz w:val="24"/>
          <w:szCs w:val="24"/>
        </w:rPr>
        <w:t xml:space="preserve">5-րդ մասով՝ հետևյալ </w:t>
      </w:r>
      <w:r w:rsidR="003C4294" w:rsidRPr="008C062B">
        <w:rPr>
          <w:rFonts w:ascii="GHEA Grapalat" w:eastAsia="GHEA Grapalat" w:hAnsi="GHEA Grapalat" w:cs="GHEA Grapalat"/>
          <w:sz w:val="24"/>
          <w:szCs w:val="24"/>
        </w:rPr>
        <w:t>բովանդակությամբ</w:t>
      </w:r>
      <w:r w:rsidRPr="008C062B">
        <w:rPr>
          <w:rFonts w:ascii="GHEA Grapalat" w:eastAsia="GHEA Grapalat" w:hAnsi="GHEA Grapalat" w:cs="GHEA Grapalat"/>
          <w:sz w:val="24"/>
          <w:szCs w:val="24"/>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«5. </w:t>
      </w:r>
      <w:r w:rsidRPr="008C062B">
        <w:rPr>
          <w:rFonts w:ascii="GHEA Grapalat" w:eastAsia="GHEA Grapalat" w:hAnsi="GHEA Grapalat" w:cs="GHEA Grapalat"/>
          <w:sz w:val="24"/>
          <w:szCs w:val="24"/>
          <w:highlight w:val="white"/>
        </w:rPr>
        <w:t>Սույն հոդվածի իմաստով՝ անօգնական վիճակում գտնվող է համարվում հանցավորին դիմադրություն ցույց տալու կամ իր նկատմամբ կատարվող արարքի բնույթը գիտակցելու հնարավորությունից զրկված անձը։</w:t>
      </w:r>
      <w:r w:rsidRPr="008C062B">
        <w:rPr>
          <w:rFonts w:ascii="GHEA Grapalat" w:eastAsia="GHEA Grapalat" w:hAnsi="GHEA Grapalat" w:cs="GHEA Grapalat"/>
          <w:sz w:val="24"/>
          <w:szCs w:val="24"/>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9B4BE8" w:rsidRPr="008C062B">
        <w:rPr>
          <w:rFonts w:ascii="GHEA Grapalat" w:eastAsia="GHEA Grapalat" w:hAnsi="GHEA Grapalat" w:cs="GHEA Grapalat"/>
          <w:b/>
          <w:sz w:val="24"/>
          <w:szCs w:val="24"/>
        </w:rPr>
        <w:t>1</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199-րդ հոդվածի 3-րդ մասի 2-րդ կետից հանել «12-ից» բառը:</w:t>
      </w:r>
    </w:p>
    <w:p w:rsidR="00D774F8" w:rsidRPr="008C062B" w:rsidRDefault="00CE27AA"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9B4BE8" w:rsidRPr="008C062B">
        <w:rPr>
          <w:rFonts w:ascii="GHEA Grapalat" w:eastAsia="GHEA Grapalat" w:hAnsi="GHEA Grapalat" w:cs="GHEA Grapalat"/>
          <w:b/>
          <w:sz w:val="24"/>
          <w:szCs w:val="24"/>
        </w:rPr>
        <w:t>2</w:t>
      </w:r>
      <w:r w:rsidRPr="008C062B">
        <w:rPr>
          <w:rFonts w:ascii="GHEA Grapalat" w:eastAsia="GHEA Grapalat" w:hAnsi="GHEA Grapalat" w:cs="GHEA Grapalat"/>
          <w:b/>
          <w:sz w:val="24"/>
          <w:szCs w:val="24"/>
        </w:rPr>
        <w:t xml:space="preserve">. </w:t>
      </w:r>
      <w:r w:rsidR="00614407" w:rsidRPr="008C062B">
        <w:rPr>
          <w:rFonts w:ascii="GHEA Grapalat" w:eastAsia="GHEA Grapalat" w:hAnsi="GHEA Grapalat" w:cs="GHEA Grapalat"/>
          <w:sz w:val="24"/>
          <w:szCs w:val="24"/>
        </w:rPr>
        <w:t>Օրենսգրքի 210-րդ հոդվածի 3-րդ մասը «մասնակցելուց» բառից առաջ լրացնել «մասնակցելուն կամ հանրաքվեին կամ ընտրությանը» բառերով։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9B4BE8" w:rsidRPr="008C062B">
        <w:rPr>
          <w:rFonts w:ascii="GHEA Grapalat" w:hAnsi="GHEA Grapalat"/>
          <w:b/>
          <w:sz w:val="24"/>
          <w:szCs w:val="24"/>
        </w:rPr>
        <w:t>3</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221-րդ հոդված</w:t>
      </w:r>
      <w:r w:rsidR="003C4294" w:rsidRPr="008C062B">
        <w:rPr>
          <w:rFonts w:ascii="GHEA Grapalat" w:eastAsia="GHEA Grapalat" w:hAnsi="GHEA Grapalat" w:cs="GHEA Grapalat"/>
          <w:sz w:val="24"/>
          <w:szCs w:val="24"/>
        </w:rPr>
        <w:t>ի 1-ին մաս</w:t>
      </w:r>
      <w:r w:rsidRPr="008C062B">
        <w:rPr>
          <w:rFonts w:ascii="GHEA Grapalat" w:eastAsia="GHEA Grapalat" w:hAnsi="GHEA Grapalat" w:cs="GHEA Grapalat"/>
          <w:sz w:val="24"/>
          <w:szCs w:val="24"/>
        </w:rPr>
        <w:t>ում «նվազագույն աշխատավարձի եռապատիկը» բառերը փոխարինել «3000 Հայաստանի Հանրապետության դրամը» բառերով։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224DEA" w:rsidRPr="008C062B">
        <w:rPr>
          <w:rFonts w:ascii="GHEA Grapalat" w:eastAsia="GHEA Grapalat" w:hAnsi="GHEA Grapalat" w:cs="GHEA Grapalat"/>
          <w:b/>
          <w:sz w:val="24"/>
          <w:szCs w:val="24"/>
        </w:rPr>
        <w:t>4</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Օրենսգիրքը լրացնել նոր 221.1</w:t>
      </w:r>
      <w:r w:rsidR="00224DEA" w:rsidRPr="008C062B">
        <w:rPr>
          <w:rFonts w:ascii="GHEA Grapalat" w:eastAsia="GHEA Grapalat" w:hAnsi="GHEA Grapalat" w:cs="GHEA Grapalat"/>
          <w:sz w:val="24"/>
          <w:szCs w:val="24"/>
        </w:rPr>
        <w:t>-րդ</w:t>
      </w:r>
      <w:r w:rsidRPr="008C062B">
        <w:rPr>
          <w:rFonts w:ascii="GHEA Grapalat" w:eastAsia="GHEA Grapalat" w:hAnsi="GHEA Grapalat" w:cs="GHEA Grapalat"/>
          <w:sz w:val="24"/>
          <w:szCs w:val="24"/>
        </w:rPr>
        <w:t xml:space="preserve"> հոդվածով</w:t>
      </w:r>
      <w:r w:rsidR="00224DEA" w:rsidRPr="008C062B">
        <w:rPr>
          <w:rFonts w:ascii="GHEA Grapalat" w:eastAsia="GHEA Grapalat" w:hAnsi="GHEA Grapalat" w:cs="GHEA Grapalat"/>
          <w:sz w:val="24"/>
          <w:szCs w:val="24"/>
        </w:rPr>
        <w:t>՝ հետևյալ բովանդակությամբ</w:t>
      </w:r>
      <w:r w:rsidRPr="008C062B">
        <w:rPr>
          <w:rFonts w:ascii="GHEA Grapalat" w:eastAsia="GHEA Grapalat" w:hAnsi="GHEA Grapalat" w:cs="GHEA Grapalat"/>
          <w:sz w:val="24"/>
          <w:szCs w:val="24"/>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b/>
          <w:sz w:val="24"/>
          <w:szCs w:val="24"/>
        </w:rPr>
      </w:pPr>
      <w:r w:rsidRPr="008C062B">
        <w:rPr>
          <w:rFonts w:ascii="GHEA Grapalat" w:eastAsia="GHEA Grapalat" w:hAnsi="GHEA Grapalat" w:cs="GHEA Grapalat"/>
          <w:b/>
          <w:sz w:val="24"/>
          <w:szCs w:val="24"/>
        </w:rPr>
        <w:t>«Հոդված 221.1. Ազգային ժողովի ընտրությունների ժամանակ օրենքով սահմանված՝ նախընտրական քարոզչության ծախսերը նախընտրական հիմնադրամից չկատարելը կամ հանրաքվեի քարոզչության ծախսերը հանրաքվեի քարոզչության ֆինանսավորման հիմնադրամից չկատարելը կամ հայտարարագրման ենթակա տվյալները չհայտարարագրելը կամ հայտարարագիր չներկայացնելը</w:t>
      </w:r>
    </w:p>
    <w:p w:rsidR="00D774F8" w:rsidRPr="008C062B" w:rsidRDefault="00614407" w:rsidP="007A4391">
      <w:pPr>
        <w:numPr>
          <w:ilvl w:val="0"/>
          <w:numId w:val="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lastRenderedPageBreak/>
        <w:t>Ազգային ժողովի ընտրությունների ժամանակ օրենքով սահմանված՝ նախընտրական քարոզչության ծախսերը նախընտրական հիմնադրամից կամ հանրաքվեի քարոզչության ծախսերը հանրաքվեի քարոզչության ֆինանսավորման հիմնադրամից խոշոր չափով չկատարելը կամ Ազգային ժողովի ընտրությունների ժամանակ նախընտրական հիմնադրամ կամ հանրաքվեի քարոզչության ֆինանսավորման հիմնադրամ կատարված նվիրատվությունների և դրանց օգտագործման վերաբերյալ հայտարարագրում քարոզչության նպատակով ձեռք բերված ապրանքը կամ մատուցված ծառայությունը շուկայական արժեքով չներառելը (եթե դա ձեռք է բերվել կամ մատուծվել է անհատույց կամ շուկայական արժեքից ցածր գնով կամ մինչև նախընտրական հիմնադրամի կամ հանրաքվեի քարոզչության ֆինանսավորման հիմնադրամի ձևավորումը), որը կազմել է խոշոր չափ՝</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պատժվում է տուգանքով՝ առավելագույնը քսանապատիկի չափով,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մեկ տարի ժամկետով։ </w:t>
      </w:r>
    </w:p>
    <w:p w:rsidR="00D774F8" w:rsidRPr="008C062B" w:rsidRDefault="00614407" w:rsidP="007A4391">
      <w:pPr>
        <w:numPr>
          <w:ilvl w:val="0"/>
          <w:numId w:val="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Ազգային ժողովի ընտրությունների ժամանակ նախընտրական հիմնադրամ կատարված նվիրատվությունների և դրանց օգտագործման վերաբերյալ հայտարարագիրը կամ հանրաքվեի քարոզչության հիմնադրամ կատարված նվիրատվությունների և դրանց օգտագործման վերաբերյալ հայտարարագիրը քվեարկությունից հետո օրենքով՝ ընտրությունների կամ հանրաքվեի արդյունքների ամփոփոման համար սահմանված ժամկետից ոչ ուշ, քան 3 օր առաջ ընկած ժամանակահատվածում չներկայացնելը՝</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պատժվում է ազատազրկմամբ՝ մեկից երեք տարի ժամկետով։ </w:t>
      </w:r>
    </w:p>
    <w:p w:rsidR="00D774F8" w:rsidRPr="008C062B" w:rsidRDefault="00614407" w:rsidP="007A4391">
      <w:pPr>
        <w:numPr>
          <w:ilvl w:val="0"/>
          <w:numId w:val="1"/>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Սույն հոդվածի 1-ին մասի իմաստով՝ խոշոր չափ է համարվում 10 միլիոն Հայաստանի Հանրապետության դրամը գերազանցող գումարը։»։ </w:t>
      </w:r>
    </w:p>
    <w:p w:rsidR="00D774F8" w:rsidRPr="008C062B" w:rsidRDefault="00614407" w:rsidP="008C062B">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224DEA" w:rsidRPr="008C062B">
        <w:rPr>
          <w:rFonts w:ascii="GHEA Grapalat" w:eastAsia="GHEA Grapalat" w:hAnsi="GHEA Grapalat" w:cs="GHEA Grapalat"/>
          <w:b/>
          <w:sz w:val="24"/>
          <w:szCs w:val="24"/>
        </w:rPr>
        <w:t>5</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231-րդ հոդվածի 3-րդ մասում «նվազագույն աշխատավարձի հազարապատիկը» բառերը փոխարինել «1 միլիոն Հայաստանի Հանրապետության դրամը» բառերով։</w:t>
      </w:r>
    </w:p>
    <w:p w:rsidR="002F24AB" w:rsidRPr="008C062B" w:rsidRDefault="00614407" w:rsidP="008C062B">
      <w:pPr>
        <w:pStyle w:val="NormalWeb"/>
        <w:shd w:val="clear" w:color="auto" w:fill="FFFFFF"/>
        <w:spacing w:before="0" w:beforeAutospacing="0" w:after="0" w:afterAutospacing="0" w:line="360" w:lineRule="auto"/>
        <w:ind w:firstLine="567"/>
        <w:jc w:val="both"/>
        <w:rPr>
          <w:rFonts w:ascii="GHEA Grapalat" w:hAnsi="GHEA Grapalat"/>
        </w:rPr>
      </w:pPr>
      <w:r w:rsidRPr="008C062B">
        <w:rPr>
          <w:rFonts w:ascii="GHEA Grapalat" w:eastAsia="GHEA Grapalat" w:hAnsi="GHEA Grapalat" w:cs="GHEA Grapalat"/>
          <w:b/>
        </w:rPr>
        <w:t>Հոդված 1</w:t>
      </w:r>
      <w:r w:rsidR="00224DEA" w:rsidRPr="008C062B">
        <w:rPr>
          <w:rFonts w:ascii="GHEA Grapalat" w:eastAsia="GHEA Grapalat" w:hAnsi="GHEA Grapalat" w:cs="GHEA Grapalat"/>
          <w:b/>
        </w:rPr>
        <w:t>6</w:t>
      </w:r>
      <w:r w:rsidRPr="008C062B">
        <w:rPr>
          <w:rFonts w:ascii="GHEA Grapalat" w:eastAsia="GHEA Grapalat" w:hAnsi="GHEA Grapalat" w:cs="GHEA Grapalat"/>
          <w:b/>
        </w:rPr>
        <w:t>.</w:t>
      </w:r>
      <w:r w:rsidR="002F24AB" w:rsidRPr="008C062B">
        <w:rPr>
          <w:rFonts w:ascii="GHEA Grapalat" w:eastAsia="GHEA Grapalat" w:hAnsi="GHEA Grapalat" w:cs="GHEA Grapalat"/>
          <w:b/>
        </w:rPr>
        <w:t xml:space="preserve"> </w:t>
      </w:r>
      <w:r w:rsidR="002F24AB" w:rsidRPr="008C062B">
        <w:rPr>
          <w:rFonts w:ascii="GHEA Grapalat" w:hAnsi="GHEA Grapalat"/>
          <w:color w:val="000000"/>
        </w:rPr>
        <w:t>Օրենսգրքի 310-րդ հոդվածը լրացնել նոր 3-րդ մասով՝ հետևյալ բովանդակությամբ.</w:t>
      </w:r>
    </w:p>
    <w:p w:rsidR="002F24AB" w:rsidRPr="008C062B" w:rsidRDefault="002F24AB" w:rsidP="008C062B">
      <w:pPr>
        <w:pStyle w:val="NormalWeb"/>
        <w:shd w:val="clear" w:color="auto" w:fill="FFFFFF"/>
        <w:spacing w:before="0" w:beforeAutospacing="0" w:after="200" w:afterAutospacing="0" w:line="360" w:lineRule="auto"/>
        <w:ind w:firstLine="567"/>
        <w:jc w:val="both"/>
        <w:rPr>
          <w:rFonts w:ascii="GHEA Grapalat" w:hAnsi="GHEA Grapalat"/>
        </w:rPr>
      </w:pPr>
      <w:r w:rsidRPr="008C062B">
        <w:rPr>
          <w:rFonts w:ascii="GHEA Grapalat" w:hAnsi="GHEA Grapalat"/>
          <w:color w:val="000000"/>
        </w:rPr>
        <w:t>«3. Սույն հոդվածի իմաստով՝ գույք է համարվում սույն օրենսգրքի 121-րդ hոդվածի 10-րդ մասով սահմանված գույքը:»:</w:t>
      </w:r>
    </w:p>
    <w:p w:rsidR="002F24AB" w:rsidRPr="008C062B" w:rsidRDefault="002F24AB" w:rsidP="008C062B">
      <w:pPr>
        <w:shd w:val="clear" w:color="auto" w:fill="FFFFFF"/>
        <w:tabs>
          <w:tab w:val="left" w:pos="993"/>
        </w:tabs>
        <w:spacing w:after="0" w:line="360" w:lineRule="auto"/>
        <w:ind w:firstLine="567"/>
        <w:jc w:val="both"/>
        <w:rPr>
          <w:rFonts w:ascii="GHEA Grapalat" w:eastAsia="GHEA Grapalat" w:hAnsi="GHEA Grapalat" w:cs="GHEA Grapalat"/>
          <w:b/>
          <w:sz w:val="24"/>
          <w:szCs w:val="24"/>
        </w:rPr>
      </w:pPr>
    </w:p>
    <w:p w:rsidR="00295A25" w:rsidRPr="008C062B" w:rsidRDefault="002F24AB" w:rsidP="008C062B">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17.</w:t>
      </w:r>
      <w:r w:rsidR="00614407" w:rsidRPr="008C062B">
        <w:rPr>
          <w:rFonts w:ascii="GHEA Grapalat" w:eastAsia="GHEA Grapalat" w:hAnsi="GHEA Grapalat" w:cs="GHEA Grapalat"/>
          <w:b/>
          <w:sz w:val="24"/>
          <w:szCs w:val="24"/>
        </w:rPr>
        <w:t xml:space="preserve"> </w:t>
      </w:r>
      <w:r w:rsidR="00295A25" w:rsidRPr="008C062B">
        <w:rPr>
          <w:rFonts w:ascii="GHEA Grapalat" w:eastAsia="GHEA Grapalat" w:hAnsi="GHEA Grapalat" w:cs="GHEA Grapalat"/>
          <w:sz w:val="24"/>
          <w:szCs w:val="24"/>
        </w:rPr>
        <w:t>Օրենսգրքի 396-րդ հոդվածը լրացնել նոր՝ 5-րդ մասով՝ հետևյալ բովանդակությամբ.</w:t>
      </w:r>
    </w:p>
    <w:p w:rsidR="00295A25" w:rsidRPr="008C062B" w:rsidRDefault="00295A25" w:rsidP="008C062B">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«5. Պրեկուրսորների զգալի չափերը սահմանում է Կառավարությունը:»</w:t>
      </w:r>
      <w:r w:rsidR="009B4BE8" w:rsidRPr="008C062B">
        <w:rPr>
          <w:rFonts w:ascii="GHEA Grapalat" w:eastAsia="GHEA Grapalat" w:hAnsi="GHEA Grapalat" w:cs="GHEA Grapalat"/>
          <w:sz w:val="24"/>
          <w:szCs w:val="24"/>
        </w:rPr>
        <w:t>:</w:t>
      </w:r>
    </w:p>
    <w:p w:rsidR="00D774F8" w:rsidRPr="008C062B" w:rsidRDefault="00614407" w:rsidP="008C062B">
      <w:pPr>
        <w:shd w:val="clear" w:color="auto" w:fill="FFFFFF"/>
        <w:tabs>
          <w:tab w:val="left" w:pos="993"/>
        </w:tabs>
        <w:spacing w:after="0" w:line="360" w:lineRule="auto"/>
        <w:ind w:firstLine="567"/>
        <w:jc w:val="both"/>
        <w:rPr>
          <w:rFonts w:ascii="GHEA Grapalat" w:eastAsia="GHEA Grapalat" w:hAnsi="GHEA Grapalat" w:cs="GHEA Grapalat"/>
          <w:color w:val="3C4043"/>
          <w:sz w:val="24"/>
          <w:szCs w:val="24"/>
        </w:rPr>
      </w:pPr>
      <w:r w:rsidRPr="008C062B">
        <w:rPr>
          <w:rFonts w:ascii="GHEA Grapalat" w:eastAsia="GHEA Grapalat" w:hAnsi="GHEA Grapalat" w:cs="GHEA Grapalat"/>
          <w:b/>
          <w:sz w:val="24"/>
          <w:szCs w:val="24"/>
        </w:rPr>
        <w:t>Հոդված 1</w:t>
      </w:r>
      <w:r w:rsidR="002F24AB" w:rsidRPr="008C062B">
        <w:rPr>
          <w:rFonts w:ascii="GHEA Grapalat" w:eastAsia="GHEA Grapalat" w:hAnsi="GHEA Grapalat" w:cs="GHEA Grapalat"/>
          <w:b/>
          <w:sz w:val="24"/>
          <w:szCs w:val="24"/>
        </w:rPr>
        <w:t>8</w:t>
      </w:r>
      <w:r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 447-րդ հոդվածում՝</w:t>
      </w:r>
    </w:p>
    <w:p w:rsidR="00D774F8" w:rsidRPr="008C062B" w:rsidRDefault="00614407" w:rsidP="008C062B">
      <w:pPr>
        <w:numPr>
          <w:ilvl w:val="0"/>
          <w:numId w:val="4"/>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վերնագիրը «չձեռնարկելը» բառից հետո լրացնել «կամ ինքնակամ կառույցների քանդման (ապամոնտաժման) մասին որոշում չկայացնելը կամ ինքնակամ կառույցների քանդման (ապամոնտաժման) մասին որոշման կատարումը չապահովելը» բառերով.</w:t>
      </w:r>
    </w:p>
    <w:p w:rsidR="00D774F8" w:rsidRPr="008C062B" w:rsidRDefault="00614407" w:rsidP="007A4391">
      <w:pPr>
        <w:numPr>
          <w:ilvl w:val="0"/>
          <w:numId w:val="4"/>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լրացնել </w:t>
      </w:r>
      <w:r w:rsidR="00224DEA" w:rsidRPr="008C062B">
        <w:rPr>
          <w:rFonts w:ascii="GHEA Grapalat" w:eastAsia="GHEA Grapalat" w:hAnsi="GHEA Grapalat" w:cs="GHEA Grapalat"/>
          <w:sz w:val="24"/>
          <w:szCs w:val="24"/>
        </w:rPr>
        <w:t xml:space="preserve">նոր՝ </w:t>
      </w:r>
      <w:r w:rsidRPr="008C062B">
        <w:rPr>
          <w:rFonts w:ascii="GHEA Grapalat" w:eastAsia="GHEA Grapalat" w:hAnsi="GHEA Grapalat" w:cs="GHEA Grapalat"/>
          <w:sz w:val="24"/>
          <w:szCs w:val="24"/>
        </w:rPr>
        <w:t xml:space="preserve">2-րդ մաս՝ հետևյալ </w:t>
      </w:r>
      <w:r w:rsidR="00224DEA" w:rsidRPr="008C062B">
        <w:rPr>
          <w:rFonts w:ascii="GHEA Grapalat" w:eastAsia="GHEA Grapalat" w:hAnsi="GHEA Grapalat" w:cs="GHEA Grapalat"/>
          <w:sz w:val="24"/>
          <w:szCs w:val="24"/>
        </w:rPr>
        <w:t>բովանդակությամբ</w:t>
      </w:r>
      <w:r w:rsidRPr="008C062B">
        <w:rPr>
          <w:rFonts w:ascii="GHEA Grapalat" w:eastAsia="GHEA Grapalat" w:hAnsi="GHEA Grapalat" w:cs="GHEA Grapalat"/>
          <w:sz w:val="24"/>
          <w:szCs w:val="24"/>
        </w:rPr>
        <w:t>.</w:t>
      </w:r>
    </w:p>
    <w:p w:rsidR="00D774F8" w:rsidRPr="008C062B" w:rsidRDefault="00614407" w:rsidP="007A4391">
      <w:pPr>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 xml:space="preserve">«2. Համայնքի ղեկավարի կողմից պետական կամ համայնքային սեփականություն հանդիսացող հողամասում ինքնակամ կառույցի քանդման (ապամոնտաժման) մասին որոշում չկայացնելը կամ իր լիազորությունների շրջանակներում օրենսդրությամբ սահմանված կարգով ինքնակամ կառույցի քանդման (ապամոնտաժման) մասին որոշման կատարումը չապահովելը, որը կատարվել է </w:t>
      </w:r>
      <w:r w:rsidRPr="008C062B">
        <w:rPr>
          <w:rFonts w:ascii="GHEA Grapalat" w:eastAsia="GHEA Grapalat" w:hAnsi="GHEA Grapalat" w:cs="GHEA Grapalat"/>
          <w:sz w:val="24"/>
          <w:szCs w:val="24"/>
          <w:highlight w:val="white"/>
        </w:rPr>
        <w:t xml:space="preserve">նույն արարքի համար </w:t>
      </w:r>
      <w:r w:rsidRPr="008C062B">
        <w:rPr>
          <w:rFonts w:ascii="GHEA Grapalat" w:eastAsia="GHEA Grapalat" w:hAnsi="GHEA Grapalat" w:cs="GHEA Grapalat"/>
          <w:sz w:val="24"/>
          <w:szCs w:val="24"/>
        </w:rPr>
        <w:t>օ</w:t>
      </w:r>
      <w:r w:rsidRPr="008C062B">
        <w:rPr>
          <w:rFonts w:ascii="GHEA Grapalat" w:eastAsia="GHEA Grapalat" w:hAnsi="GHEA Grapalat" w:cs="GHEA Grapalat"/>
          <w:color w:val="000000"/>
          <w:sz w:val="24"/>
          <w:szCs w:val="24"/>
          <w:highlight w:val="white"/>
        </w:rPr>
        <w:t xml:space="preserve">րենքով սահմանված պատասխանատվության կիրառումից </w:t>
      </w:r>
      <w:r w:rsidRPr="008C062B">
        <w:rPr>
          <w:rFonts w:ascii="GHEA Grapalat" w:eastAsia="GHEA Grapalat" w:hAnsi="GHEA Grapalat" w:cs="GHEA Grapalat"/>
          <w:sz w:val="24"/>
          <w:szCs w:val="24"/>
        </w:rPr>
        <w:t>և խախտումները վերացնելու վերաբերյալ ուժի մեջ մտած վարչական ակտը չկատարելուց հետո՝</w:t>
      </w:r>
    </w:p>
    <w:p w:rsidR="00D774F8" w:rsidRPr="008C062B" w:rsidRDefault="00614407" w:rsidP="007A4391">
      <w:pPr>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տուգանքով՝ քսանապատիկից քառասնապատիկի չափով, կամ հանրային աշխատանքներով՝ հարյուր հիսունից երկու հարյուր հիսուն ժամ տևողությամբ, կամ որոշակի պաշտոններ զբաղեցնելու կամ որոշակի գործունեությամբ զբաղվելու իրավունքից զրկելով՝ երեքից յոթ տարի ժամկետով, կամ ազատության սահմանափակմամբ՝ առավելագույնը երեք տարի ժամկետով, կամ կարճաժամկետ ազատազրկմամբ՝ մեկից երկու ամիս ժակետով, կամ ազատազրկմամբ՝ առավելագույնը մեկ տարի ժամկետով։»։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Հոդված 1</w:t>
      </w:r>
      <w:r w:rsidR="002F24AB" w:rsidRPr="008C062B">
        <w:rPr>
          <w:rFonts w:ascii="GHEA Grapalat" w:eastAsia="GHEA Grapalat" w:hAnsi="GHEA Grapalat" w:cs="GHEA Grapalat"/>
          <w:b/>
          <w:sz w:val="24"/>
          <w:szCs w:val="24"/>
        </w:rPr>
        <w:t>9</w:t>
      </w:r>
      <w:r w:rsidR="0037177B" w:rsidRPr="008C062B">
        <w:rPr>
          <w:rFonts w:ascii="GHEA Grapalat" w:eastAsia="GHEA Grapalat" w:hAnsi="GHEA Grapalat" w:cs="GHEA Grapalat"/>
          <w:b/>
          <w:sz w:val="24"/>
          <w:szCs w:val="24"/>
        </w:rPr>
        <w:t>.</w:t>
      </w:r>
      <w:r w:rsidRPr="008C062B">
        <w:rPr>
          <w:rFonts w:ascii="GHEA Grapalat" w:eastAsia="GHEA Grapalat" w:hAnsi="GHEA Grapalat" w:cs="GHEA Grapalat"/>
          <w:sz w:val="24"/>
          <w:szCs w:val="24"/>
        </w:rPr>
        <w:t xml:space="preserve"> Օրենսգրքի</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448-րդ հոդվածը շարադրել նոր խմբագրությամբ.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b/>
          <w:sz w:val="24"/>
          <w:szCs w:val="24"/>
          <w:highlight w:val="white"/>
        </w:rPr>
      </w:pPr>
      <w:r w:rsidRPr="008C062B">
        <w:rPr>
          <w:rFonts w:ascii="GHEA Grapalat" w:eastAsia="GHEA Grapalat" w:hAnsi="GHEA Grapalat" w:cs="GHEA Grapalat"/>
          <w:b/>
          <w:sz w:val="24"/>
          <w:szCs w:val="24"/>
        </w:rPr>
        <w:t>Հոդված 448.</w:t>
      </w:r>
      <w:r w:rsidRPr="008C062B">
        <w:rPr>
          <w:rFonts w:ascii="GHEA Grapalat" w:eastAsia="GHEA Grapalat" w:hAnsi="GHEA Grapalat" w:cs="GHEA Grapalat"/>
          <w:sz w:val="24"/>
          <w:szCs w:val="24"/>
        </w:rPr>
        <w:t xml:space="preserve"> </w:t>
      </w:r>
      <w:r w:rsidRPr="008C062B">
        <w:rPr>
          <w:rFonts w:ascii="GHEA Grapalat" w:eastAsia="GHEA Grapalat" w:hAnsi="GHEA Grapalat" w:cs="GHEA Grapalat"/>
          <w:b/>
          <w:sz w:val="24"/>
          <w:szCs w:val="24"/>
          <w:highlight w:val="white"/>
        </w:rPr>
        <w:t>Պետական կամ համայնքային սեփականություն հանդիսացող հողամասերի ինքնակամ զավթումը չդադարեցնելը և դրա հետևանքները չվերացնելը, ինչպես նաև ինքնակամ շենքերի, շինությունների կառուցումը չդադարեցնելը և անօրինական կառույցները չքանդելը</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1.</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 xml:space="preserve">Պետական կամ համայնքային սեփականություն հանդիսացող հողամասի ինքնակամ զավթումը չդադարեցնելը և դրա հետևանքները չվերացնելը, ինչպես նաև օրենքով կամ այլ իրավական ակտերով սահմանված կարգով այդ նպատակի համար չհատկացված հողամասում </w:t>
      </w:r>
      <w:r w:rsidRPr="008C062B">
        <w:rPr>
          <w:rFonts w:ascii="GHEA Grapalat" w:eastAsia="GHEA Grapalat" w:hAnsi="GHEA Grapalat" w:cs="GHEA Grapalat"/>
          <w:sz w:val="24"/>
          <w:szCs w:val="24"/>
        </w:rPr>
        <w:lastRenderedPageBreak/>
        <w:t>կամ առանց թույլտվության կամ նախատեսված թույլտվության կամ թույլտվությամբ սահմանված պայմանի կամ քաղաքաշինական նորմի կամ կանոնի էական խախտումով շենքի, շինության կամ այլ կառույցի</w:t>
      </w:r>
      <w:r w:rsidRPr="008C062B">
        <w:rPr>
          <w:rFonts w:ascii="Arial" w:eastAsia="Arial" w:hAnsi="Arial" w:cs="Arial"/>
          <w:sz w:val="24"/>
          <w:szCs w:val="24"/>
        </w:rPr>
        <w:t> </w:t>
      </w:r>
      <w:r w:rsidRPr="008C062B">
        <w:rPr>
          <w:rFonts w:ascii="GHEA Grapalat" w:eastAsia="GHEA Grapalat" w:hAnsi="GHEA Grapalat" w:cs="GHEA Grapalat"/>
          <w:sz w:val="24"/>
          <w:szCs w:val="24"/>
        </w:rPr>
        <w:t>կառուցումը կամ վերակառուցումը կամ տեղադրումը</w:t>
      </w:r>
      <w:r w:rsidRPr="008C062B">
        <w:rPr>
          <w:rFonts w:ascii="Arial" w:eastAsia="Arial" w:hAnsi="Arial" w:cs="Arial"/>
          <w:sz w:val="24"/>
          <w:szCs w:val="24"/>
        </w:rPr>
        <w:t> </w:t>
      </w:r>
      <w:r w:rsidRPr="008C062B">
        <w:rPr>
          <w:rFonts w:ascii="GHEA Grapalat" w:eastAsia="GHEA Grapalat" w:hAnsi="GHEA Grapalat" w:cs="GHEA Grapalat"/>
          <w:sz w:val="24"/>
          <w:szCs w:val="24"/>
        </w:rPr>
        <w:t>չդադարեցնելը կամ անօրինական կառույցը չքանդելը կամ չապամոնտաժելը կամ առանց թույլտվության շինարարության կամ տեղադրման թույլտվություն պահանջող շինարարական աշխատանքներ իրականացնելը, որը կատարվել է նույն արարքի համար օ</w:t>
      </w:r>
      <w:r w:rsidRPr="008C062B">
        <w:rPr>
          <w:rFonts w:ascii="GHEA Grapalat" w:eastAsia="GHEA Grapalat" w:hAnsi="GHEA Grapalat" w:cs="GHEA Grapalat"/>
          <w:color w:val="000000"/>
          <w:sz w:val="24"/>
          <w:szCs w:val="24"/>
          <w:highlight w:val="white"/>
        </w:rPr>
        <w:t xml:space="preserve">րենքով սահմանված պատասխանատվության կիրառումից </w:t>
      </w:r>
      <w:r w:rsidRPr="008C062B">
        <w:rPr>
          <w:rFonts w:ascii="GHEA Grapalat" w:eastAsia="GHEA Grapalat" w:hAnsi="GHEA Grapalat" w:cs="GHEA Grapalat"/>
          <w:sz w:val="24"/>
          <w:szCs w:val="24"/>
        </w:rPr>
        <w:t>հետո՝ մեկ տարվա ընթացքում`</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տուգանքով՝ քսանապատիկից հիսնապատիկի չափով , կամ հանրային աշխատանքներով՝ հարյուր հիսունից երկու հարյուր հիսուն ժամ տևողությամբ, կամ ազատության սահմանփակմամբ՝ առավելագույնը երեք տարի ժակետով, կամ կարճաժակետի ազատազրկմամբ՝ մեկից երկու ամիս ժակետով, կամ ազատազրկմամբ՝ առավելագույնը մեկ տարի ժամկետով: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color w:val="000000"/>
          <w:sz w:val="24"/>
          <w:szCs w:val="24"/>
        </w:rPr>
      </w:pPr>
      <w:r w:rsidRPr="008C062B">
        <w:rPr>
          <w:rFonts w:ascii="GHEA Grapalat" w:eastAsia="GHEA Grapalat" w:hAnsi="GHEA Grapalat" w:cs="GHEA Grapalat"/>
          <w:b/>
          <w:sz w:val="24"/>
          <w:szCs w:val="24"/>
        </w:rPr>
        <w:t xml:space="preserve">Հոդված </w:t>
      </w:r>
      <w:r w:rsidR="002F24AB" w:rsidRPr="008C062B">
        <w:rPr>
          <w:rFonts w:ascii="GHEA Grapalat" w:eastAsia="GHEA Grapalat" w:hAnsi="GHEA Grapalat" w:cs="GHEA Grapalat"/>
          <w:b/>
          <w:sz w:val="24"/>
          <w:szCs w:val="24"/>
        </w:rPr>
        <w:t>20</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color w:val="000000"/>
          <w:sz w:val="24"/>
          <w:szCs w:val="24"/>
        </w:rPr>
        <w:t>Օրենսգրքի 456-րդ հոդվածի 2-րդ մասը շարադրել հետևյալ խմբագրությամբ.</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«2. Սույն հոդվածի 1-ին մասով նախատեսված արարքը, որը կատարվել է՝</w:t>
      </w:r>
    </w:p>
    <w:p w:rsidR="00D774F8" w:rsidRPr="008C062B" w:rsidRDefault="00614407" w:rsidP="007A4391">
      <w:pPr>
        <w:numPr>
          <w:ilvl w:val="0"/>
          <w:numId w:val="3"/>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մի խումբ անձանց կողմից նախնական համաձայնությամբ կամ</w:t>
      </w:r>
    </w:p>
    <w:p w:rsidR="00D774F8" w:rsidRPr="008C062B" w:rsidRDefault="00614407" w:rsidP="007A4391">
      <w:pPr>
        <w:numPr>
          <w:ilvl w:val="0"/>
          <w:numId w:val="3"/>
        </w:numPr>
        <w:shd w:val="clear" w:color="auto" w:fill="FFFFFF"/>
        <w:tabs>
          <w:tab w:val="left" w:pos="993"/>
        </w:tabs>
        <w:spacing w:after="0" w:line="360" w:lineRule="auto"/>
        <w:ind w:left="0"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շահադիտական դրդումներով՝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sz w:val="24"/>
          <w:szCs w:val="24"/>
        </w:rPr>
        <w:t>պատժվում է տուգանքով` տասնապատիկից երեսնապատիկի չափով, կամ հանրային աշխատանքներով` հարյուրից երկու հարյուր ժամ տևողությամբ, կամ կարճաժամկետ ազատազրկմամբ՝ մեկից երկու ամիս ժամկետով, կամ ազատազրկմամբ` մեկից երեք տարի ժամկետով:»:</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rPr>
      </w:pPr>
      <w:r w:rsidRPr="008C062B">
        <w:rPr>
          <w:rFonts w:ascii="GHEA Grapalat" w:eastAsia="GHEA Grapalat" w:hAnsi="GHEA Grapalat" w:cs="GHEA Grapalat"/>
          <w:b/>
          <w:sz w:val="24"/>
          <w:szCs w:val="24"/>
        </w:rPr>
        <w:t xml:space="preserve">Հոդված </w:t>
      </w:r>
      <w:r w:rsidR="007A4391" w:rsidRPr="008C062B">
        <w:rPr>
          <w:rFonts w:ascii="GHEA Grapalat" w:eastAsia="GHEA Grapalat" w:hAnsi="GHEA Grapalat" w:cs="GHEA Grapalat"/>
          <w:b/>
          <w:sz w:val="24"/>
          <w:szCs w:val="24"/>
        </w:rPr>
        <w:t>2</w:t>
      </w:r>
      <w:r w:rsidR="002F24AB" w:rsidRPr="008C062B">
        <w:rPr>
          <w:rFonts w:ascii="GHEA Grapalat" w:eastAsia="GHEA Grapalat" w:hAnsi="GHEA Grapalat" w:cs="GHEA Grapalat"/>
          <w:b/>
          <w:sz w:val="24"/>
          <w:szCs w:val="24"/>
        </w:rPr>
        <w:t>1</w:t>
      </w:r>
      <w:r w:rsidRPr="008C062B">
        <w:rPr>
          <w:rFonts w:ascii="GHEA Grapalat" w:eastAsia="GHEA Grapalat" w:hAnsi="GHEA Grapalat" w:cs="GHEA Grapalat"/>
          <w:b/>
          <w:sz w:val="24"/>
          <w:szCs w:val="24"/>
        </w:rPr>
        <w:t xml:space="preserve">. </w:t>
      </w:r>
      <w:r w:rsidRPr="008C062B">
        <w:rPr>
          <w:rFonts w:ascii="GHEA Grapalat" w:eastAsia="GHEA Grapalat" w:hAnsi="GHEA Grapalat" w:cs="GHEA Grapalat"/>
          <w:sz w:val="24"/>
          <w:szCs w:val="24"/>
        </w:rPr>
        <w:t xml:space="preserve">Օրենգրքի 499-րդ հոդվածում «ազատազրկմամբ՝» բառից հետո «առավելագույնը երկու տարի ժամկետով» բառերը փոխարինել «առավելագույնը երկու տարի ժամկետով։» բառերով։ </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b/>
          <w:sz w:val="24"/>
          <w:szCs w:val="24"/>
          <w:highlight w:val="white"/>
        </w:rPr>
        <w:t xml:space="preserve">Հոդված </w:t>
      </w:r>
      <w:r w:rsidRPr="008C062B">
        <w:rPr>
          <w:rFonts w:ascii="GHEA Grapalat" w:eastAsia="GHEA Grapalat" w:hAnsi="GHEA Grapalat" w:cs="GHEA Grapalat"/>
          <w:b/>
          <w:sz w:val="24"/>
          <w:szCs w:val="24"/>
          <w:highlight w:val="white"/>
        </w:rPr>
        <w:t>2</w:t>
      </w:r>
      <w:r w:rsidR="002F24AB" w:rsidRPr="008C062B">
        <w:rPr>
          <w:rFonts w:ascii="GHEA Grapalat" w:eastAsia="GHEA Grapalat" w:hAnsi="GHEA Grapalat" w:cs="GHEA Grapalat"/>
          <w:b/>
          <w:sz w:val="24"/>
          <w:szCs w:val="24"/>
          <w:highlight w:val="white"/>
        </w:rPr>
        <w:t>2</w:t>
      </w:r>
      <w:r w:rsidRPr="008C062B">
        <w:rPr>
          <w:rFonts w:ascii="GHEA Grapalat" w:eastAsia="GHEA Grapalat" w:hAnsi="GHEA Grapalat" w:cs="GHEA Grapalat"/>
          <w:b/>
          <w:sz w:val="24"/>
          <w:szCs w:val="24"/>
          <w:highlight w:val="white"/>
        </w:rPr>
        <w:t xml:space="preserve">. </w:t>
      </w:r>
      <w:r w:rsidRPr="008C062B">
        <w:rPr>
          <w:rFonts w:ascii="GHEA Grapalat" w:eastAsia="GHEA Grapalat" w:hAnsi="GHEA Grapalat" w:cs="GHEA Grapalat"/>
          <w:sz w:val="24"/>
          <w:szCs w:val="24"/>
          <w:highlight w:val="white"/>
        </w:rPr>
        <w:t>Օրենսգրքի Հավելված N1-ում՝</w:t>
      </w:r>
    </w:p>
    <w:p w:rsidR="00D774F8" w:rsidRPr="008C062B" w:rsidRDefault="00614407" w:rsidP="007A4391">
      <w:pPr>
        <w:numPr>
          <w:ilvl w:val="0"/>
          <w:numId w:val="2"/>
        </w:numPr>
        <w:shd w:val="clear" w:color="auto" w:fill="FFFFFF"/>
        <w:tabs>
          <w:tab w:val="left" w:pos="993"/>
        </w:tabs>
        <w:spacing w:after="0" w:line="360" w:lineRule="auto"/>
        <w:ind w:left="0"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վերնագրում «հանցագործությունների» բառը փոխարինել «հանցանքների» բառով.</w:t>
      </w:r>
    </w:p>
    <w:p w:rsidR="00D774F8" w:rsidRPr="008C062B" w:rsidRDefault="00614407" w:rsidP="007A4391">
      <w:pPr>
        <w:numPr>
          <w:ilvl w:val="0"/>
          <w:numId w:val="2"/>
        </w:numPr>
        <w:shd w:val="clear" w:color="auto" w:fill="FFFFFF"/>
        <w:tabs>
          <w:tab w:val="left" w:pos="993"/>
        </w:tabs>
        <w:spacing w:after="0" w:line="360" w:lineRule="auto"/>
        <w:ind w:left="0" w:firstLine="567"/>
        <w:jc w:val="both"/>
        <w:rPr>
          <w:rFonts w:ascii="GHEA Grapalat" w:eastAsia="GHEA Grapalat" w:hAnsi="GHEA Grapalat" w:cs="GHEA Grapalat"/>
          <w:sz w:val="24"/>
          <w:szCs w:val="24"/>
          <w:highlight w:val="white"/>
        </w:rPr>
      </w:pPr>
      <w:r w:rsidRPr="008C062B">
        <w:rPr>
          <w:rFonts w:ascii="GHEA Grapalat" w:eastAsia="GHEA Grapalat" w:hAnsi="GHEA Grapalat" w:cs="GHEA Grapalat"/>
          <w:sz w:val="24"/>
          <w:szCs w:val="24"/>
          <w:highlight w:val="white"/>
        </w:rPr>
        <w:t>«</w:t>
      </w:r>
      <w:r w:rsidR="007A4391" w:rsidRPr="008C062B">
        <w:rPr>
          <w:rFonts w:ascii="GHEA Grapalat" w:eastAsia="GHEA Grapalat" w:hAnsi="GHEA Grapalat" w:cs="GHEA Grapalat"/>
          <w:sz w:val="24"/>
          <w:szCs w:val="24"/>
        </w:rPr>
        <w:t>Հոդված 221.</w:t>
      </w:r>
      <w:r w:rsidR="007A4391" w:rsidRPr="008C062B">
        <w:rPr>
          <w:rFonts w:ascii="GHEA Grapalat" w:eastAsia="GHEA Grapalat" w:hAnsi="GHEA Grapalat" w:cs="GHEA Grapalat"/>
          <w:sz w:val="24"/>
          <w:szCs w:val="24"/>
        </w:rPr>
        <w:tab/>
        <w:t>Հանրաքվեի կամ ընտրության ժամանակ բարեգործության արգելքը խախտելը</w:t>
      </w:r>
      <w:r w:rsidRPr="008C062B">
        <w:rPr>
          <w:rFonts w:ascii="GHEA Grapalat" w:eastAsia="GHEA Grapalat" w:hAnsi="GHEA Grapalat" w:cs="GHEA Grapalat"/>
          <w:sz w:val="24"/>
          <w:szCs w:val="24"/>
          <w:highlight w:val="white"/>
        </w:rPr>
        <w:t xml:space="preserve">» պարբերությունից հետո լրացնել նոր պարբերություն՝ հետևյալ </w:t>
      </w:r>
      <w:r w:rsidR="007A4391" w:rsidRPr="008C062B">
        <w:rPr>
          <w:rFonts w:ascii="GHEA Grapalat" w:eastAsia="GHEA Grapalat" w:hAnsi="GHEA Grapalat" w:cs="GHEA Grapalat"/>
          <w:sz w:val="24"/>
          <w:szCs w:val="24"/>
          <w:highlight w:val="white"/>
        </w:rPr>
        <w:t>բովանդակությամբ</w:t>
      </w:r>
      <w:r w:rsidRPr="008C062B">
        <w:rPr>
          <w:rFonts w:ascii="GHEA Grapalat" w:eastAsia="GHEA Grapalat" w:hAnsi="GHEA Grapalat" w:cs="GHEA Grapalat"/>
          <w:sz w:val="24"/>
          <w:szCs w:val="24"/>
          <w:highlight w:val="white"/>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b/>
          <w:sz w:val="24"/>
          <w:szCs w:val="24"/>
          <w:highlight w:val="white"/>
        </w:rPr>
      </w:pPr>
      <w:r w:rsidRPr="008C062B">
        <w:rPr>
          <w:rFonts w:ascii="GHEA Grapalat" w:eastAsia="GHEA Grapalat" w:hAnsi="GHEA Grapalat" w:cs="GHEA Grapalat"/>
          <w:sz w:val="24"/>
          <w:szCs w:val="24"/>
          <w:highlight w:val="white"/>
        </w:rPr>
        <w:t>«</w:t>
      </w:r>
      <w:r w:rsidRPr="008C062B">
        <w:rPr>
          <w:rFonts w:ascii="GHEA Grapalat" w:eastAsia="GHEA Grapalat" w:hAnsi="GHEA Grapalat" w:cs="GHEA Grapalat"/>
          <w:b/>
          <w:sz w:val="24"/>
          <w:szCs w:val="24"/>
        </w:rPr>
        <w:t xml:space="preserve">Հոդված 221.1. Ազգային ժողովի ընտրությունների ժամանակ օրենքով սահմանված՝ նախընտրական քարոզչության ծախսերը նախընտրական հիմնադրամից չկատարելը կամ </w:t>
      </w:r>
      <w:r w:rsidRPr="008C062B">
        <w:rPr>
          <w:rFonts w:ascii="GHEA Grapalat" w:eastAsia="GHEA Grapalat" w:hAnsi="GHEA Grapalat" w:cs="GHEA Grapalat"/>
          <w:b/>
          <w:sz w:val="24"/>
          <w:szCs w:val="24"/>
        </w:rPr>
        <w:lastRenderedPageBreak/>
        <w:t>հանրաքվեի քարոզչության ծախսերը հանրաքվեի քարոզչության ֆինանսավորման հիմնադրամից չկատարելը կամ հայտարարագրման ենթակա տվյալները չհայտարարագրելը կամ հայտարարագիր չներկայացնելը</w:t>
      </w:r>
      <w:r w:rsidRPr="008C062B">
        <w:rPr>
          <w:rFonts w:ascii="GHEA Grapalat" w:eastAsia="GHEA Grapalat" w:hAnsi="GHEA Grapalat" w:cs="GHEA Grapalat"/>
          <w:b/>
          <w:sz w:val="24"/>
          <w:szCs w:val="24"/>
          <w:highlight w:val="white"/>
        </w:rPr>
        <w:t>»։</w:t>
      </w:r>
    </w:p>
    <w:p w:rsidR="00D774F8" w:rsidRPr="008C062B" w:rsidRDefault="00614407" w:rsidP="007A4391">
      <w:pPr>
        <w:shd w:val="clear" w:color="auto" w:fill="FFFFFF"/>
        <w:tabs>
          <w:tab w:val="left" w:pos="993"/>
        </w:tabs>
        <w:spacing w:after="0" w:line="360" w:lineRule="auto"/>
        <w:ind w:firstLine="567"/>
        <w:jc w:val="both"/>
        <w:rPr>
          <w:rFonts w:ascii="GHEA Grapalat" w:eastAsia="GHEA Grapalat" w:hAnsi="GHEA Grapalat" w:cs="GHEA Grapalat"/>
          <w:color w:val="000000"/>
          <w:sz w:val="24"/>
          <w:szCs w:val="24"/>
        </w:rPr>
      </w:pPr>
      <w:r w:rsidRPr="008C062B">
        <w:rPr>
          <w:rFonts w:ascii="GHEA Grapalat" w:eastAsia="GHEA Grapalat" w:hAnsi="GHEA Grapalat" w:cs="GHEA Grapalat"/>
          <w:b/>
          <w:color w:val="000000"/>
          <w:sz w:val="24"/>
          <w:szCs w:val="24"/>
        </w:rPr>
        <w:t xml:space="preserve">Հոդված </w:t>
      </w:r>
      <w:r w:rsidRPr="008C062B">
        <w:rPr>
          <w:rFonts w:ascii="GHEA Grapalat" w:eastAsia="GHEA Grapalat" w:hAnsi="GHEA Grapalat" w:cs="GHEA Grapalat"/>
          <w:b/>
          <w:sz w:val="24"/>
          <w:szCs w:val="24"/>
        </w:rPr>
        <w:t>2</w:t>
      </w:r>
      <w:r w:rsidR="002F24AB" w:rsidRPr="008C062B">
        <w:rPr>
          <w:rFonts w:ascii="GHEA Grapalat" w:eastAsia="GHEA Grapalat" w:hAnsi="GHEA Grapalat" w:cs="GHEA Grapalat"/>
          <w:b/>
          <w:sz w:val="24"/>
          <w:szCs w:val="24"/>
        </w:rPr>
        <w:t>3</w:t>
      </w:r>
      <w:r w:rsidRPr="008C062B">
        <w:rPr>
          <w:rFonts w:ascii="GHEA Grapalat" w:eastAsia="GHEA Grapalat" w:hAnsi="GHEA Grapalat" w:cs="GHEA Grapalat"/>
          <w:b/>
          <w:color w:val="000000"/>
          <w:sz w:val="24"/>
          <w:szCs w:val="24"/>
        </w:rPr>
        <w:t xml:space="preserve">. </w:t>
      </w:r>
      <w:r w:rsidRPr="008C062B">
        <w:rPr>
          <w:rFonts w:ascii="GHEA Grapalat" w:eastAsia="GHEA Grapalat" w:hAnsi="GHEA Grapalat" w:cs="GHEA Grapalat"/>
          <w:color w:val="000000"/>
          <w:sz w:val="24"/>
          <w:szCs w:val="24"/>
        </w:rPr>
        <w:t>Սույն օրենքն ուժի մեջ է մտնում «Հայաստանի Հանրապետության քրեական օրենսգիրք» 2021 թվականի մայիսի 5-ի ՀՕ-199-Ն օրենքի ուժի մեջ մտնելու օրը</w:t>
      </w:r>
      <w:r w:rsidR="007A4391" w:rsidRPr="008C062B">
        <w:rPr>
          <w:rFonts w:ascii="GHEA Grapalat" w:eastAsia="GHEA Grapalat" w:hAnsi="GHEA Grapalat" w:cs="GHEA Grapalat"/>
          <w:color w:val="000000"/>
          <w:sz w:val="24"/>
          <w:szCs w:val="24"/>
        </w:rPr>
        <w:t>:</w:t>
      </w:r>
    </w:p>
    <w:sectPr w:rsidR="00D774F8" w:rsidRPr="008C062B" w:rsidSect="00D774F8">
      <w:pgSz w:w="12240" w:h="15840"/>
      <w:pgMar w:top="851" w:right="567" w:bottom="567" w:left="1134"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49" w15:done="0"/>
  <w15:commentEx w15:paraId="0000004A" w15:done="0"/>
  <w15:commentEx w15:paraId="0000004B" w15:done="0"/>
  <w15:commentEx w15:paraId="0000004C" w15:paraIdParent="0000004B" w15:done="0"/>
  <w15:commentEx w15:paraId="0000004E" w15:paraIdParent="0000004B" w15:done="0"/>
  <w15:commentEx w15:paraId="00000055" w15:paraIdParent="0000004B" w15:done="0"/>
  <w15:commentEx w15:paraId="00000056" w15:paraIdParent="0000004B" w15:done="0"/>
</w15:commentsEx>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C066F"/>
    <w:multiLevelType w:val="multilevel"/>
    <w:tmpl w:val="2284ACB2"/>
    <w:lvl w:ilvl="0">
      <w:start w:val="1"/>
      <w:numFmt w:val="decimal"/>
      <w:lvlText w:val="%1)"/>
      <w:lvlJc w:val="left"/>
      <w:pPr>
        <w:ind w:left="1440" w:hanging="447"/>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25264E40"/>
    <w:multiLevelType w:val="multilevel"/>
    <w:tmpl w:val="60FC41A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nsid w:val="645C6A2F"/>
    <w:multiLevelType w:val="multilevel"/>
    <w:tmpl w:val="C75EF0C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nsid w:val="6B3948C2"/>
    <w:multiLevelType w:val="multilevel"/>
    <w:tmpl w:val="1242D7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nsid w:val="74536C8B"/>
    <w:multiLevelType w:val="multilevel"/>
    <w:tmpl w:val="D2906D2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774F8"/>
    <w:rsid w:val="000743AA"/>
    <w:rsid w:val="0009022B"/>
    <w:rsid w:val="00224DEA"/>
    <w:rsid w:val="00295A25"/>
    <w:rsid w:val="002F24AB"/>
    <w:rsid w:val="0037177B"/>
    <w:rsid w:val="003C4294"/>
    <w:rsid w:val="004F5810"/>
    <w:rsid w:val="00614407"/>
    <w:rsid w:val="00797862"/>
    <w:rsid w:val="007A4391"/>
    <w:rsid w:val="008C062B"/>
    <w:rsid w:val="009B4BE8"/>
    <w:rsid w:val="00C60832"/>
    <w:rsid w:val="00CE27AA"/>
    <w:rsid w:val="00D774F8"/>
    <w:rsid w:val="00D96796"/>
    <w:rsid w:val="00E552DD"/>
    <w:rsid w:val="00EE20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FE6"/>
  </w:style>
  <w:style w:type="paragraph" w:styleId="Heading1">
    <w:name w:val="heading 1"/>
    <w:basedOn w:val="1"/>
    <w:next w:val="1"/>
    <w:rsid w:val="00B36BE7"/>
    <w:pPr>
      <w:keepNext/>
      <w:keepLines/>
      <w:spacing w:before="480" w:after="120"/>
      <w:outlineLvl w:val="0"/>
    </w:pPr>
    <w:rPr>
      <w:b/>
      <w:sz w:val="48"/>
      <w:szCs w:val="48"/>
    </w:rPr>
  </w:style>
  <w:style w:type="paragraph" w:styleId="Heading2">
    <w:name w:val="heading 2"/>
    <w:basedOn w:val="1"/>
    <w:next w:val="1"/>
    <w:rsid w:val="00B36BE7"/>
    <w:pPr>
      <w:keepNext/>
      <w:keepLines/>
      <w:spacing w:before="360" w:after="80"/>
      <w:outlineLvl w:val="1"/>
    </w:pPr>
    <w:rPr>
      <w:b/>
      <w:sz w:val="36"/>
      <w:szCs w:val="36"/>
    </w:rPr>
  </w:style>
  <w:style w:type="paragraph" w:styleId="Heading3">
    <w:name w:val="heading 3"/>
    <w:basedOn w:val="1"/>
    <w:next w:val="1"/>
    <w:rsid w:val="00B36BE7"/>
    <w:pPr>
      <w:keepNext/>
      <w:keepLines/>
      <w:spacing w:before="280" w:after="80"/>
      <w:outlineLvl w:val="2"/>
    </w:pPr>
    <w:rPr>
      <w:b/>
      <w:sz w:val="28"/>
      <w:szCs w:val="28"/>
    </w:rPr>
  </w:style>
  <w:style w:type="paragraph" w:styleId="Heading4">
    <w:name w:val="heading 4"/>
    <w:basedOn w:val="1"/>
    <w:next w:val="1"/>
    <w:rsid w:val="00B36BE7"/>
    <w:pPr>
      <w:keepNext/>
      <w:keepLines/>
      <w:spacing w:before="240" w:after="40"/>
      <w:outlineLvl w:val="3"/>
    </w:pPr>
    <w:rPr>
      <w:b/>
      <w:sz w:val="24"/>
      <w:szCs w:val="24"/>
    </w:rPr>
  </w:style>
  <w:style w:type="paragraph" w:styleId="Heading5">
    <w:name w:val="heading 5"/>
    <w:basedOn w:val="1"/>
    <w:next w:val="1"/>
    <w:rsid w:val="00B36BE7"/>
    <w:pPr>
      <w:keepNext/>
      <w:keepLines/>
      <w:spacing w:before="220" w:after="40"/>
      <w:outlineLvl w:val="4"/>
    </w:pPr>
    <w:rPr>
      <w:b/>
    </w:rPr>
  </w:style>
  <w:style w:type="paragraph" w:styleId="Heading6">
    <w:name w:val="heading 6"/>
    <w:basedOn w:val="1"/>
    <w:next w:val="1"/>
    <w:rsid w:val="00B36BE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774F8"/>
  </w:style>
  <w:style w:type="paragraph" w:styleId="Title">
    <w:name w:val="Title"/>
    <w:basedOn w:val="1"/>
    <w:next w:val="1"/>
    <w:rsid w:val="00B36BE7"/>
    <w:pPr>
      <w:keepNext/>
      <w:keepLines/>
      <w:spacing w:before="480" w:after="120"/>
    </w:pPr>
    <w:rPr>
      <w:b/>
      <w:sz w:val="72"/>
      <w:szCs w:val="72"/>
    </w:rPr>
  </w:style>
  <w:style w:type="paragraph" w:customStyle="1" w:styleId="normal1">
    <w:name w:val="normal"/>
    <w:rsid w:val="00D774F8"/>
  </w:style>
  <w:style w:type="paragraph" w:customStyle="1" w:styleId="normal2">
    <w:name w:val="normal"/>
    <w:rsid w:val="00D87335"/>
  </w:style>
  <w:style w:type="paragraph" w:customStyle="1" w:styleId="1">
    <w:name w:val="Обычный1"/>
    <w:rsid w:val="00B36BE7"/>
  </w:style>
  <w:style w:type="paragraph" w:styleId="NormalWeb">
    <w:name w:val="Normal (Web)"/>
    <w:basedOn w:val="Normal"/>
    <w:uiPriority w:val="99"/>
    <w:unhideWhenUsed/>
    <w:rsid w:val="001733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33EF"/>
    <w:rPr>
      <w:b/>
      <w:bCs/>
    </w:rPr>
  </w:style>
  <w:style w:type="paragraph" w:styleId="ListParagraph">
    <w:name w:val="List Paragraph"/>
    <w:basedOn w:val="Normal"/>
    <w:uiPriority w:val="34"/>
    <w:qFormat/>
    <w:rsid w:val="00DD5262"/>
    <w:pPr>
      <w:ind w:left="720"/>
      <w:contextualSpacing/>
    </w:pPr>
  </w:style>
  <w:style w:type="character" w:styleId="CommentReference">
    <w:name w:val="annotation reference"/>
    <w:basedOn w:val="DefaultParagraphFont"/>
    <w:uiPriority w:val="99"/>
    <w:semiHidden/>
    <w:unhideWhenUsed/>
    <w:rsid w:val="00270115"/>
    <w:rPr>
      <w:sz w:val="16"/>
      <w:szCs w:val="16"/>
    </w:rPr>
  </w:style>
  <w:style w:type="paragraph" w:styleId="CommentText">
    <w:name w:val="annotation text"/>
    <w:basedOn w:val="Normal"/>
    <w:link w:val="CommentTextChar"/>
    <w:uiPriority w:val="99"/>
    <w:semiHidden/>
    <w:unhideWhenUsed/>
    <w:rsid w:val="00270115"/>
    <w:pPr>
      <w:spacing w:line="240" w:lineRule="auto"/>
    </w:pPr>
    <w:rPr>
      <w:sz w:val="20"/>
      <w:szCs w:val="20"/>
    </w:rPr>
  </w:style>
  <w:style w:type="character" w:customStyle="1" w:styleId="CommentTextChar">
    <w:name w:val="Comment Text Char"/>
    <w:basedOn w:val="DefaultParagraphFont"/>
    <w:link w:val="CommentText"/>
    <w:uiPriority w:val="99"/>
    <w:semiHidden/>
    <w:rsid w:val="00270115"/>
    <w:rPr>
      <w:sz w:val="20"/>
      <w:szCs w:val="20"/>
    </w:rPr>
  </w:style>
  <w:style w:type="paragraph" w:styleId="BalloonText">
    <w:name w:val="Balloon Text"/>
    <w:basedOn w:val="Normal"/>
    <w:link w:val="BalloonTextChar"/>
    <w:uiPriority w:val="99"/>
    <w:semiHidden/>
    <w:unhideWhenUsed/>
    <w:rsid w:val="00270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115"/>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F7189"/>
    <w:rPr>
      <w:b/>
      <w:bCs/>
    </w:rPr>
  </w:style>
  <w:style w:type="character" w:customStyle="1" w:styleId="CommentSubjectChar">
    <w:name w:val="Comment Subject Char"/>
    <w:basedOn w:val="CommentTextChar"/>
    <w:link w:val="CommentSubject"/>
    <w:uiPriority w:val="99"/>
    <w:semiHidden/>
    <w:rsid w:val="008F7189"/>
    <w:rPr>
      <w:b/>
      <w:bCs/>
      <w:sz w:val="20"/>
      <w:szCs w:val="20"/>
    </w:rPr>
  </w:style>
  <w:style w:type="paragraph" w:styleId="Subtitle">
    <w:name w:val="Subtitle"/>
    <w:basedOn w:val="Normal"/>
    <w:next w:val="Normal"/>
    <w:rsid w:val="00D774F8"/>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Revision">
    <w:name w:val="Revision"/>
    <w:hidden/>
    <w:uiPriority w:val="99"/>
    <w:semiHidden/>
    <w:rsid w:val="00D758F9"/>
    <w:pPr>
      <w:spacing w:after="0" w:line="240" w:lineRule="auto"/>
    </w:pPr>
  </w:style>
</w:styles>
</file>

<file path=word/webSettings.xml><?xml version="1.0" encoding="utf-8"?>
<w:webSettings xmlns:r="http://schemas.openxmlformats.org/officeDocument/2006/relationships" xmlns:w="http://schemas.openxmlformats.org/wordprocessingml/2006/main">
  <w:divs>
    <w:div w:id="1026254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hCpYz+UfXIHOFLudJXxNKQ2hw==">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Ռ Մ</cp:lastModifiedBy>
  <cp:revision>3</cp:revision>
  <dcterms:created xsi:type="dcterms:W3CDTF">2022-04-06T10:19:00Z</dcterms:created>
  <dcterms:modified xsi:type="dcterms:W3CDTF">2022-04-06T12:03:00Z</dcterms:modified>
  <cp:keywords>https://mul2.gov.am/tasks/594914/oneclick/03_5.1_CC_Draft.docx?token=25e46aa1735ae6cb4a8843aa38984c21</cp:keywords>
</cp:coreProperties>
</file>