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05FE" w:rsidRPr="00BF2BB2" w:rsidRDefault="00B9487E" w:rsidP="00BF2BB2">
      <w:pPr>
        <w:pStyle w:val="NormalWeb"/>
        <w:shd w:val="clear" w:color="auto" w:fill="FFFFFF"/>
        <w:spacing w:before="0" w:beforeAutospacing="0" w:after="0" w:afterAutospacing="0" w:line="276" w:lineRule="auto"/>
        <w:jc w:val="right"/>
        <w:rPr>
          <w:rStyle w:val="Strong"/>
          <w:rFonts w:ascii="GHEA Grapalat" w:hAnsi="GHEA Grapalat"/>
          <w:color w:val="000000"/>
        </w:rPr>
      </w:pPr>
      <w:r w:rsidRPr="00BF2BB2">
        <w:rPr>
          <w:rStyle w:val="Strong"/>
          <w:rFonts w:ascii="GHEA Grapalat" w:hAnsi="GHEA Grapalat"/>
          <w:color w:val="000000"/>
        </w:rPr>
        <w:t>ՆԱԽԱԳԻԾ</w:t>
      </w:r>
    </w:p>
    <w:p w:rsidR="007005FE" w:rsidRPr="00BF2BB2" w:rsidRDefault="007005FE" w:rsidP="00BF2BB2">
      <w:pPr>
        <w:pStyle w:val="NormalWeb"/>
        <w:shd w:val="clear" w:color="auto" w:fill="FFFFFF"/>
        <w:spacing w:before="0" w:beforeAutospacing="0" w:after="0" w:afterAutospacing="0" w:line="276" w:lineRule="auto"/>
        <w:jc w:val="center"/>
        <w:rPr>
          <w:rStyle w:val="Strong"/>
          <w:rFonts w:ascii="GHEA Grapalat" w:hAnsi="GHEA Grapalat"/>
          <w:color w:val="000000"/>
        </w:rPr>
      </w:pPr>
    </w:p>
    <w:p w:rsidR="007005FE" w:rsidRPr="00BF2BB2" w:rsidRDefault="007005FE" w:rsidP="00BF2BB2">
      <w:pPr>
        <w:pStyle w:val="NormalWeb"/>
        <w:shd w:val="clear" w:color="auto" w:fill="FFFFFF"/>
        <w:spacing w:before="0" w:beforeAutospacing="0" w:after="0" w:afterAutospacing="0" w:line="276" w:lineRule="auto"/>
        <w:jc w:val="center"/>
        <w:rPr>
          <w:rStyle w:val="Strong"/>
          <w:rFonts w:ascii="GHEA Grapalat" w:hAnsi="GHEA Grapalat"/>
          <w:color w:val="000000"/>
        </w:rPr>
      </w:pPr>
    </w:p>
    <w:p w:rsidR="007005FE" w:rsidRPr="00BF2BB2" w:rsidRDefault="007005FE" w:rsidP="00BF2BB2">
      <w:pPr>
        <w:pStyle w:val="NormalWeb"/>
        <w:shd w:val="clear" w:color="auto" w:fill="FFFFFF"/>
        <w:spacing w:before="0" w:beforeAutospacing="0" w:after="0" w:afterAutospacing="0" w:line="276" w:lineRule="auto"/>
        <w:jc w:val="center"/>
        <w:rPr>
          <w:rFonts w:ascii="GHEA Grapalat" w:hAnsi="GHEA Grapalat"/>
          <w:color w:val="000000"/>
        </w:rPr>
      </w:pPr>
      <w:r w:rsidRPr="00BF2BB2">
        <w:rPr>
          <w:rStyle w:val="Strong"/>
          <w:rFonts w:ascii="GHEA Grapalat" w:hAnsi="GHEA Grapalat"/>
          <w:color w:val="000000"/>
        </w:rPr>
        <w:t>ՀԱՅԱՍՏԱՆԻ ՀԱՆՐԱՊԵՏՈՒԹՅԱՆ ԿԱՌԱՎԱՐՈՒԹՅՈՒՆ</w:t>
      </w:r>
    </w:p>
    <w:p w:rsidR="007005FE" w:rsidRPr="00BF2BB2" w:rsidRDefault="007005FE" w:rsidP="00BF2BB2">
      <w:pPr>
        <w:pStyle w:val="NormalWeb"/>
        <w:shd w:val="clear" w:color="auto" w:fill="FFFFFF"/>
        <w:spacing w:before="0" w:beforeAutospacing="0" w:after="0" w:afterAutospacing="0" w:line="276" w:lineRule="auto"/>
        <w:jc w:val="center"/>
        <w:rPr>
          <w:rFonts w:ascii="GHEA Grapalat" w:hAnsi="GHEA Grapalat"/>
          <w:color w:val="000000"/>
        </w:rPr>
      </w:pPr>
    </w:p>
    <w:p w:rsidR="007005FE" w:rsidRPr="00BF2BB2" w:rsidRDefault="007005FE" w:rsidP="00BF2BB2">
      <w:pPr>
        <w:pStyle w:val="NormalWeb"/>
        <w:shd w:val="clear" w:color="auto" w:fill="FFFFFF"/>
        <w:spacing w:before="0" w:beforeAutospacing="0" w:after="0" w:afterAutospacing="0" w:line="276" w:lineRule="auto"/>
        <w:jc w:val="center"/>
        <w:rPr>
          <w:rFonts w:ascii="GHEA Grapalat" w:hAnsi="GHEA Grapalat"/>
          <w:color w:val="000000"/>
        </w:rPr>
      </w:pPr>
      <w:r w:rsidRPr="00BF2BB2">
        <w:rPr>
          <w:rStyle w:val="Strong"/>
          <w:rFonts w:ascii="GHEA Grapalat" w:hAnsi="GHEA Grapalat"/>
          <w:color w:val="000000"/>
        </w:rPr>
        <w:t>Ո Ր Ո Շ ՈՒ Մ</w:t>
      </w:r>
    </w:p>
    <w:p w:rsidR="007005FE" w:rsidRPr="00BF2BB2" w:rsidRDefault="007005FE" w:rsidP="00BF2BB2">
      <w:pPr>
        <w:pStyle w:val="NormalWeb"/>
        <w:shd w:val="clear" w:color="auto" w:fill="FFFFFF"/>
        <w:spacing w:before="0" w:beforeAutospacing="0" w:after="0" w:afterAutospacing="0" w:line="276" w:lineRule="auto"/>
        <w:jc w:val="center"/>
        <w:rPr>
          <w:rFonts w:ascii="GHEA Grapalat" w:hAnsi="GHEA Grapalat"/>
          <w:color w:val="000000"/>
          <w:lang w:val="hy-AM"/>
        </w:rPr>
      </w:pPr>
    </w:p>
    <w:p w:rsidR="007005FE" w:rsidRPr="00BF2BB2" w:rsidRDefault="007005FE" w:rsidP="00BF2BB2">
      <w:pPr>
        <w:pStyle w:val="NormalWeb"/>
        <w:shd w:val="clear" w:color="auto" w:fill="FFFFFF"/>
        <w:spacing w:before="0" w:beforeAutospacing="0" w:after="0" w:afterAutospacing="0" w:line="276" w:lineRule="auto"/>
        <w:jc w:val="center"/>
        <w:rPr>
          <w:rFonts w:ascii="GHEA Grapalat" w:hAnsi="GHEA Grapalat"/>
          <w:color w:val="000000"/>
          <w:lang w:val="hy-AM"/>
        </w:rPr>
      </w:pPr>
      <w:r w:rsidRPr="00BF2BB2">
        <w:rPr>
          <w:rFonts w:ascii="GHEA Grapalat" w:hAnsi="GHEA Grapalat" w:cs="Sylfaen"/>
          <w:b/>
          <w:bCs/>
          <w:color w:val="000000"/>
          <w:lang w:val="hy-AM"/>
        </w:rPr>
        <w:t>ՀԱՅԱՍՏԱՆԻ</w:t>
      </w:r>
      <w:r w:rsidRPr="00BF2BB2">
        <w:rPr>
          <w:rFonts w:ascii="GHEA Grapalat" w:hAnsi="GHEA Grapalat" w:cs="Verdana"/>
          <w:b/>
          <w:bCs/>
          <w:color w:val="000000"/>
          <w:lang w:val="hy-AM"/>
        </w:rPr>
        <w:t xml:space="preserve"> </w:t>
      </w:r>
      <w:r w:rsidRPr="00BF2BB2">
        <w:rPr>
          <w:rFonts w:ascii="GHEA Grapalat" w:hAnsi="GHEA Grapalat" w:cs="Sylfaen"/>
          <w:b/>
          <w:bCs/>
          <w:color w:val="000000"/>
          <w:lang w:val="hy-AM"/>
        </w:rPr>
        <w:t>ՀԱՆՐԱՊԵՏՈՒԹՅԱՆ</w:t>
      </w:r>
      <w:r w:rsidRPr="00BF2BB2">
        <w:rPr>
          <w:rFonts w:ascii="GHEA Grapalat" w:hAnsi="GHEA Grapalat" w:cs="Verdana"/>
          <w:b/>
          <w:bCs/>
          <w:color w:val="000000"/>
          <w:lang w:val="hy-AM"/>
        </w:rPr>
        <w:t xml:space="preserve"> </w:t>
      </w:r>
      <w:r w:rsidRPr="00BF2BB2">
        <w:rPr>
          <w:rFonts w:ascii="GHEA Grapalat" w:hAnsi="GHEA Grapalat" w:cs="Sylfaen"/>
          <w:b/>
          <w:bCs/>
          <w:color w:val="000000"/>
          <w:lang w:val="hy-AM"/>
        </w:rPr>
        <w:t>ԿԱՌԱՎԱՐՈՒԹՅԱՆ</w:t>
      </w:r>
      <w:r w:rsidRPr="00BF2BB2">
        <w:rPr>
          <w:rFonts w:ascii="GHEA Grapalat" w:hAnsi="GHEA Grapalat" w:cs="Verdana"/>
          <w:b/>
          <w:bCs/>
          <w:color w:val="000000"/>
          <w:lang w:val="hy-AM"/>
        </w:rPr>
        <w:t xml:space="preserve"> 2012 </w:t>
      </w:r>
      <w:r w:rsidRPr="00BF2BB2">
        <w:rPr>
          <w:rFonts w:ascii="GHEA Grapalat" w:hAnsi="GHEA Grapalat" w:cs="Sylfaen"/>
          <w:b/>
          <w:bCs/>
          <w:color w:val="000000"/>
          <w:lang w:val="hy-AM"/>
        </w:rPr>
        <w:t>ԹՎԱԿԱՆԻ</w:t>
      </w:r>
      <w:r w:rsidRPr="00BF2BB2">
        <w:rPr>
          <w:rFonts w:ascii="GHEA Grapalat" w:hAnsi="GHEA Grapalat" w:cs="Verdana"/>
          <w:b/>
          <w:bCs/>
          <w:color w:val="000000"/>
          <w:lang w:val="hy-AM"/>
        </w:rPr>
        <w:t xml:space="preserve"> </w:t>
      </w:r>
      <w:r w:rsidRPr="00BF2BB2">
        <w:rPr>
          <w:rFonts w:ascii="GHEA Grapalat" w:hAnsi="GHEA Grapalat" w:cs="Sylfaen"/>
          <w:b/>
          <w:bCs/>
          <w:color w:val="000000"/>
          <w:lang w:val="hy-AM"/>
        </w:rPr>
        <w:t>ԱՊՐԻԼԻ</w:t>
      </w:r>
      <w:r w:rsidRPr="00BF2BB2">
        <w:rPr>
          <w:rFonts w:ascii="GHEA Grapalat" w:hAnsi="GHEA Grapalat" w:cs="Verdana"/>
          <w:b/>
          <w:bCs/>
          <w:color w:val="000000"/>
          <w:lang w:val="hy-AM"/>
        </w:rPr>
        <w:t xml:space="preserve"> 26-</w:t>
      </w:r>
      <w:r w:rsidRPr="00BF2BB2">
        <w:rPr>
          <w:rFonts w:ascii="GHEA Grapalat" w:hAnsi="GHEA Grapalat" w:cs="Sylfaen"/>
          <w:b/>
          <w:bCs/>
          <w:color w:val="000000"/>
          <w:lang w:val="hy-AM"/>
        </w:rPr>
        <w:t>Ի</w:t>
      </w:r>
      <w:r w:rsidRPr="00BF2BB2">
        <w:rPr>
          <w:rFonts w:ascii="GHEA Grapalat" w:hAnsi="GHEA Grapalat" w:cs="Verdana"/>
          <w:b/>
          <w:bCs/>
          <w:color w:val="000000"/>
          <w:lang w:val="hy-AM"/>
        </w:rPr>
        <w:t xml:space="preserve"> N 597-</w:t>
      </w:r>
      <w:r w:rsidRPr="00BF2BB2">
        <w:rPr>
          <w:rFonts w:ascii="GHEA Grapalat" w:hAnsi="GHEA Grapalat" w:cs="Sylfaen"/>
          <w:b/>
          <w:bCs/>
          <w:color w:val="000000"/>
          <w:lang w:val="hy-AM"/>
        </w:rPr>
        <w:t>Ն</w:t>
      </w:r>
      <w:r w:rsidRPr="00BF2BB2">
        <w:rPr>
          <w:rFonts w:ascii="GHEA Grapalat" w:hAnsi="GHEA Grapalat" w:cs="Verdana"/>
          <w:b/>
          <w:bCs/>
          <w:color w:val="000000"/>
          <w:lang w:val="hy-AM"/>
        </w:rPr>
        <w:t xml:space="preserve"> </w:t>
      </w:r>
      <w:r w:rsidRPr="00BF2BB2">
        <w:rPr>
          <w:rFonts w:ascii="GHEA Grapalat" w:hAnsi="GHEA Grapalat" w:cs="Sylfaen"/>
          <w:b/>
          <w:bCs/>
          <w:color w:val="000000"/>
          <w:lang w:val="hy-AM"/>
        </w:rPr>
        <w:t>ՈՐՈՇՄԱՆ</w:t>
      </w:r>
      <w:r w:rsidRPr="00BF2BB2">
        <w:rPr>
          <w:rFonts w:ascii="GHEA Grapalat" w:hAnsi="GHEA Grapalat" w:cs="Verdana"/>
          <w:b/>
          <w:bCs/>
          <w:color w:val="000000"/>
          <w:lang w:val="hy-AM"/>
        </w:rPr>
        <w:t xml:space="preserve"> </w:t>
      </w:r>
      <w:r w:rsidRPr="00BF2BB2">
        <w:rPr>
          <w:rFonts w:ascii="GHEA Grapalat" w:hAnsi="GHEA Grapalat" w:cs="Sylfaen"/>
          <w:b/>
          <w:bCs/>
          <w:color w:val="000000"/>
          <w:lang w:val="hy-AM"/>
        </w:rPr>
        <w:t>ՄԵՋ</w:t>
      </w:r>
      <w:r w:rsidRPr="00BF2BB2">
        <w:rPr>
          <w:rFonts w:ascii="GHEA Grapalat" w:hAnsi="GHEA Grapalat" w:cs="Verdana"/>
          <w:b/>
          <w:bCs/>
          <w:color w:val="000000"/>
          <w:lang w:val="hy-AM"/>
        </w:rPr>
        <w:t xml:space="preserve"> </w:t>
      </w:r>
      <w:r w:rsidRPr="00BF2BB2">
        <w:rPr>
          <w:rFonts w:ascii="GHEA Grapalat" w:hAnsi="GHEA Grapalat" w:cs="Sylfaen"/>
          <w:b/>
          <w:bCs/>
          <w:color w:val="000000"/>
          <w:lang w:val="hy-AM"/>
        </w:rPr>
        <w:t>ՓՈՓՈԽՈՒԹՅՈՒՆ</w:t>
      </w:r>
      <w:r w:rsidRPr="00BF2BB2">
        <w:rPr>
          <w:rFonts w:ascii="GHEA Grapalat" w:hAnsi="GHEA Grapalat" w:cs="Verdana"/>
          <w:b/>
          <w:bCs/>
          <w:color w:val="000000"/>
          <w:lang w:val="hy-AM"/>
        </w:rPr>
        <w:t xml:space="preserve"> </w:t>
      </w:r>
      <w:r w:rsidRPr="00BF2BB2">
        <w:rPr>
          <w:rFonts w:ascii="GHEA Grapalat" w:hAnsi="GHEA Grapalat" w:cs="Sylfaen"/>
          <w:b/>
          <w:bCs/>
          <w:color w:val="000000"/>
          <w:lang w:val="hy-AM"/>
        </w:rPr>
        <w:t>ԿԱՏԱՐԵԼՈՒ</w:t>
      </w:r>
      <w:r w:rsidRPr="00BF2BB2">
        <w:rPr>
          <w:rFonts w:ascii="GHEA Grapalat" w:hAnsi="GHEA Grapalat" w:cs="Verdana"/>
          <w:b/>
          <w:bCs/>
          <w:color w:val="000000"/>
          <w:lang w:val="hy-AM"/>
        </w:rPr>
        <w:t xml:space="preserve"> </w:t>
      </w:r>
      <w:r w:rsidRPr="00BF2BB2">
        <w:rPr>
          <w:rFonts w:ascii="GHEA Grapalat" w:hAnsi="GHEA Grapalat" w:cs="Sylfaen"/>
          <w:b/>
          <w:bCs/>
          <w:color w:val="000000"/>
          <w:lang w:val="hy-AM"/>
        </w:rPr>
        <w:t>ՄԱՍԻՆ</w:t>
      </w:r>
    </w:p>
    <w:p w:rsidR="007005FE" w:rsidRPr="00BF2BB2" w:rsidRDefault="007005FE" w:rsidP="00BF2BB2">
      <w:pPr>
        <w:pStyle w:val="NormalWeb"/>
        <w:shd w:val="clear" w:color="auto" w:fill="FFFFFF"/>
        <w:spacing w:before="0" w:beforeAutospacing="0" w:after="0" w:afterAutospacing="0" w:line="276" w:lineRule="auto"/>
        <w:jc w:val="center"/>
        <w:rPr>
          <w:rFonts w:ascii="GHEA Grapalat" w:hAnsi="GHEA Grapalat"/>
          <w:color w:val="000000"/>
          <w:lang w:val="hy-AM"/>
        </w:rPr>
      </w:pPr>
    </w:p>
    <w:p w:rsidR="007005FE" w:rsidRPr="00BF2BB2" w:rsidRDefault="001048BE" w:rsidP="00BF2BB2">
      <w:pPr>
        <w:pStyle w:val="NormalWeb"/>
        <w:shd w:val="clear" w:color="auto" w:fill="FFFFFF"/>
        <w:spacing w:before="0" w:beforeAutospacing="0" w:after="0" w:afterAutospacing="0" w:line="276" w:lineRule="auto"/>
        <w:jc w:val="center"/>
        <w:rPr>
          <w:rFonts w:ascii="GHEA Grapalat" w:hAnsi="GHEA Grapalat"/>
          <w:color w:val="000000"/>
          <w:lang w:val="hy-AM"/>
        </w:rPr>
      </w:pPr>
      <w:r w:rsidRPr="00BF2BB2">
        <w:rPr>
          <w:rFonts w:ascii="GHEA Grapalat" w:hAnsi="GHEA Grapalat"/>
          <w:color w:val="000000"/>
          <w:lang w:val="hy-AM"/>
        </w:rPr>
        <w:t>-----------  2022</w:t>
      </w:r>
      <w:r w:rsidR="007005FE" w:rsidRPr="00BF2BB2">
        <w:rPr>
          <w:rFonts w:ascii="GHEA Grapalat" w:hAnsi="GHEA Grapalat"/>
          <w:color w:val="000000"/>
          <w:lang w:val="hy-AM"/>
        </w:rPr>
        <w:t xml:space="preserve"> թվականի N ------ Ն</w:t>
      </w:r>
    </w:p>
    <w:p w:rsidR="007005FE" w:rsidRPr="00BF2BB2" w:rsidRDefault="007005FE" w:rsidP="00BF2BB2">
      <w:pPr>
        <w:pStyle w:val="NormalWeb"/>
        <w:shd w:val="clear" w:color="auto" w:fill="FFFFFF"/>
        <w:spacing w:before="0" w:beforeAutospacing="0" w:after="0" w:afterAutospacing="0" w:line="276" w:lineRule="auto"/>
        <w:jc w:val="both"/>
        <w:rPr>
          <w:rFonts w:ascii="GHEA Grapalat" w:hAnsi="GHEA Grapalat"/>
          <w:color w:val="000000"/>
          <w:lang w:val="hy-AM"/>
        </w:rPr>
      </w:pPr>
      <w:r w:rsidRPr="00BF2BB2">
        <w:rPr>
          <w:rFonts w:ascii="Arial" w:hAnsi="Arial" w:cs="Arial"/>
          <w:color w:val="000000"/>
          <w:lang w:val="hy-AM"/>
        </w:rPr>
        <w:t> </w:t>
      </w:r>
    </w:p>
    <w:p w:rsidR="007005FE" w:rsidRPr="00BF2BB2" w:rsidRDefault="007005FE" w:rsidP="00BF2BB2">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p>
    <w:p w:rsidR="007005FE" w:rsidRPr="00BF2BB2" w:rsidRDefault="007005FE" w:rsidP="00BF2BB2">
      <w:pPr>
        <w:pStyle w:val="NormalWeb"/>
        <w:spacing w:before="0" w:beforeAutospacing="0" w:after="0" w:afterAutospacing="0" w:line="276" w:lineRule="auto"/>
        <w:ind w:firstLine="720"/>
        <w:jc w:val="both"/>
        <w:rPr>
          <w:rStyle w:val="Emphasis"/>
          <w:rFonts w:ascii="GHEA Grapalat" w:hAnsi="GHEA Grapalat"/>
          <w:b/>
          <w:bCs/>
          <w:color w:val="000000"/>
          <w:lang w:val="hy-AM"/>
        </w:rPr>
      </w:pPr>
      <w:r w:rsidRPr="00BF2BB2">
        <w:rPr>
          <w:rFonts w:ascii="GHEA Grapalat" w:hAnsi="GHEA Grapalat" w:cs="Sylfaen"/>
          <w:color w:val="000000"/>
          <w:lang w:val="hy-AM"/>
        </w:rPr>
        <w:t>Ղեկավարվելով</w:t>
      </w:r>
      <w:r w:rsidRPr="00BF2BB2">
        <w:rPr>
          <w:rFonts w:ascii="GHEA Grapalat" w:hAnsi="GHEA Grapalat" w:cs="Verdana"/>
          <w:color w:val="000000"/>
          <w:lang w:val="hy-AM"/>
        </w:rPr>
        <w:t xml:space="preserve"> «</w:t>
      </w:r>
      <w:r w:rsidRPr="00BF2BB2">
        <w:rPr>
          <w:rFonts w:ascii="GHEA Grapalat" w:hAnsi="GHEA Grapalat" w:cs="Sylfaen"/>
          <w:color w:val="000000"/>
          <w:lang w:val="hy-AM"/>
        </w:rPr>
        <w:t>Նորմատիվ</w:t>
      </w:r>
      <w:r w:rsidRPr="00BF2BB2">
        <w:rPr>
          <w:rFonts w:ascii="GHEA Grapalat" w:hAnsi="GHEA Grapalat" w:cs="Verdana"/>
          <w:color w:val="000000"/>
          <w:lang w:val="hy-AM"/>
        </w:rPr>
        <w:t xml:space="preserve"> </w:t>
      </w:r>
      <w:r w:rsidRPr="00BF2BB2">
        <w:rPr>
          <w:rFonts w:ascii="GHEA Grapalat" w:hAnsi="GHEA Grapalat" w:cs="Sylfaen"/>
          <w:color w:val="000000"/>
          <w:lang w:val="hy-AM"/>
        </w:rPr>
        <w:t>իրավական</w:t>
      </w:r>
      <w:r w:rsidRPr="00BF2BB2">
        <w:rPr>
          <w:rFonts w:ascii="GHEA Grapalat" w:hAnsi="GHEA Grapalat" w:cs="Verdana"/>
          <w:color w:val="000000"/>
          <w:lang w:val="hy-AM"/>
        </w:rPr>
        <w:t xml:space="preserve"> </w:t>
      </w:r>
      <w:r w:rsidRPr="00BF2BB2">
        <w:rPr>
          <w:rFonts w:ascii="GHEA Grapalat" w:hAnsi="GHEA Grapalat" w:cs="Sylfaen"/>
          <w:color w:val="000000"/>
          <w:lang w:val="hy-AM"/>
        </w:rPr>
        <w:t>ակտերի</w:t>
      </w:r>
      <w:r w:rsidRPr="00BF2BB2">
        <w:rPr>
          <w:rFonts w:ascii="GHEA Grapalat" w:hAnsi="GHEA Grapalat" w:cs="Verdana"/>
          <w:color w:val="000000"/>
          <w:lang w:val="hy-AM"/>
        </w:rPr>
        <w:t xml:space="preserve"> </w:t>
      </w:r>
      <w:r w:rsidRPr="00BF2BB2">
        <w:rPr>
          <w:rFonts w:ascii="GHEA Grapalat" w:hAnsi="GHEA Grapalat" w:cs="Sylfaen"/>
          <w:color w:val="000000"/>
          <w:lang w:val="hy-AM"/>
        </w:rPr>
        <w:t>մասին</w:t>
      </w:r>
      <w:r w:rsidRPr="00BF2BB2">
        <w:rPr>
          <w:rFonts w:ascii="GHEA Grapalat" w:hAnsi="GHEA Grapalat" w:cs="Verdana"/>
          <w:color w:val="000000"/>
          <w:lang w:val="hy-AM"/>
        </w:rPr>
        <w:t xml:space="preserve">» </w:t>
      </w:r>
      <w:r w:rsidRPr="00BF2BB2">
        <w:rPr>
          <w:rFonts w:ascii="GHEA Grapalat" w:hAnsi="GHEA Grapalat" w:cs="Sylfaen"/>
          <w:color w:val="000000"/>
          <w:lang w:val="hy-AM"/>
        </w:rPr>
        <w:t>օրենքի</w:t>
      </w:r>
      <w:r w:rsidRPr="00BF2BB2">
        <w:rPr>
          <w:rFonts w:ascii="GHEA Grapalat" w:hAnsi="GHEA Grapalat" w:cs="Verdana"/>
          <w:color w:val="000000"/>
          <w:lang w:val="hy-AM"/>
        </w:rPr>
        <w:t xml:space="preserve"> 34-</w:t>
      </w:r>
      <w:r w:rsidRPr="00BF2BB2">
        <w:rPr>
          <w:rFonts w:ascii="GHEA Grapalat" w:hAnsi="GHEA Grapalat" w:cs="Sylfaen"/>
          <w:color w:val="000000"/>
          <w:lang w:val="hy-AM"/>
        </w:rPr>
        <w:t>րդ</w:t>
      </w:r>
      <w:r w:rsidRPr="00BF2BB2">
        <w:rPr>
          <w:rFonts w:ascii="GHEA Grapalat" w:hAnsi="GHEA Grapalat" w:cs="Verdana"/>
          <w:color w:val="000000"/>
          <w:lang w:val="hy-AM"/>
        </w:rPr>
        <w:t xml:space="preserve"> </w:t>
      </w:r>
      <w:r w:rsidRPr="00BF2BB2">
        <w:rPr>
          <w:rFonts w:ascii="GHEA Grapalat" w:hAnsi="GHEA Grapalat" w:cs="Sylfaen"/>
          <w:color w:val="000000"/>
          <w:lang w:val="hy-AM"/>
        </w:rPr>
        <w:t>հոդվածով՝</w:t>
      </w:r>
      <w:r w:rsidRPr="00BF2BB2">
        <w:rPr>
          <w:rFonts w:ascii="GHEA Grapalat" w:hAnsi="GHEA Grapalat" w:cs="Verdana"/>
          <w:color w:val="000000"/>
          <w:lang w:val="hy-AM"/>
        </w:rPr>
        <w:t xml:space="preserve"> </w:t>
      </w:r>
      <w:r w:rsidRPr="00BF2BB2">
        <w:rPr>
          <w:rFonts w:ascii="GHEA Grapalat" w:hAnsi="GHEA Grapalat" w:cs="Sylfaen"/>
          <w:color w:val="000000"/>
          <w:lang w:val="hy-AM"/>
        </w:rPr>
        <w:t>Հայաստանի</w:t>
      </w:r>
      <w:r w:rsidRPr="00BF2BB2">
        <w:rPr>
          <w:rFonts w:ascii="GHEA Grapalat" w:hAnsi="GHEA Grapalat" w:cs="Verdana"/>
          <w:color w:val="000000"/>
          <w:lang w:val="hy-AM"/>
        </w:rPr>
        <w:t xml:space="preserve"> </w:t>
      </w:r>
      <w:r w:rsidRPr="00BF2BB2">
        <w:rPr>
          <w:rFonts w:ascii="GHEA Grapalat" w:hAnsi="GHEA Grapalat" w:cs="Sylfaen"/>
          <w:color w:val="000000"/>
          <w:lang w:val="hy-AM"/>
        </w:rPr>
        <w:t>Հանրապետության</w:t>
      </w:r>
      <w:r w:rsidRPr="00BF2BB2">
        <w:rPr>
          <w:rFonts w:ascii="GHEA Grapalat" w:hAnsi="GHEA Grapalat" w:cs="Verdana"/>
          <w:color w:val="000000"/>
          <w:lang w:val="hy-AM"/>
        </w:rPr>
        <w:t xml:space="preserve"> </w:t>
      </w:r>
      <w:r w:rsidRPr="00BF2BB2">
        <w:rPr>
          <w:rFonts w:ascii="GHEA Grapalat" w:hAnsi="GHEA Grapalat" w:cs="Sylfaen"/>
          <w:color w:val="000000"/>
          <w:lang w:val="hy-AM"/>
        </w:rPr>
        <w:t>կառավարությունը</w:t>
      </w:r>
      <w:r w:rsidRPr="00BF2BB2">
        <w:rPr>
          <w:rFonts w:ascii="Verdana" w:hAnsi="Verdana" w:cs="Verdana"/>
          <w:color w:val="000000"/>
          <w:lang w:val="hy-AM"/>
        </w:rPr>
        <w:t> </w:t>
      </w:r>
      <w:r w:rsidRPr="00BF2BB2">
        <w:rPr>
          <w:rStyle w:val="Emphasis"/>
          <w:rFonts w:ascii="GHEA Grapalat" w:hAnsi="GHEA Grapalat" w:cs="Sylfaen"/>
          <w:b/>
          <w:bCs/>
          <w:color w:val="000000"/>
          <w:lang w:val="hy-AM"/>
        </w:rPr>
        <w:t>որոշում</w:t>
      </w:r>
      <w:r w:rsidRPr="00BF2BB2">
        <w:rPr>
          <w:rStyle w:val="Emphasis"/>
          <w:rFonts w:ascii="GHEA Grapalat" w:hAnsi="GHEA Grapalat" w:cs="Verdana"/>
          <w:b/>
          <w:bCs/>
          <w:color w:val="000000"/>
          <w:lang w:val="hy-AM"/>
        </w:rPr>
        <w:t xml:space="preserve"> </w:t>
      </w:r>
      <w:r w:rsidRPr="00BF2BB2">
        <w:rPr>
          <w:rStyle w:val="Emphasis"/>
          <w:rFonts w:ascii="GHEA Grapalat" w:hAnsi="GHEA Grapalat" w:cs="Sylfaen"/>
          <w:b/>
          <w:bCs/>
          <w:color w:val="000000"/>
          <w:lang w:val="hy-AM"/>
        </w:rPr>
        <w:t>է</w:t>
      </w:r>
      <w:r w:rsidRPr="00BF2BB2">
        <w:rPr>
          <w:rStyle w:val="Emphasis"/>
          <w:rFonts w:ascii="GHEA Grapalat" w:hAnsi="GHEA Grapalat"/>
          <w:b/>
          <w:bCs/>
          <w:color w:val="000000"/>
          <w:lang w:val="hy-AM"/>
        </w:rPr>
        <w:t>.</w:t>
      </w:r>
    </w:p>
    <w:p w:rsidR="007005FE" w:rsidRPr="00BF2BB2" w:rsidRDefault="007005FE" w:rsidP="00BF2BB2">
      <w:pPr>
        <w:pStyle w:val="NormalWeb"/>
        <w:spacing w:before="0" w:beforeAutospacing="0" w:after="0" w:afterAutospacing="0" w:line="276" w:lineRule="auto"/>
        <w:ind w:firstLine="720"/>
        <w:jc w:val="both"/>
        <w:rPr>
          <w:rFonts w:ascii="GHEA Grapalat" w:hAnsi="GHEA Grapalat"/>
          <w:color w:val="000000"/>
          <w:lang w:val="hy-AM"/>
        </w:rPr>
      </w:pPr>
    </w:p>
    <w:p w:rsidR="007005FE" w:rsidRPr="00BF2BB2" w:rsidRDefault="007005FE" w:rsidP="0091573B">
      <w:pPr>
        <w:pStyle w:val="NormalWeb"/>
        <w:spacing w:before="0" w:beforeAutospacing="0" w:after="0" w:afterAutospacing="0" w:line="276" w:lineRule="auto"/>
        <w:jc w:val="both"/>
        <w:rPr>
          <w:rFonts w:ascii="GHEA Grapalat" w:hAnsi="GHEA Grapalat" w:cs="Verdana"/>
          <w:color w:val="000000"/>
          <w:lang w:val="hy-AM"/>
        </w:rPr>
      </w:pPr>
      <w:r w:rsidRPr="00BF2BB2">
        <w:rPr>
          <w:rFonts w:ascii="GHEA Grapalat" w:hAnsi="GHEA Grapalat"/>
          <w:color w:val="000000"/>
          <w:lang w:val="hy-AM"/>
        </w:rPr>
        <w:t xml:space="preserve">1. </w:t>
      </w:r>
      <w:r w:rsidRPr="00BF2BB2">
        <w:rPr>
          <w:rFonts w:ascii="GHEA Grapalat" w:hAnsi="GHEA Grapalat" w:cs="Sylfaen"/>
          <w:color w:val="000000"/>
          <w:lang w:val="hy-AM"/>
        </w:rPr>
        <w:t>Հայաստանի</w:t>
      </w:r>
      <w:r w:rsidRPr="00BF2BB2">
        <w:rPr>
          <w:rFonts w:ascii="GHEA Grapalat" w:hAnsi="GHEA Grapalat" w:cs="Verdana"/>
          <w:color w:val="000000"/>
          <w:lang w:val="hy-AM"/>
        </w:rPr>
        <w:t xml:space="preserve"> </w:t>
      </w:r>
      <w:r w:rsidRPr="00BF2BB2">
        <w:rPr>
          <w:rFonts w:ascii="GHEA Grapalat" w:hAnsi="GHEA Grapalat" w:cs="Sylfaen"/>
          <w:color w:val="000000"/>
          <w:lang w:val="hy-AM"/>
        </w:rPr>
        <w:t>Հանրապետության</w:t>
      </w:r>
      <w:r w:rsidRPr="00BF2BB2">
        <w:rPr>
          <w:rFonts w:ascii="GHEA Grapalat" w:hAnsi="GHEA Grapalat" w:cs="Verdana"/>
          <w:color w:val="000000"/>
          <w:lang w:val="hy-AM"/>
        </w:rPr>
        <w:t xml:space="preserve"> </w:t>
      </w:r>
      <w:r w:rsidRPr="00BF2BB2">
        <w:rPr>
          <w:rFonts w:ascii="GHEA Grapalat" w:hAnsi="GHEA Grapalat" w:cs="Sylfaen"/>
          <w:color w:val="000000"/>
          <w:lang w:val="hy-AM"/>
        </w:rPr>
        <w:t>կառավարության</w:t>
      </w:r>
      <w:r w:rsidRPr="00BF2BB2">
        <w:rPr>
          <w:rFonts w:ascii="GHEA Grapalat" w:hAnsi="GHEA Grapalat" w:cs="Verdana"/>
          <w:color w:val="000000"/>
          <w:lang w:val="hy-AM"/>
        </w:rPr>
        <w:t xml:space="preserve"> 2012 </w:t>
      </w:r>
      <w:r w:rsidRPr="00BF2BB2">
        <w:rPr>
          <w:rFonts w:ascii="GHEA Grapalat" w:hAnsi="GHEA Grapalat" w:cs="Sylfaen"/>
          <w:color w:val="000000"/>
          <w:lang w:val="hy-AM"/>
        </w:rPr>
        <w:t>թվականի</w:t>
      </w:r>
      <w:r w:rsidRPr="00BF2BB2">
        <w:rPr>
          <w:rFonts w:ascii="GHEA Grapalat" w:hAnsi="GHEA Grapalat" w:cs="Verdana"/>
          <w:color w:val="000000"/>
          <w:lang w:val="hy-AM"/>
        </w:rPr>
        <w:t xml:space="preserve"> </w:t>
      </w:r>
      <w:r w:rsidRPr="00BF2BB2">
        <w:rPr>
          <w:rFonts w:ascii="GHEA Grapalat" w:hAnsi="GHEA Grapalat" w:cs="Sylfaen"/>
          <w:color w:val="000000"/>
          <w:lang w:val="hy-AM"/>
        </w:rPr>
        <w:t>ապրիլի</w:t>
      </w:r>
      <w:r w:rsidRPr="00BF2BB2">
        <w:rPr>
          <w:rFonts w:ascii="GHEA Grapalat" w:hAnsi="GHEA Grapalat" w:cs="Verdana"/>
          <w:color w:val="000000"/>
          <w:lang w:val="hy-AM"/>
        </w:rPr>
        <w:t xml:space="preserve"> 26-</w:t>
      </w:r>
      <w:r w:rsidRPr="00BF2BB2">
        <w:rPr>
          <w:rFonts w:ascii="GHEA Grapalat" w:hAnsi="GHEA Grapalat" w:cs="Sylfaen"/>
          <w:color w:val="000000"/>
          <w:lang w:val="hy-AM"/>
        </w:rPr>
        <w:t>ի</w:t>
      </w:r>
      <w:r w:rsidRPr="00BF2BB2">
        <w:rPr>
          <w:rFonts w:ascii="GHEA Grapalat" w:hAnsi="GHEA Grapalat" w:cs="Verdana"/>
          <w:color w:val="000000"/>
          <w:lang w:val="hy-AM"/>
        </w:rPr>
        <w:t xml:space="preserve"> «</w:t>
      </w:r>
      <w:r w:rsidRPr="00BF2BB2">
        <w:rPr>
          <w:rFonts w:ascii="GHEA Grapalat" w:hAnsi="GHEA Grapalat" w:cs="Sylfaen"/>
          <w:color w:val="000000"/>
          <w:lang w:val="hy-AM"/>
        </w:rPr>
        <w:t>Հայաստանի</w:t>
      </w:r>
      <w:r w:rsidRPr="00BF2BB2">
        <w:rPr>
          <w:rFonts w:ascii="GHEA Grapalat" w:hAnsi="GHEA Grapalat" w:cs="Verdana"/>
          <w:color w:val="000000"/>
          <w:lang w:val="hy-AM"/>
        </w:rPr>
        <w:t xml:space="preserve"> </w:t>
      </w:r>
      <w:r w:rsidRPr="00BF2BB2">
        <w:rPr>
          <w:rFonts w:ascii="GHEA Grapalat" w:hAnsi="GHEA Grapalat" w:cs="Sylfaen"/>
          <w:color w:val="000000"/>
          <w:lang w:val="hy-AM"/>
        </w:rPr>
        <w:t>Հանրապետության</w:t>
      </w:r>
      <w:r w:rsidRPr="00BF2BB2">
        <w:rPr>
          <w:rFonts w:ascii="GHEA Grapalat" w:hAnsi="GHEA Grapalat" w:cs="Verdana"/>
          <w:color w:val="000000"/>
          <w:lang w:val="hy-AM"/>
        </w:rPr>
        <w:t xml:space="preserve"> </w:t>
      </w:r>
      <w:r w:rsidRPr="00BF2BB2">
        <w:rPr>
          <w:rFonts w:ascii="GHEA Grapalat" w:hAnsi="GHEA Grapalat" w:cs="Sylfaen"/>
          <w:color w:val="000000"/>
          <w:lang w:val="hy-AM"/>
        </w:rPr>
        <w:t>պետական</w:t>
      </w:r>
      <w:r w:rsidRPr="00BF2BB2">
        <w:rPr>
          <w:rFonts w:ascii="GHEA Grapalat" w:hAnsi="GHEA Grapalat" w:cs="Verdana"/>
          <w:color w:val="000000"/>
          <w:lang w:val="hy-AM"/>
        </w:rPr>
        <w:t xml:space="preserve"> </w:t>
      </w:r>
      <w:r w:rsidRPr="00BF2BB2">
        <w:rPr>
          <w:rFonts w:ascii="GHEA Grapalat" w:hAnsi="GHEA Grapalat" w:cs="Sylfaen"/>
          <w:color w:val="000000"/>
          <w:lang w:val="hy-AM"/>
        </w:rPr>
        <w:t>և</w:t>
      </w:r>
      <w:r w:rsidRPr="00BF2BB2">
        <w:rPr>
          <w:rFonts w:ascii="GHEA Grapalat" w:hAnsi="GHEA Grapalat" w:cs="Verdana"/>
          <w:color w:val="000000"/>
          <w:lang w:val="hy-AM"/>
        </w:rPr>
        <w:t xml:space="preserve"> </w:t>
      </w:r>
      <w:r w:rsidRPr="00BF2BB2">
        <w:rPr>
          <w:rFonts w:ascii="GHEA Grapalat" w:hAnsi="GHEA Grapalat" w:cs="Sylfaen"/>
          <w:color w:val="000000"/>
          <w:lang w:val="hy-AM"/>
        </w:rPr>
        <w:t>ոչ</w:t>
      </w:r>
      <w:r w:rsidRPr="00BF2BB2">
        <w:rPr>
          <w:rFonts w:ascii="GHEA Grapalat" w:hAnsi="GHEA Grapalat" w:cs="Verdana"/>
          <w:color w:val="000000"/>
          <w:lang w:val="hy-AM"/>
        </w:rPr>
        <w:t xml:space="preserve"> </w:t>
      </w:r>
      <w:r w:rsidRPr="00BF2BB2">
        <w:rPr>
          <w:rFonts w:ascii="GHEA Grapalat" w:hAnsi="GHEA Grapalat" w:cs="Sylfaen"/>
          <w:color w:val="000000"/>
          <w:lang w:val="hy-AM"/>
        </w:rPr>
        <w:t>պետական</w:t>
      </w:r>
      <w:r w:rsidRPr="00BF2BB2">
        <w:rPr>
          <w:rFonts w:ascii="GHEA Grapalat" w:hAnsi="GHEA Grapalat" w:cs="Verdana"/>
          <w:color w:val="000000"/>
          <w:lang w:val="hy-AM"/>
        </w:rPr>
        <w:t xml:space="preserve"> </w:t>
      </w:r>
      <w:r w:rsidRPr="00BF2BB2">
        <w:rPr>
          <w:rFonts w:ascii="GHEA Grapalat" w:hAnsi="GHEA Grapalat" w:cs="Sylfaen"/>
          <w:color w:val="000000"/>
          <w:lang w:val="hy-AM"/>
        </w:rPr>
        <w:t>բարձրագույն</w:t>
      </w:r>
      <w:r w:rsidRPr="00BF2BB2">
        <w:rPr>
          <w:rFonts w:ascii="GHEA Grapalat" w:hAnsi="GHEA Grapalat" w:cs="Verdana"/>
          <w:color w:val="000000"/>
          <w:lang w:val="hy-AM"/>
        </w:rPr>
        <w:t xml:space="preserve"> </w:t>
      </w:r>
      <w:r w:rsidRPr="00BF2BB2">
        <w:rPr>
          <w:rFonts w:ascii="GHEA Grapalat" w:hAnsi="GHEA Grapalat" w:cs="Sylfaen"/>
          <w:color w:val="000000"/>
          <w:lang w:val="hy-AM"/>
        </w:rPr>
        <w:t>ուսումնական</w:t>
      </w:r>
      <w:r w:rsidRPr="00BF2BB2">
        <w:rPr>
          <w:rFonts w:ascii="GHEA Grapalat" w:hAnsi="GHEA Grapalat" w:cs="Verdana"/>
          <w:color w:val="000000"/>
          <w:lang w:val="hy-AM"/>
        </w:rPr>
        <w:t xml:space="preserve"> </w:t>
      </w:r>
      <w:r w:rsidR="00380FB7" w:rsidRPr="00BF2BB2">
        <w:rPr>
          <w:rFonts w:ascii="GHEA Grapalat" w:hAnsi="GHEA Grapalat" w:cs="Sylfaen"/>
          <w:color w:val="000000"/>
          <w:lang w:val="hy-AM"/>
        </w:rPr>
        <w:t>հաստատություններ</w:t>
      </w:r>
      <w:r w:rsidRPr="00BF2BB2">
        <w:rPr>
          <w:rFonts w:ascii="GHEA Grapalat" w:hAnsi="GHEA Grapalat" w:cs="Verdana"/>
          <w:color w:val="000000"/>
          <w:lang w:val="hy-AM"/>
        </w:rPr>
        <w:t xml:space="preserve"> </w:t>
      </w:r>
      <w:r w:rsidRPr="00BF2BB2">
        <w:rPr>
          <w:rFonts w:ascii="GHEA Grapalat" w:hAnsi="GHEA Grapalat" w:cs="Sylfaen"/>
          <w:color w:val="000000"/>
          <w:lang w:val="hy-AM"/>
        </w:rPr>
        <w:t>ընդունելության</w:t>
      </w:r>
      <w:r w:rsidRPr="00BF2BB2">
        <w:rPr>
          <w:rFonts w:ascii="GHEA Grapalat" w:hAnsi="GHEA Grapalat" w:cs="Verdana"/>
          <w:color w:val="000000"/>
          <w:lang w:val="hy-AM"/>
        </w:rPr>
        <w:t xml:space="preserve"> </w:t>
      </w:r>
      <w:r w:rsidRPr="00BF2BB2">
        <w:rPr>
          <w:rFonts w:ascii="GHEA Grapalat" w:hAnsi="GHEA Grapalat"/>
          <w:lang w:val="hy-AM"/>
        </w:rPr>
        <w:t>(ըստ բակալավրի ու անընդհատ և ինտեգրացված կրթական ծրագրերի)</w:t>
      </w:r>
      <w:r w:rsidRPr="00BF2BB2">
        <w:rPr>
          <w:rFonts w:ascii="GHEA Grapalat" w:hAnsi="GHEA Grapalat" w:cs="Verdana"/>
          <w:color w:val="000000"/>
          <w:lang w:val="hy-AM"/>
        </w:rPr>
        <w:t xml:space="preserve"> </w:t>
      </w:r>
      <w:r w:rsidRPr="00BF2BB2">
        <w:rPr>
          <w:rFonts w:ascii="GHEA Grapalat" w:hAnsi="GHEA Grapalat" w:cs="Sylfaen"/>
          <w:color w:val="000000"/>
          <w:lang w:val="hy-AM"/>
        </w:rPr>
        <w:t>կարգը</w:t>
      </w:r>
      <w:r w:rsidRPr="00BF2BB2">
        <w:rPr>
          <w:rFonts w:ascii="GHEA Grapalat" w:hAnsi="GHEA Grapalat" w:cs="Verdana"/>
          <w:color w:val="000000"/>
          <w:lang w:val="hy-AM"/>
        </w:rPr>
        <w:t xml:space="preserve"> </w:t>
      </w:r>
      <w:r w:rsidRPr="00BF2BB2">
        <w:rPr>
          <w:rFonts w:ascii="GHEA Grapalat" w:hAnsi="GHEA Grapalat" w:cs="Sylfaen"/>
          <w:color w:val="000000"/>
          <w:lang w:val="hy-AM"/>
        </w:rPr>
        <w:t>հաստատելու</w:t>
      </w:r>
      <w:r w:rsidRPr="00BF2BB2">
        <w:rPr>
          <w:rFonts w:ascii="GHEA Grapalat" w:hAnsi="GHEA Grapalat" w:cs="Verdana"/>
          <w:color w:val="000000"/>
          <w:lang w:val="hy-AM"/>
        </w:rPr>
        <w:t xml:space="preserve"> </w:t>
      </w:r>
      <w:r w:rsidRPr="00BF2BB2">
        <w:rPr>
          <w:rFonts w:ascii="GHEA Grapalat" w:hAnsi="GHEA Grapalat" w:cs="Sylfaen"/>
          <w:color w:val="000000"/>
          <w:lang w:val="hy-AM"/>
        </w:rPr>
        <w:t>և</w:t>
      </w:r>
      <w:r w:rsidRPr="00BF2BB2">
        <w:rPr>
          <w:rFonts w:ascii="GHEA Grapalat" w:hAnsi="GHEA Grapalat" w:cs="Verdana"/>
          <w:color w:val="000000"/>
          <w:lang w:val="hy-AM"/>
        </w:rPr>
        <w:t xml:space="preserve"> </w:t>
      </w:r>
      <w:r w:rsidRPr="00BF2BB2">
        <w:rPr>
          <w:rFonts w:ascii="GHEA Grapalat" w:hAnsi="GHEA Grapalat" w:cs="Sylfaen"/>
          <w:color w:val="000000"/>
          <w:lang w:val="hy-AM"/>
        </w:rPr>
        <w:t>Հայաստանի</w:t>
      </w:r>
      <w:r w:rsidRPr="00BF2BB2">
        <w:rPr>
          <w:rFonts w:ascii="GHEA Grapalat" w:hAnsi="GHEA Grapalat" w:cs="Verdana"/>
          <w:color w:val="000000"/>
          <w:lang w:val="hy-AM"/>
        </w:rPr>
        <w:t xml:space="preserve"> </w:t>
      </w:r>
      <w:r w:rsidRPr="00BF2BB2">
        <w:rPr>
          <w:rFonts w:ascii="GHEA Grapalat" w:hAnsi="GHEA Grapalat" w:cs="Sylfaen"/>
          <w:color w:val="000000"/>
          <w:lang w:val="hy-AM"/>
        </w:rPr>
        <w:t>Հանրապետության</w:t>
      </w:r>
      <w:r w:rsidRPr="00BF2BB2">
        <w:rPr>
          <w:rFonts w:ascii="GHEA Grapalat" w:hAnsi="GHEA Grapalat" w:cs="Verdana"/>
          <w:color w:val="000000"/>
          <w:lang w:val="hy-AM"/>
        </w:rPr>
        <w:t xml:space="preserve"> </w:t>
      </w:r>
      <w:r w:rsidRPr="00BF2BB2">
        <w:rPr>
          <w:rFonts w:ascii="GHEA Grapalat" w:hAnsi="GHEA Grapalat" w:cs="Sylfaen"/>
          <w:color w:val="000000"/>
          <w:lang w:val="hy-AM"/>
        </w:rPr>
        <w:t>կառավարության</w:t>
      </w:r>
      <w:r w:rsidRPr="00BF2BB2">
        <w:rPr>
          <w:rFonts w:ascii="GHEA Grapalat" w:hAnsi="GHEA Grapalat" w:cs="Verdana"/>
          <w:color w:val="000000"/>
          <w:lang w:val="hy-AM"/>
        </w:rPr>
        <w:t xml:space="preserve"> 2011 </w:t>
      </w:r>
      <w:r w:rsidRPr="00BF2BB2">
        <w:rPr>
          <w:rFonts w:ascii="GHEA Grapalat" w:hAnsi="GHEA Grapalat" w:cs="Sylfaen"/>
          <w:color w:val="000000"/>
          <w:lang w:val="hy-AM"/>
        </w:rPr>
        <w:t>թվականի</w:t>
      </w:r>
      <w:r w:rsidRPr="00BF2BB2">
        <w:rPr>
          <w:rFonts w:ascii="GHEA Grapalat" w:hAnsi="GHEA Grapalat" w:cs="Verdana"/>
          <w:color w:val="000000"/>
          <w:lang w:val="hy-AM"/>
        </w:rPr>
        <w:t xml:space="preserve"> </w:t>
      </w:r>
      <w:r w:rsidRPr="00BF2BB2">
        <w:rPr>
          <w:rFonts w:ascii="GHEA Grapalat" w:hAnsi="GHEA Grapalat" w:cs="Sylfaen"/>
          <w:color w:val="000000"/>
          <w:lang w:val="hy-AM"/>
        </w:rPr>
        <w:t>ապրիլի</w:t>
      </w:r>
      <w:r w:rsidRPr="00BF2BB2">
        <w:rPr>
          <w:rFonts w:ascii="GHEA Grapalat" w:hAnsi="GHEA Grapalat" w:cs="Verdana"/>
          <w:color w:val="000000"/>
          <w:lang w:val="hy-AM"/>
        </w:rPr>
        <w:t xml:space="preserve"> 28-</w:t>
      </w:r>
      <w:r w:rsidRPr="00BF2BB2">
        <w:rPr>
          <w:rFonts w:ascii="GHEA Grapalat" w:hAnsi="GHEA Grapalat" w:cs="Sylfaen"/>
          <w:color w:val="000000"/>
          <w:lang w:val="hy-AM"/>
        </w:rPr>
        <w:t>ի</w:t>
      </w:r>
      <w:r w:rsidRPr="00BF2BB2">
        <w:rPr>
          <w:rFonts w:ascii="GHEA Grapalat" w:hAnsi="GHEA Grapalat" w:cs="Verdana"/>
          <w:color w:val="000000"/>
          <w:lang w:val="hy-AM"/>
        </w:rPr>
        <w:t xml:space="preserve"> N 686-</w:t>
      </w:r>
      <w:r w:rsidRPr="00BF2BB2">
        <w:rPr>
          <w:rFonts w:ascii="GHEA Grapalat" w:hAnsi="GHEA Grapalat" w:cs="Sylfaen"/>
          <w:color w:val="000000"/>
          <w:lang w:val="hy-AM"/>
        </w:rPr>
        <w:t>Ն</w:t>
      </w:r>
      <w:r w:rsidRPr="00BF2BB2">
        <w:rPr>
          <w:rFonts w:ascii="GHEA Grapalat" w:hAnsi="GHEA Grapalat" w:cs="Verdana"/>
          <w:color w:val="000000"/>
          <w:lang w:val="hy-AM"/>
        </w:rPr>
        <w:t xml:space="preserve"> </w:t>
      </w:r>
      <w:r w:rsidRPr="00BF2BB2">
        <w:rPr>
          <w:rFonts w:ascii="GHEA Grapalat" w:hAnsi="GHEA Grapalat" w:cs="Sylfaen"/>
          <w:color w:val="000000"/>
          <w:lang w:val="hy-AM"/>
        </w:rPr>
        <w:t>որոշումն</w:t>
      </w:r>
      <w:r w:rsidRPr="00BF2BB2">
        <w:rPr>
          <w:rFonts w:ascii="GHEA Grapalat" w:hAnsi="GHEA Grapalat" w:cs="Verdana"/>
          <w:color w:val="000000"/>
          <w:lang w:val="hy-AM"/>
        </w:rPr>
        <w:t xml:space="preserve"> </w:t>
      </w:r>
      <w:r w:rsidRPr="00BF2BB2">
        <w:rPr>
          <w:rFonts w:ascii="GHEA Grapalat" w:hAnsi="GHEA Grapalat" w:cs="Sylfaen"/>
          <w:color w:val="000000"/>
          <w:lang w:val="hy-AM"/>
        </w:rPr>
        <w:t>ուժը</w:t>
      </w:r>
      <w:r w:rsidRPr="00BF2BB2">
        <w:rPr>
          <w:rFonts w:ascii="GHEA Grapalat" w:hAnsi="GHEA Grapalat" w:cs="Verdana"/>
          <w:color w:val="000000"/>
          <w:lang w:val="hy-AM"/>
        </w:rPr>
        <w:t xml:space="preserve"> </w:t>
      </w:r>
      <w:r w:rsidRPr="00BF2BB2">
        <w:rPr>
          <w:rFonts w:ascii="GHEA Grapalat" w:hAnsi="GHEA Grapalat" w:cs="Sylfaen"/>
          <w:color w:val="000000"/>
          <w:lang w:val="hy-AM"/>
        </w:rPr>
        <w:t>կորցրած</w:t>
      </w:r>
      <w:r w:rsidRPr="00BF2BB2">
        <w:rPr>
          <w:rFonts w:ascii="GHEA Grapalat" w:hAnsi="GHEA Grapalat" w:cs="Verdana"/>
          <w:color w:val="000000"/>
          <w:lang w:val="hy-AM"/>
        </w:rPr>
        <w:t xml:space="preserve"> </w:t>
      </w:r>
      <w:r w:rsidRPr="00BF2BB2">
        <w:rPr>
          <w:rFonts w:ascii="GHEA Grapalat" w:hAnsi="GHEA Grapalat" w:cs="Sylfaen"/>
          <w:color w:val="000000"/>
          <w:lang w:val="hy-AM"/>
        </w:rPr>
        <w:t>ճանաչելու</w:t>
      </w:r>
      <w:r w:rsidRPr="00BF2BB2">
        <w:rPr>
          <w:rFonts w:ascii="GHEA Grapalat" w:hAnsi="GHEA Grapalat" w:cs="Verdana"/>
          <w:color w:val="000000"/>
          <w:lang w:val="hy-AM"/>
        </w:rPr>
        <w:t xml:space="preserve"> </w:t>
      </w:r>
      <w:r w:rsidRPr="00BF2BB2">
        <w:rPr>
          <w:rFonts w:ascii="GHEA Grapalat" w:hAnsi="GHEA Grapalat" w:cs="Sylfaen"/>
          <w:color w:val="000000"/>
          <w:lang w:val="hy-AM"/>
        </w:rPr>
        <w:t>մասին</w:t>
      </w:r>
      <w:r w:rsidRPr="00BF2BB2">
        <w:rPr>
          <w:rFonts w:ascii="GHEA Grapalat" w:hAnsi="GHEA Grapalat" w:cs="Verdana"/>
          <w:color w:val="000000"/>
          <w:lang w:val="hy-AM"/>
        </w:rPr>
        <w:t>» N 597-</w:t>
      </w:r>
      <w:r w:rsidRPr="00BF2BB2">
        <w:rPr>
          <w:rFonts w:ascii="GHEA Grapalat" w:hAnsi="GHEA Grapalat" w:cs="Sylfaen"/>
          <w:color w:val="000000"/>
          <w:lang w:val="hy-AM"/>
        </w:rPr>
        <w:t>Ն</w:t>
      </w:r>
      <w:r w:rsidRPr="00BF2BB2">
        <w:rPr>
          <w:rFonts w:ascii="GHEA Grapalat" w:hAnsi="GHEA Grapalat" w:cs="Verdana"/>
          <w:color w:val="000000"/>
          <w:lang w:val="hy-AM"/>
        </w:rPr>
        <w:t xml:space="preserve"> </w:t>
      </w:r>
      <w:r w:rsidRPr="00BF2BB2">
        <w:rPr>
          <w:rFonts w:ascii="GHEA Grapalat" w:hAnsi="GHEA Grapalat" w:cs="Sylfaen"/>
          <w:color w:val="000000"/>
          <w:lang w:val="hy-AM"/>
        </w:rPr>
        <w:t>որոշման</w:t>
      </w:r>
      <w:r w:rsidRPr="00BF2BB2">
        <w:rPr>
          <w:rFonts w:ascii="GHEA Grapalat" w:hAnsi="GHEA Grapalat"/>
          <w:color w:val="000000"/>
          <w:lang w:val="hy-AM"/>
        </w:rPr>
        <w:t xml:space="preserve"> </w:t>
      </w:r>
      <w:r w:rsidRPr="00BF2BB2">
        <w:rPr>
          <w:rFonts w:ascii="GHEA Grapalat" w:hAnsi="GHEA Grapalat" w:cs="Sylfaen"/>
          <w:color w:val="000000"/>
          <w:lang w:val="hy-AM"/>
        </w:rPr>
        <w:t>հավելվածը</w:t>
      </w:r>
      <w:r w:rsidRPr="00BF2BB2">
        <w:rPr>
          <w:rFonts w:ascii="GHEA Grapalat" w:hAnsi="GHEA Grapalat" w:cs="Verdana"/>
          <w:color w:val="000000"/>
          <w:lang w:val="hy-AM"/>
        </w:rPr>
        <w:t xml:space="preserve"> </w:t>
      </w:r>
      <w:r w:rsidRPr="00BF2BB2">
        <w:rPr>
          <w:rFonts w:ascii="GHEA Grapalat" w:hAnsi="GHEA Grapalat" w:cs="Sylfaen"/>
          <w:color w:val="000000"/>
          <w:lang w:val="hy-AM"/>
        </w:rPr>
        <w:t>շարադրել</w:t>
      </w:r>
      <w:r w:rsidRPr="00BF2BB2">
        <w:rPr>
          <w:rFonts w:ascii="GHEA Grapalat" w:hAnsi="GHEA Grapalat" w:cs="Verdana"/>
          <w:color w:val="000000"/>
          <w:lang w:val="hy-AM"/>
        </w:rPr>
        <w:t xml:space="preserve"> </w:t>
      </w:r>
      <w:r w:rsidRPr="00BF2BB2">
        <w:rPr>
          <w:rFonts w:ascii="GHEA Grapalat" w:hAnsi="GHEA Grapalat" w:cs="Sylfaen"/>
          <w:color w:val="000000"/>
          <w:lang w:val="hy-AM"/>
        </w:rPr>
        <w:t>նոր</w:t>
      </w:r>
      <w:r w:rsidRPr="00BF2BB2">
        <w:rPr>
          <w:rFonts w:ascii="GHEA Grapalat" w:hAnsi="GHEA Grapalat" w:cs="Verdana"/>
          <w:color w:val="000000"/>
          <w:lang w:val="hy-AM"/>
        </w:rPr>
        <w:t xml:space="preserve"> </w:t>
      </w:r>
      <w:r w:rsidRPr="00BF2BB2">
        <w:rPr>
          <w:rFonts w:ascii="GHEA Grapalat" w:hAnsi="GHEA Grapalat" w:cs="Sylfaen"/>
          <w:color w:val="000000"/>
          <w:lang w:val="hy-AM"/>
        </w:rPr>
        <w:t>խմբագրությամբ՝</w:t>
      </w:r>
      <w:r w:rsidRPr="00BF2BB2">
        <w:rPr>
          <w:rFonts w:ascii="GHEA Grapalat" w:hAnsi="GHEA Grapalat" w:cs="Verdana"/>
          <w:color w:val="000000"/>
          <w:lang w:val="hy-AM"/>
        </w:rPr>
        <w:t xml:space="preserve"> </w:t>
      </w:r>
      <w:r w:rsidRPr="00BF2BB2">
        <w:rPr>
          <w:rFonts w:ascii="GHEA Grapalat" w:hAnsi="GHEA Grapalat" w:cs="Sylfaen"/>
          <w:color w:val="000000"/>
          <w:lang w:val="hy-AM"/>
        </w:rPr>
        <w:t>համաձայն</w:t>
      </w:r>
      <w:r w:rsidRPr="00BF2BB2">
        <w:rPr>
          <w:rFonts w:ascii="GHEA Grapalat" w:hAnsi="GHEA Grapalat" w:cs="Verdana"/>
          <w:color w:val="000000"/>
          <w:lang w:val="hy-AM"/>
        </w:rPr>
        <w:t xml:space="preserve"> </w:t>
      </w:r>
      <w:r w:rsidRPr="00BF2BB2">
        <w:rPr>
          <w:rFonts w:ascii="GHEA Grapalat" w:hAnsi="GHEA Grapalat" w:cs="Sylfaen"/>
          <w:color w:val="000000"/>
          <w:lang w:val="hy-AM"/>
        </w:rPr>
        <w:t>հավելվածի</w:t>
      </w:r>
      <w:r w:rsidRPr="00BF2BB2">
        <w:rPr>
          <w:rFonts w:ascii="GHEA Grapalat" w:hAnsi="GHEA Grapalat" w:cs="Verdana"/>
          <w:color w:val="000000"/>
          <w:lang w:val="hy-AM"/>
        </w:rPr>
        <w:t>։</w:t>
      </w:r>
    </w:p>
    <w:p w:rsidR="007005FE" w:rsidRPr="003A55AE" w:rsidRDefault="007005FE" w:rsidP="00736937">
      <w:pPr>
        <w:pStyle w:val="NormalWeb"/>
        <w:spacing w:before="0" w:beforeAutospacing="0" w:after="0" w:afterAutospacing="0" w:line="276" w:lineRule="auto"/>
        <w:jc w:val="both"/>
        <w:rPr>
          <w:rFonts w:ascii="GHEA Grapalat" w:hAnsi="GHEA Grapalat" w:cs="Courier New"/>
          <w:lang w:val="hy-AM"/>
        </w:rPr>
      </w:pPr>
      <w:r w:rsidRPr="003A55AE">
        <w:rPr>
          <w:rFonts w:ascii="GHEA Grapalat" w:hAnsi="GHEA Grapalat" w:cs="Verdana"/>
          <w:lang w:val="hy-AM"/>
        </w:rPr>
        <w:t>2. Սույն որոշման հավելվածի 10-րդ</w:t>
      </w:r>
      <w:r w:rsidR="00D7362D" w:rsidRPr="003A55AE">
        <w:rPr>
          <w:rFonts w:ascii="GHEA Grapalat" w:hAnsi="GHEA Grapalat" w:cs="Verdana"/>
          <w:lang w:val="hy-AM"/>
        </w:rPr>
        <w:t xml:space="preserve">, 11-րդ և </w:t>
      </w:r>
      <w:r w:rsidRPr="003A55AE">
        <w:rPr>
          <w:rFonts w:ascii="GHEA Grapalat" w:hAnsi="GHEA Grapalat" w:cs="Verdana"/>
          <w:lang w:val="hy-AM"/>
        </w:rPr>
        <w:t xml:space="preserve"> </w:t>
      </w:r>
      <w:r w:rsidR="00523A34" w:rsidRPr="003A55AE">
        <w:rPr>
          <w:rFonts w:ascii="GHEA Grapalat" w:hAnsi="GHEA Grapalat" w:cs="Verdana"/>
          <w:lang w:val="hy-AM"/>
        </w:rPr>
        <w:t>14-րդ կետ</w:t>
      </w:r>
      <w:r w:rsidR="00D7362D" w:rsidRPr="003A55AE">
        <w:rPr>
          <w:rFonts w:ascii="GHEA Grapalat" w:hAnsi="GHEA Grapalat" w:cs="Verdana"/>
          <w:lang w:val="hy-AM"/>
        </w:rPr>
        <w:t>եր</w:t>
      </w:r>
      <w:r w:rsidR="00523A34" w:rsidRPr="003A55AE">
        <w:rPr>
          <w:rFonts w:ascii="GHEA Grapalat" w:hAnsi="GHEA Grapalat" w:cs="Verdana"/>
          <w:lang w:val="hy-AM"/>
        </w:rPr>
        <w:t xml:space="preserve">ի </w:t>
      </w:r>
      <w:r w:rsidRPr="003A55AE">
        <w:rPr>
          <w:rFonts w:ascii="GHEA Grapalat" w:hAnsi="GHEA Grapalat" w:cs="Verdana"/>
          <w:lang w:val="hy-AM"/>
        </w:rPr>
        <w:t>դրույթներն</w:t>
      </w:r>
      <w:r w:rsidRPr="003A55AE">
        <w:rPr>
          <w:rFonts w:ascii="GHEA Grapalat" w:hAnsi="GHEA Grapalat" w:cs="Courier New"/>
          <w:lang w:val="hy-AM"/>
        </w:rPr>
        <w:t xml:space="preserve"> ուժի մեջ են մտնում 2022 թվականի սեպտեմբերի 1-ից:</w:t>
      </w:r>
    </w:p>
    <w:p w:rsidR="007005FE" w:rsidRPr="00BF2BB2" w:rsidRDefault="007005FE" w:rsidP="00736937">
      <w:pPr>
        <w:pStyle w:val="NormalWeb"/>
        <w:spacing w:before="0" w:beforeAutospacing="0" w:after="0" w:afterAutospacing="0" w:line="276" w:lineRule="auto"/>
        <w:jc w:val="both"/>
        <w:rPr>
          <w:rFonts w:ascii="GHEA Grapalat" w:hAnsi="GHEA Grapalat"/>
          <w:color w:val="000000"/>
          <w:lang w:val="hy-AM"/>
        </w:rPr>
      </w:pPr>
      <w:r w:rsidRPr="00BF2BB2">
        <w:rPr>
          <w:rFonts w:ascii="GHEA Grapalat" w:hAnsi="GHEA Grapalat"/>
          <w:color w:val="000000"/>
          <w:lang w:val="hy-AM"/>
        </w:rPr>
        <w:t xml:space="preserve">3. </w:t>
      </w:r>
      <w:r w:rsidRPr="00BF2BB2">
        <w:rPr>
          <w:rFonts w:ascii="GHEA Grapalat" w:hAnsi="GHEA Grapalat" w:cs="Sylfaen"/>
          <w:color w:val="000000"/>
          <w:lang w:val="hy-AM"/>
        </w:rPr>
        <w:t>Որոշումն</w:t>
      </w:r>
      <w:r w:rsidRPr="00BF2BB2">
        <w:rPr>
          <w:rFonts w:ascii="GHEA Grapalat" w:hAnsi="GHEA Grapalat" w:cs="Verdana"/>
          <w:color w:val="000000"/>
          <w:lang w:val="hy-AM"/>
        </w:rPr>
        <w:t xml:space="preserve"> </w:t>
      </w:r>
      <w:r w:rsidRPr="00BF2BB2">
        <w:rPr>
          <w:rFonts w:ascii="GHEA Grapalat" w:hAnsi="GHEA Grapalat" w:cs="Sylfaen"/>
          <w:color w:val="000000"/>
          <w:lang w:val="hy-AM"/>
        </w:rPr>
        <w:t>ուժի</w:t>
      </w:r>
      <w:r w:rsidRPr="00BF2BB2">
        <w:rPr>
          <w:rFonts w:ascii="GHEA Grapalat" w:hAnsi="GHEA Grapalat" w:cs="Verdana"/>
          <w:color w:val="000000"/>
          <w:lang w:val="hy-AM"/>
        </w:rPr>
        <w:t xml:space="preserve"> </w:t>
      </w:r>
      <w:r w:rsidRPr="00BF2BB2">
        <w:rPr>
          <w:rFonts w:ascii="GHEA Grapalat" w:hAnsi="GHEA Grapalat" w:cs="Sylfaen"/>
          <w:color w:val="000000"/>
          <w:lang w:val="hy-AM"/>
        </w:rPr>
        <w:t>մեջ</w:t>
      </w:r>
      <w:r w:rsidRPr="00BF2BB2">
        <w:rPr>
          <w:rFonts w:ascii="GHEA Grapalat" w:hAnsi="GHEA Grapalat" w:cs="Verdana"/>
          <w:color w:val="000000"/>
          <w:lang w:val="hy-AM"/>
        </w:rPr>
        <w:t xml:space="preserve"> </w:t>
      </w:r>
      <w:r w:rsidRPr="00BF2BB2">
        <w:rPr>
          <w:rFonts w:ascii="GHEA Grapalat" w:hAnsi="GHEA Grapalat" w:cs="Sylfaen"/>
          <w:color w:val="000000"/>
          <w:lang w:val="hy-AM"/>
        </w:rPr>
        <w:t>է</w:t>
      </w:r>
      <w:r w:rsidRPr="00BF2BB2">
        <w:rPr>
          <w:rFonts w:ascii="GHEA Grapalat" w:hAnsi="GHEA Grapalat" w:cs="Verdana"/>
          <w:color w:val="000000"/>
          <w:lang w:val="hy-AM"/>
        </w:rPr>
        <w:t xml:space="preserve"> </w:t>
      </w:r>
      <w:r w:rsidRPr="00BF2BB2">
        <w:rPr>
          <w:rFonts w:ascii="GHEA Grapalat" w:hAnsi="GHEA Grapalat" w:cs="Sylfaen"/>
          <w:color w:val="000000"/>
          <w:lang w:val="hy-AM"/>
        </w:rPr>
        <w:t>մտնում</w:t>
      </w:r>
      <w:r w:rsidRPr="00BF2BB2">
        <w:rPr>
          <w:rFonts w:ascii="GHEA Grapalat" w:hAnsi="GHEA Grapalat" w:cs="Verdana"/>
          <w:color w:val="000000"/>
          <w:lang w:val="hy-AM"/>
        </w:rPr>
        <w:t xml:space="preserve"> </w:t>
      </w:r>
      <w:r w:rsidRPr="00BF2BB2">
        <w:rPr>
          <w:rFonts w:ascii="GHEA Grapalat" w:hAnsi="GHEA Grapalat" w:cs="Sylfaen"/>
          <w:color w:val="000000"/>
          <w:lang w:val="hy-AM"/>
        </w:rPr>
        <w:t>պաշտոնական</w:t>
      </w:r>
      <w:r w:rsidRPr="00BF2BB2">
        <w:rPr>
          <w:rFonts w:ascii="GHEA Grapalat" w:hAnsi="GHEA Grapalat" w:cs="Verdana"/>
          <w:color w:val="000000"/>
          <w:lang w:val="hy-AM"/>
        </w:rPr>
        <w:t xml:space="preserve"> </w:t>
      </w:r>
      <w:r w:rsidRPr="00BF2BB2">
        <w:rPr>
          <w:rFonts w:ascii="GHEA Grapalat" w:hAnsi="GHEA Grapalat" w:cs="Sylfaen"/>
          <w:color w:val="000000"/>
          <w:lang w:val="hy-AM"/>
        </w:rPr>
        <w:t>հրապարակմանը</w:t>
      </w:r>
      <w:r w:rsidRPr="00BF2BB2">
        <w:rPr>
          <w:rFonts w:ascii="GHEA Grapalat" w:hAnsi="GHEA Grapalat" w:cs="Verdana"/>
          <w:color w:val="000000"/>
          <w:lang w:val="hy-AM"/>
        </w:rPr>
        <w:t xml:space="preserve"> </w:t>
      </w:r>
      <w:r w:rsidRPr="00BF2BB2">
        <w:rPr>
          <w:rFonts w:ascii="GHEA Grapalat" w:hAnsi="GHEA Grapalat" w:cs="Sylfaen"/>
          <w:color w:val="000000"/>
          <w:lang w:val="hy-AM"/>
        </w:rPr>
        <w:t>հաջորդող</w:t>
      </w:r>
      <w:r w:rsidRPr="00BF2BB2">
        <w:rPr>
          <w:rFonts w:ascii="GHEA Grapalat" w:hAnsi="GHEA Grapalat" w:cs="Verdana"/>
          <w:color w:val="000000"/>
          <w:lang w:val="hy-AM"/>
        </w:rPr>
        <w:t xml:space="preserve"> </w:t>
      </w:r>
      <w:r w:rsidRPr="00BF2BB2">
        <w:rPr>
          <w:rFonts w:ascii="GHEA Grapalat" w:hAnsi="GHEA Grapalat" w:cs="Sylfaen"/>
          <w:color w:val="000000"/>
          <w:lang w:val="hy-AM"/>
        </w:rPr>
        <w:t>օրվանից</w:t>
      </w:r>
      <w:r w:rsidRPr="00BF2BB2">
        <w:rPr>
          <w:rFonts w:ascii="GHEA Grapalat" w:hAnsi="GHEA Grapalat" w:cs="Verdana"/>
          <w:color w:val="000000"/>
          <w:lang w:val="hy-AM"/>
        </w:rPr>
        <w:t>։</w:t>
      </w:r>
    </w:p>
    <w:p w:rsidR="007005FE" w:rsidRPr="00BF2BB2" w:rsidRDefault="007005FE" w:rsidP="00BF2BB2">
      <w:pPr>
        <w:spacing w:line="276" w:lineRule="auto"/>
        <w:ind w:firstLine="720"/>
        <w:jc w:val="both"/>
        <w:rPr>
          <w:rFonts w:ascii="GHEA Grapalat" w:hAnsi="GHEA Grapalat"/>
          <w:color w:val="000000"/>
          <w:sz w:val="24"/>
          <w:szCs w:val="24"/>
          <w:lang w:val="hy-AM" w:eastAsia="en-US"/>
        </w:rPr>
      </w:pPr>
      <w:r w:rsidRPr="00BF2BB2">
        <w:rPr>
          <w:rFonts w:ascii="GHEA Grapalat" w:hAnsi="GHEA Grapalat"/>
          <w:color w:val="000000"/>
          <w:sz w:val="24"/>
          <w:szCs w:val="24"/>
          <w:lang w:val="hy-AM" w:eastAsia="en-US"/>
        </w:rPr>
        <w:br w:type="page"/>
      </w:r>
    </w:p>
    <w:p w:rsidR="007005FE" w:rsidRPr="00BF2BB2" w:rsidRDefault="007005FE" w:rsidP="00BF2BB2">
      <w:pPr>
        <w:autoSpaceDE w:val="0"/>
        <w:autoSpaceDN w:val="0"/>
        <w:adjustRightInd w:val="0"/>
        <w:spacing w:line="276" w:lineRule="auto"/>
        <w:ind w:firstLine="284"/>
        <w:jc w:val="both"/>
        <w:rPr>
          <w:rFonts w:ascii="GHEA Grapalat" w:hAnsi="GHEA Grapalat" w:cs="GHEA Grapalat"/>
          <w:b/>
          <w:bCs/>
          <w:sz w:val="24"/>
          <w:szCs w:val="24"/>
          <w:lang w:val="hy-AM"/>
        </w:rPr>
      </w:pPr>
    </w:p>
    <w:p w:rsidR="007005FE" w:rsidRPr="00BF2BB2" w:rsidRDefault="007005FE" w:rsidP="00BF2BB2">
      <w:pPr>
        <w:autoSpaceDE w:val="0"/>
        <w:autoSpaceDN w:val="0"/>
        <w:adjustRightInd w:val="0"/>
        <w:spacing w:line="276" w:lineRule="auto"/>
        <w:ind w:left="5040" w:firstLine="720"/>
        <w:jc w:val="center"/>
        <w:rPr>
          <w:rFonts w:ascii="GHEA Grapalat" w:hAnsi="GHEA Grapalat"/>
          <w:sz w:val="24"/>
          <w:szCs w:val="24"/>
          <w:lang w:val="hy-AM"/>
        </w:rPr>
      </w:pPr>
      <w:r w:rsidRPr="00BF2BB2">
        <w:rPr>
          <w:rFonts w:ascii="GHEA Grapalat" w:hAnsi="GHEA Grapalat" w:cs="GHEA Grapalat"/>
          <w:b/>
          <w:bCs/>
          <w:color w:val="000000"/>
          <w:sz w:val="24"/>
          <w:szCs w:val="24"/>
          <w:lang w:val="hy-AM"/>
        </w:rPr>
        <w:t>Հավելված</w:t>
      </w:r>
    </w:p>
    <w:p w:rsidR="007005FE" w:rsidRPr="00BF2BB2" w:rsidRDefault="007005FE" w:rsidP="00BF2BB2">
      <w:pPr>
        <w:autoSpaceDE w:val="0"/>
        <w:autoSpaceDN w:val="0"/>
        <w:adjustRightInd w:val="0"/>
        <w:spacing w:line="276" w:lineRule="auto"/>
        <w:ind w:firstLine="284"/>
        <w:jc w:val="right"/>
        <w:rPr>
          <w:rFonts w:ascii="GHEA Grapalat" w:hAnsi="GHEA Grapalat"/>
          <w:sz w:val="24"/>
          <w:szCs w:val="24"/>
          <w:lang w:val="hy-AM"/>
        </w:rPr>
      </w:pPr>
      <w:r w:rsidRPr="00BF2BB2">
        <w:rPr>
          <w:rFonts w:ascii="Cambria" w:hAnsi="Cambria" w:cs="Cambria"/>
          <w:b/>
          <w:bCs/>
          <w:color w:val="000000"/>
          <w:sz w:val="24"/>
          <w:szCs w:val="24"/>
          <w:lang w:val="hy-AM"/>
        </w:rPr>
        <w:t> </w:t>
      </w:r>
      <w:r w:rsidRPr="00BF2BB2">
        <w:rPr>
          <w:rFonts w:ascii="GHEA Grapalat" w:hAnsi="GHEA Grapalat" w:cs="GHEA Grapalat"/>
          <w:b/>
          <w:bCs/>
          <w:color w:val="000000"/>
          <w:sz w:val="24"/>
          <w:szCs w:val="24"/>
          <w:lang w:val="hy-AM"/>
        </w:rPr>
        <w:t>ՀՀ կառավարության 2021 թվականի</w:t>
      </w:r>
    </w:p>
    <w:p w:rsidR="007005FE" w:rsidRPr="00BF2BB2" w:rsidRDefault="007005FE" w:rsidP="00BF2BB2">
      <w:pPr>
        <w:autoSpaceDE w:val="0"/>
        <w:autoSpaceDN w:val="0"/>
        <w:adjustRightInd w:val="0"/>
        <w:spacing w:line="276" w:lineRule="auto"/>
        <w:ind w:firstLine="284"/>
        <w:jc w:val="right"/>
        <w:rPr>
          <w:rFonts w:ascii="GHEA Grapalat" w:hAnsi="GHEA Grapalat" w:cs="GHEA Grapalat"/>
          <w:b/>
          <w:bCs/>
          <w:color w:val="000000"/>
          <w:sz w:val="24"/>
          <w:szCs w:val="24"/>
          <w:lang w:val="hy-AM"/>
        </w:rPr>
      </w:pPr>
      <w:r w:rsidRPr="00BF2BB2">
        <w:rPr>
          <w:rFonts w:ascii="GHEA Grapalat" w:hAnsi="GHEA Grapalat" w:cs="GHEA Grapalat"/>
          <w:b/>
          <w:bCs/>
          <w:color w:val="000000"/>
          <w:sz w:val="24"/>
          <w:szCs w:val="24"/>
          <w:lang w:val="hy-AM"/>
        </w:rPr>
        <w:t>--------------ի ----ի N</w:t>
      </w:r>
      <w:r w:rsidRPr="00BF2BB2">
        <w:rPr>
          <w:rFonts w:ascii="Courier New" w:hAnsi="Courier New" w:cs="Courier New"/>
          <w:b/>
          <w:bCs/>
          <w:color w:val="000000"/>
          <w:sz w:val="24"/>
          <w:szCs w:val="24"/>
          <w:lang w:val="hy-AM"/>
        </w:rPr>
        <w:t> </w:t>
      </w:r>
      <w:r w:rsidRPr="00BF2BB2">
        <w:rPr>
          <w:rFonts w:ascii="GHEA Grapalat" w:hAnsi="GHEA Grapalat" w:cs="GHEA Grapalat"/>
          <w:b/>
          <w:bCs/>
          <w:color w:val="000000"/>
          <w:sz w:val="24"/>
          <w:szCs w:val="24"/>
          <w:lang w:val="hy-AM"/>
        </w:rPr>
        <w:t xml:space="preserve"> -Ն որոշման</w:t>
      </w:r>
    </w:p>
    <w:p w:rsidR="007005FE" w:rsidRPr="00BF2BB2" w:rsidRDefault="007005FE" w:rsidP="00BF2BB2">
      <w:pPr>
        <w:autoSpaceDE w:val="0"/>
        <w:autoSpaceDN w:val="0"/>
        <w:adjustRightInd w:val="0"/>
        <w:spacing w:line="276" w:lineRule="auto"/>
        <w:ind w:left="5760"/>
        <w:jc w:val="center"/>
        <w:rPr>
          <w:rFonts w:ascii="GHEA Grapalat" w:hAnsi="GHEA Grapalat"/>
          <w:sz w:val="24"/>
          <w:szCs w:val="24"/>
          <w:lang w:val="hy-AM"/>
        </w:rPr>
      </w:pPr>
      <w:r w:rsidRPr="00BF2BB2">
        <w:rPr>
          <w:rFonts w:ascii="GHEA Grapalat" w:hAnsi="GHEA Grapalat" w:cs="GHEA Grapalat"/>
          <w:b/>
          <w:bCs/>
          <w:color w:val="000000"/>
          <w:sz w:val="24"/>
          <w:szCs w:val="24"/>
          <w:lang w:val="hy-AM"/>
        </w:rPr>
        <w:t>«Հավելված</w:t>
      </w:r>
    </w:p>
    <w:p w:rsidR="007005FE" w:rsidRPr="00BF2BB2" w:rsidRDefault="007005FE" w:rsidP="00BF2BB2">
      <w:pPr>
        <w:autoSpaceDE w:val="0"/>
        <w:autoSpaceDN w:val="0"/>
        <w:adjustRightInd w:val="0"/>
        <w:spacing w:line="276" w:lineRule="auto"/>
        <w:ind w:firstLine="284"/>
        <w:jc w:val="right"/>
        <w:rPr>
          <w:rFonts w:ascii="GHEA Grapalat" w:hAnsi="GHEA Grapalat"/>
          <w:sz w:val="24"/>
          <w:szCs w:val="24"/>
          <w:lang w:val="hy-AM"/>
        </w:rPr>
      </w:pPr>
      <w:r w:rsidRPr="00BF2BB2">
        <w:rPr>
          <w:rFonts w:ascii="Cambria" w:hAnsi="Cambria" w:cs="Cambria"/>
          <w:b/>
          <w:bCs/>
          <w:color w:val="000000"/>
          <w:sz w:val="24"/>
          <w:szCs w:val="24"/>
          <w:lang w:val="hy-AM"/>
        </w:rPr>
        <w:t> </w:t>
      </w:r>
      <w:r w:rsidRPr="00BF2BB2">
        <w:rPr>
          <w:rFonts w:ascii="GHEA Grapalat" w:hAnsi="GHEA Grapalat" w:cs="GHEA Grapalat"/>
          <w:b/>
          <w:bCs/>
          <w:color w:val="000000"/>
          <w:sz w:val="24"/>
          <w:szCs w:val="24"/>
          <w:lang w:val="hy-AM"/>
        </w:rPr>
        <w:t>ՀՀ կառավարության 2012 թվականի</w:t>
      </w:r>
    </w:p>
    <w:p w:rsidR="007005FE" w:rsidRPr="00BF2BB2" w:rsidRDefault="007005FE" w:rsidP="00BF2BB2">
      <w:pPr>
        <w:autoSpaceDE w:val="0"/>
        <w:autoSpaceDN w:val="0"/>
        <w:adjustRightInd w:val="0"/>
        <w:spacing w:line="276" w:lineRule="auto"/>
        <w:ind w:firstLine="284"/>
        <w:jc w:val="right"/>
        <w:rPr>
          <w:rFonts w:ascii="GHEA Grapalat" w:hAnsi="GHEA Grapalat"/>
          <w:sz w:val="24"/>
          <w:szCs w:val="24"/>
          <w:lang w:val="hy-AM"/>
        </w:rPr>
      </w:pPr>
      <w:r w:rsidRPr="00BF2BB2">
        <w:rPr>
          <w:rFonts w:ascii="GHEA Grapalat" w:hAnsi="GHEA Grapalat" w:cs="GHEA Grapalat"/>
          <w:b/>
          <w:bCs/>
          <w:color w:val="000000"/>
          <w:sz w:val="24"/>
          <w:szCs w:val="24"/>
          <w:lang w:val="hy-AM"/>
        </w:rPr>
        <w:t>ապրիլի 26-ի N</w:t>
      </w:r>
      <w:r w:rsidRPr="00BF2BB2">
        <w:rPr>
          <w:rFonts w:ascii="Courier New" w:hAnsi="Courier New" w:cs="Courier New"/>
          <w:b/>
          <w:bCs/>
          <w:color w:val="000000"/>
          <w:sz w:val="24"/>
          <w:szCs w:val="24"/>
          <w:lang w:val="hy-AM"/>
        </w:rPr>
        <w:t> </w:t>
      </w:r>
      <w:r w:rsidRPr="00BF2BB2">
        <w:rPr>
          <w:rFonts w:ascii="GHEA Grapalat" w:hAnsi="GHEA Grapalat" w:cs="Courier New"/>
          <w:b/>
          <w:bCs/>
          <w:color w:val="000000"/>
          <w:sz w:val="24"/>
          <w:szCs w:val="24"/>
          <w:lang w:val="hy-AM"/>
        </w:rPr>
        <w:t>597</w:t>
      </w:r>
      <w:r w:rsidRPr="00BF2BB2">
        <w:rPr>
          <w:rFonts w:ascii="GHEA Grapalat" w:hAnsi="GHEA Grapalat" w:cs="GHEA Grapalat"/>
          <w:b/>
          <w:bCs/>
          <w:color w:val="000000"/>
          <w:sz w:val="24"/>
          <w:szCs w:val="24"/>
          <w:lang w:val="hy-AM"/>
        </w:rPr>
        <w:t xml:space="preserve"> -Ն որոշման</w:t>
      </w:r>
    </w:p>
    <w:p w:rsidR="007005FE" w:rsidRPr="00BF2BB2" w:rsidRDefault="007005FE" w:rsidP="00BF2BB2">
      <w:pPr>
        <w:autoSpaceDE w:val="0"/>
        <w:autoSpaceDN w:val="0"/>
        <w:adjustRightInd w:val="0"/>
        <w:spacing w:line="276" w:lineRule="auto"/>
        <w:ind w:firstLine="284"/>
        <w:jc w:val="both"/>
        <w:rPr>
          <w:rFonts w:ascii="GHEA Grapalat" w:hAnsi="GHEA Grapalat"/>
          <w:sz w:val="24"/>
          <w:szCs w:val="24"/>
          <w:lang w:val="hy-AM"/>
        </w:rPr>
      </w:pPr>
    </w:p>
    <w:p w:rsidR="007005FE" w:rsidRPr="00BF2BB2" w:rsidRDefault="007005FE" w:rsidP="00BF2BB2">
      <w:pPr>
        <w:autoSpaceDE w:val="0"/>
        <w:autoSpaceDN w:val="0"/>
        <w:adjustRightInd w:val="0"/>
        <w:spacing w:line="276" w:lineRule="auto"/>
        <w:ind w:firstLine="284"/>
        <w:jc w:val="both"/>
        <w:rPr>
          <w:rFonts w:ascii="GHEA Grapalat" w:hAnsi="GHEA Grapalat"/>
          <w:sz w:val="24"/>
          <w:szCs w:val="24"/>
          <w:lang w:val="hy-AM"/>
        </w:rPr>
      </w:pPr>
    </w:p>
    <w:p w:rsidR="007005FE" w:rsidRPr="00BF2BB2" w:rsidRDefault="007005FE" w:rsidP="00BF2BB2">
      <w:pPr>
        <w:autoSpaceDE w:val="0"/>
        <w:autoSpaceDN w:val="0"/>
        <w:adjustRightInd w:val="0"/>
        <w:spacing w:line="276" w:lineRule="auto"/>
        <w:ind w:firstLine="284"/>
        <w:jc w:val="center"/>
        <w:rPr>
          <w:rFonts w:ascii="GHEA Grapalat" w:hAnsi="GHEA Grapalat"/>
          <w:sz w:val="24"/>
          <w:szCs w:val="24"/>
          <w:lang w:val="hy-AM"/>
        </w:rPr>
      </w:pPr>
      <w:r w:rsidRPr="00BF2BB2">
        <w:rPr>
          <w:rFonts w:ascii="GHEA Grapalat" w:hAnsi="GHEA Grapalat" w:cs="GHEA Grapalat"/>
          <w:b/>
          <w:bCs/>
          <w:color w:val="000000"/>
          <w:sz w:val="24"/>
          <w:szCs w:val="24"/>
          <w:lang w:val="hy-AM"/>
        </w:rPr>
        <w:t>Կ Ա Ր Գ</w:t>
      </w:r>
    </w:p>
    <w:p w:rsidR="007005FE" w:rsidRPr="00BF2BB2" w:rsidRDefault="007005FE" w:rsidP="00BF2BB2">
      <w:pPr>
        <w:autoSpaceDE w:val="0"/>
        <w:autoSpaceDN w:val="0"/>
        <w:adjustRightInd w:val="0"/>
        <w:spacing w:line="276" w:lineRule="auto"/>
        <w:ind w:firstLine="284"/>
        <w:jc w:val="center"/>
        <w:rPr>
          <w:rFonts w:ascii="GHEA Grapalat" w:hAnsi="GHEA Grapalat"/>
          <w:sz w:val="24"/>
          <w:szCs w:val="24"/>
          <w:lang w:val="hy-AM"/>
        </w:rPr>
      </w:pPr>
    </w:p>
    <w:p w:rsidR="007005FE" w:rsidRPr="00BF2BB2" w:rsidRDefault="007005FE" w:rsidP="00BF2BB2">
      <w:pPr>
        <w:autoSpaceDE w:val="0"/>
        <w:autoSpaceDN w:val="0"/>
        <w:adjustRightInd w:val="0"/>
        <w:spacing w:line="276" w:lineRule="auto"/>
        <w:ind w:firstLine="284"/>
        <w:jc w:val="center"/>
        <w:rPr>
          <w:rFonts w:ascii="GHEA Grapalat" w:hAnsi="GHEA Grapalat"/>
          <w:sz w:val="24"/>
          <w:szCs w:val="24"/>
          <w:lang w:val="hy-AM"/>
        </w:rPr>
      </w:pPr>
      <w:r w:rsidRPr="00BF2BB2">
        <w:rPr>
          <w:rFonts w:ascii="GHEA Grapalat" w:hAnsi="GHEA Grapalat" w:cs="GHEA Grapalat"/>
          <w:b/>
          <w:bCs/>
          <w:color w:val="000000"/>
          <w:sz w:val="24"/>
          <w:szCs w:val="24"/>
          <w:lang w:val="hy-AM"/>
        </w:rPr>
        <w:t>ՀԱՅԱՍՏԱՆԻ ՀԱՆՐԱՊԵՏՈՒԹՅԱՆ ՊԵՏԱԿԱՆ ԵՎ ՈՉ ՊԵՏԱԿԱՆ ԲԱՐՁՐԱԳՈՒՅՆ ՈՒՍՈՒՄՆԱԿԱՆ ՀԱՍՏԱՏՈՒԹՅՈՒՆՆԵՐ ԸՆԴՈՒՆԵԼՈՒԹՅԱՆ</w:t>
      </w:r>
    </w:p>
    <w:p w:rsidR="007005FE" w:rsidRPr="00BF2BB2" w:rsidRDefault="007005FE" w:rsidP="00BF2BB2">
      <w:pPr>
        <w:autoSpaceDE w:val="0"/>
        <w:autoSpaceDN w:val="0"/>
        <w:adjustRightInd w:val="0"/>
        <w:spacing w:line="276" w:lineRule="auto"/>
        <w:ind w:firstLine="284"/>
        <w:jc w:val="center"/>
        <w:rPr>
          <w:rFonts w:ascii="GHEA Grapalat" w:hAnsi="GHEA Grapalat" w:cs="GHEA Grapalat"/>
          <w:sz w:val="24"/>
          <w:szCs w:val="24"/>
          <w:lang w:val="hy-AM"/>
        </w:rPr>
      </w:pPr>
      <w:r w:rsidRPr="00BF2BB2">
        <w:rPr>
          <w:rFonts w:ascii="GHEA Grapalat" w:hAnsi="GHEA Grapalat" w:cs="GHEA Grapalat"/>
          <w:b/>
          <w:bCs/>
          <w:color w:val="000000"/>
          <w:sz w:val="24"/>
          <w:szCs w:val="24"/>
          <w:lang w:val="hy-AM"/>
        </w:rPr>
        <w:t>(</w:t>
      </w:r>
      <w:r w:rsidRPr="00BF2BB2">
        <w:rPr>
          <w:rFonts w:ascii="GHEA Grapalat" w:hAnsi="GHEA Grapalat" w:cs="GHEA Grapalat"/>
          <w:b/>
          <w:bCs/>
          <w:color w:val="000000"/>
          <w:sz w:val="24"/>
          <w:szCs w:val="24"/>
          <w:highlight w:val="white"/>
          <w:lang w:val="hy-AM"/>
        </w:rPr>
        <w:t>ԸՍՏ ԲԱԿԱԼԱՎՐԻ ՈՒ ԱՆԸՆԴՀԱՏ ԵՎ ԻՆՏԵԳՐԱՑՎԱԾ ԿՐԹԱԿԱՆ ԾՐԱԳՐԵՐԻ)</w:t>
      </w:r>
    </w:p>
    <w:p w:rsidR="007005FE" w:rsidRPr="00BF2BB2" w:rsidRDefault="007005FE" w:rsidP="00BF2BB2">
      <w:pPr>
        <w:autoSpaceDE w:val="0"/>
        <w:autoSpaceDN w:val="0"/>
        <w:adjustRightInd w:val="0"/>
        <w:spacing w:line="276" w:lineRule="auto"/>
        <w:ind w:firstLine="284"/>
        <w:jc w:val="both"/>
        <w:rPr>
          <w:rFonts w:ascii="GHEA Grapalat" w:hAnsi="GHEA Grapalat"/>
          <w:sz w:val="24"/>
          <w:szCs w:val="24"/>
          <w:lang w:val="hy-AM"/>
        </w:rPr>
      </w:pPr>
      <w:r w:rsidRPr="00BF2BB2">
        <w:rPr>
          <w:rFonts w:ascii="Courier New" w:hAnsi="Courier New" w:cs="Courier New"/>
          <w:b/>
          <w:bCs/>
          <w:color w:val="000000"/>
          <w:sz w:val="24"/>
          <w:szCs w:val="24"/>
          <w:lang w:val="hy-AM"/>
        </w:rPr>
        <w:t> </w:t>
      </w:r>
    </w:p>
    <w:p w:rsidR="007005FE" w:rsidRPr="00BF2BB2" w:rsidRDefault="007005FE" w:rsidP="00BF2BB2">
      <w:pPr>
        <w:spacing w:line="276" w:lineRule="auto"/>
        <w:jc w:val="both"/>
        <w:rPr>
          <w:rFonts w:ascii="GHEA Grapalat" w:hAnsi="GHEA Grapalat"/>
          <w:sz w:val="24"/>
          <w:szCs w:val="24"/>
          <w:lang w:val="hy-AM"/>
        </w:rPr>
      </w:pPr>
      <w:r w:rsidRPr="00BF2BB2">
        <w:rPr>
          <w:rFonts w:ascii="GHEA Grapalat" w:hAnsi="GHEA Grapalat"/>
          <w:b/>
          <w:bCs/>
          <w:sz w:val="24"/>
          <w:szCs w:val="24"/>
          <w:lang w:val="hy-AM"/>
        </w:rPr>
        <w:t>I. ԸՆԴՀԱՆՈՒՐ ԴՐՈՒՅԹՆԵՐ</w:t>
      </w:r>
    </w:p>
    <w:p w:rsidR="007005FE" w:rsidRPr="00BF2BB2" w:rsidRDefault="007005FE" w:rsidP="00BF2BB2">
      <w:pPr>
        <w:spacing w:line="276" w:lineRule="auto"/>
        <w:jc w:val="both"/>
        <w:rPr>
          <w:rFonts w:ascii="GHEA Grapalat" w:hAnsi="GHEA Grapalat"/>
          <w:sz w:val="24"/>
          <w:szCs w:val="24"/>
          <w:lang w:val="hy-AM"/>
        </w:rPr>
      </w:pPr>
      <w:r w:rsidRPr="00BF2BB2">
        <w:rPr>
          <w:rFonts w:ascii="Sylfaen" w:hAnsi="Sylfaen"/>
          <w:sz w:val="24"/>
          <w:szCs w:val="24"/>
          <w:lang w:val="hy-AM"/>
        </w:rPr>
        <w:t> </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 Սույն կարգով կարգավորվում է Հայաստանի Հանրապետության պետական և ոչ պետական բարձրագույն ուսումնական հաստատություններ (այսուհետ` բուհեր) առկա ուսուցման ընդունելության (ըստ բակալավրի ու անընդհատ և ինտեգրացված կրթական ծրագրերի) գործընթացը, որը ներառում է բուհերի մասնագիտությունների (կրթական ծրագրերի) և ընդունելության քննությունների հայտագրումը, կազմակերպումը, անցկացումը, ընդունելության քննությունների արդյունքների բողոքարկումը, ընդունելության քննությունների արդյունքների հիման վրա բուհեր ընդունելության մրցույթի անցկացումը: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 xml:space="preserve">2. Սույն կարգի պահանջները չեն տարածվում  ոստիկանական և արտակարգ իրավիճակների  պետական </w:t>
      </w:r>
      <w:r w:rsidR="00C85DFB" w:rsidRPr="00BF2BB2">
        <w:rPr>
          <w:rFonts w:ascii="GHEA Grapalat" w:hAnsi="GHEA Grapalat"/>
          <w:sz w:val="24"/>
          <w:szCs w:val="24"/>
          <w:lang w:val="hy-AM"/>
        </w:rPr>
        <w:t xml:space="preserve">բարձրագույն </w:t>
      </w:r>
      <w:r w:rsidRPr="00BF2BB2">
        <w:rPr>
          <w:rFonts w:ascii="GHEA Grapalat" w:hAnsi="GHEA Grapalat"/>
          <w:sz w:val="24"/>
          <w:szCs w:val="24"/>
          <w:lang w:val="hy-AM"/>
        </w:rPr>
        <w:t>ուսումնական հաստատությունների</w:t>
      </w:r>
      <w:r w:rsidR="00900CD4" w:rsidRPr="00BF2BB2">
        <w:rPr>
          <w:rFonts w:ascii="GHEA Grapalat" w:hAnsi="GHEA Grapalat"/>
          <w:sz w:val="24"/>
          <w:szCs w:val="24"/>
          <w:lang w:val="hy-AM"/>
        </w:rPr>
        <w:t>,</w:t>
      </w:r>
      <w:r w:rsidR="002E38D9" w:rsidRPr="00BF2BB2">
        <w:rPr>
          <w:rFonts w:ascii="GHEA Grapalat" w:hAnsi="GHEA Grapalat"/>
          <w:sz w:val="24"/>
          <w:szCs w:val="24"/>
          <w:lang w:val="hy-AM"/>
        </w:rPr>
        <w:t xml:space="preserve"> </w:t>
      </w:r>
      <w:r w:rsidR="00EC0156" w:rsidRPr="00BF2BB2">
        <w:rPr>
          <w:rFonts w:ascii="GHEA Grapalat" w:hAnsi="GHEA Grapalat"/>
          <w:sz w:val="24"/>
          <w:szCs w:val="24"/>
          <w:lang w:val="hy-AM"/>
        </w:rPr>
        <w:t xml:space="preserve">ինչպես նաև ռազմական </w:t>
      </w:r>
      <w:r w:rsidR="005F6CC7" w:rsidRPr="00BF2BB2">
        <w:rPr>
          <w:rFonts w:ascii="GHEA Grapalat" w:hAnsi="GHEA Grapalat"/>
          <w:sz w:val="24"/>
          <w:szCs w:val="24"/>
          <w:lang w:val="hy-AM"/>
        </w:rPr>
        <w:t xml:space="preserve">բարձրագույն </w:t>
      </w:r>
      <w:r w:rsidR="00EC0156" w:rsidRPr="00BF2BB2">
        <w:rPr>
          <w:rFonts w:ascii="GHEA Grapalat" w:hAnsi="GHEA Grapalat"/>
          <w:sz w:val="24"/>
          <w:szCs w:val="24"/>
          <w:lang w:val="hy-AM"/>
        </w:rPr>
        <w:t>ուսումնական հաստատությունների ընդունելության մրցույթի անցկացման գործընթացի վրա</w:t>
      </w:r>
      <w:r w:rsidR="00900CD4" w:rsidRPr="00BF2BB2">
        <w:rPr>
          <w:rFonts w:ascii="GHEA Grapalat" w:hAnsi="GHEA Grapalat"/>
          <w:sz w:val="24"/>
          <w:szCs w:val="24"/>
          <w:lang w:val="hy-AM"/>
        </w:rPr>
        <w:t>:</w:t>
      </w:r>
      <w:r w:rsidR="00EC0156" w:rsidRPr="00BF2BB2">
        <w:rPr>
          <w:rFonts w:ascii="GHEA Grapalat" w:hAnsi="GHEA Grapalat"/>
          <w:sz w:val="24"/>
          <w:szCs w:val="24"/>
          <w:lang w:val="hy-AM"/>
        </w:rPr>
        <w:tab/>
      </w:r>
      <w:r w:rsidR="00EC0156" w:rsidRPr="00BF2BB2">
        <w:rPr>
          <w:rFonts w:ascii="GHEA Grapalat" w:hAnsi="GHEA Grapalat"/>
          <w:sz w:val="24"/>
          <w:szCs w:val="24"/>
          <w:lang w:val="hy-AM"/>
        </w:rPr>
        <w:br/>
      </w:r>
      <w:r w:rsidRPr="00BF2BB2">
        <w:rPr>
          <w:rFonts w:ascii="GHEA Grapalat" w:hAnsi="GHEA Grapalat"/>
          <w:sz w:val="24"/>
          <w:szCs w:val="24"/>
          <w:lang w:val="hy-AM"/>
        </w:rPr>
        <w:t>3. Բուհերի առկա ուսուցմամբ ընդունելությունը կատարվում է տվյալ ուսումնական տարվա համար Հայաստանի Հանրապետության կառավարության հաստատած մասնագիտությունների և ընդունելության քննությունների ցանկի (այսուհետ` ցանկ) համաձայն: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4. Սույն կարգի համաձայն բուհեր ընդունելությունը կատարվում է`</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 պետության կողմից ուսանողական նպաստների ձևով ուսման վարձի լրիվ փոխհատուցմամբ (այսուհետ` անվճար)` ըստ մասնագիտությունների (կրթական ծրագրերի)` Հայաստանի Հանրապետության կառավարության կողմից հաստատված տեղերի չափաքանակների.</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lastRenderedPageBreak/>
        <w:t>2) բուհի կողմից ուսման վարձի մասնակի զեղչի կիրառմամբ (այսուհետ` վճարովի)` Հայաստանի Հանրապետության կառավարության սահմանած և ըստ բուհերի ու մասնագիտությունների (կրթական ծրագրերի)` Հայաստանի Հանրապետության կրթության, գիտության, մշակույթի և սպորտի նախարարության (այսուհետ` նախարարություն) հաստատած տեղերի։</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5. Բուհեր կարող են ընդունվել միջնակարգ կամ մասնագիտական (նախնական, միջին, բարձրագույն) կրթություն ունեցող անձինք (այսուհետ` շրջանավարտ)` առանց տարիքի սահմանափակման: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 xml:space="preserve">6. </w:t>
      </w:r>
      <w:r w:rsidR="001E1472" w:rsidRPr="00BF2BB2">
        <w:rPr>
          <w:rFonts w:ascii="GHEA Grapalat" w:hAnsi="GHEA Grapalat" w:cs="Sylfaen"/>
          <w:color w:val="000000"/>
          <w:sz w:val="24"/>
          <w:szCs w:val="24"/>
          <w:shd w:val="clear" w:color="auto" w:fill="FFFFFF"/>
          <w:lang w:val="hy-AM"/>
        </w:rPr>
        <w:t>Հայաստանի</w:t>
      </w:r>
      <w:r w:rsidR="001E1472" w:rsidRPr="00BF2BB2">
        <w:rPr>
          <w:rFonts w:ascii="GHEA Grapalat" w:hAnsi="GHEA Grapalat" w:cs="Arial"/>
          <w:color w:val="000000"/>
          <w:sz w:val="24"/>
          <w:szCs w:val="24"/>
          <w:shd w:val="clear" w:color="auto" w:fill="FFFFFF"/>
          <w:lang w:val="hy-AM"/>
        </w:rPr>
        <w:t xml:space="preserve"> </w:t>
      </w:r>
      <w:r w:rsidR="001E1472" w:rsidRPr="00BF2BB2">
        <w:rPr>
          <w:rFonts w:ascii="GHEA Grapalat" w:hAnsi="GHEA Grapalat" w:cs="Sylfaen"/>
          <w:color w:val="000000"/>
          <w:sz w:val="24"/>
          <w:szCs w:val="24"/>
          <w:shd w:val="clear" w:color="auto" w:fill="FFFFFF"/>
          <w:lang w:val="hy-AM"/>
        </w:rPr>
        <w:t>Հանրապետության</w:t>
      </w:r>
      <w:r w:rsidR="001E1472" w:rsidRPr="00BF2BB2">
        <w:rPr>
          <w:rFonts w:ascii="GHEA Grapalat" w:hAnsi="GHEA Grapalat" w:cs="Arial"/>
          <w:color w:val="000000"/>
          <w:sz w:val="24"/>
          <w:szCs w:val="24"/>
          <w:shd w:val="clear" w:color="auto" w:fill="FFFFFF"/>
          <w:lang w:val="hy-AM"/>
        </w:rPr>
        <w:t xml:space="preserve"> </w:t>
      </w:r>
      <w:r w:rsidR="001E1472" w:rsidRPr="00BF2BB2">
        <w:rPr>
          <w:rFonts w:ascii="GHEA Grapalat" w:hAnsi="GHEA Grapalat" w:cs="Sylfaen"/>
          <w:color w:val="000000"/>
          <w:sz w:val="24"/>
          <w:szCs w:val="24"/>
          <w:shd w:val="clear" w:color="auto" w:fill="FFFFFF"/>
          <w:lang w:val="hy-AM"/>
        </w:rPr>
        <w:t>երկքաղաքացիները</w:t>
      </w:r>
      <w:r w:rsidR="001E1472" w:rsidRPr="00BF2BB2">
        <w:rPr>
          <w:rFonts w:ascii="GHEA Grapalat" w:hAnsi="GHEA Grapalat" w:cs="Arial"/>
          <w:color w:val="000000"/>
          <w:sz w:val="24"/>
          <w:szCs w:val="24"/>
          <w:shd w:val="clear" w:color="auto" w:fill="FFFFFF"/>
          <w:lang w:val="hy-AM"/>
        </w:rPr>
        <w:t xml:space="preserve"> </w:t>
      </w:r>
      <w:r w:rsidR="001E1472" w:rsidRPr="00BF2BB2">
        <w:rPr>
          <w:rFonts w:ascii="GHEA Grapalat" w:hAnsi="GHEA Grapalat" w:cs="Sylfaen"/>
          <w:color w:val="000000"/>
          <w:sz w:val="24"/>
          <w:szCs w:val="24"/>
          <w:shd w:val="clear" w:color="auto" w:fill="FFFFFF"/>
          <w:lang w:val="hy-AM"/>
        </w:rPr>
        <w:t>և</w:t>
      </w:r>
      <w:r w:rsidR="001E1472" w:rsidRPr="00BF2BB2">
        <w:rPr>
          <w:rFonts w:ascii="Arial Unicode" w:hAnsi="Arial Unicode"/>
          <w:color w:val="000000"/>
          <w:sz w:val="24"/>
          <w:szCs w:val="24"/>
          <w:shd w:val="clear" w:color="auto" w:fill="FFFFFF"/>
          <w:lang w:val="hy-AM"/>
        </w:rPr>
        <w:t> </w:t>
      </w:r>
      <w:r w:rsidR="001E1472" w:rsidRPr="00BF2BB2">
        <w:rPr>
          <w:rFonts w:ascii="GHEA Grapalat" w:hAnsi="GHEA Grapalat"/>
          <w:sz w:val="24"/>
          <w:szCs w:val="24"/>
          <w:lang w:val="hy-AM"/>
        </w:rPr>
        <w:t xml:space="preserve"> </w:t>
      </w:r>
      <w:r w:rsidRPr="00BF2BB2">
        <w:rPr>
          <w:rFonts w:ascii="GHEA Grapalat" w:hAnsi="GHEA Grapalat"/>
          <w:sz w:val="24"/>
          <w:szCs w:val="24"/>
          <w:lang w:val="hy-AM"/>
        </w:rPr>
        <w:t>Օտարերկրացիները բուհեր կարող են ընդունվել համաձայն սույն կարգի (ընդհանուր հիմունքներով) կամ օտարերկրյա քաղաքացիների ընդունելության կարգի:</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7. Բուհեր ընդունվելու համար տվյալ ուսումնական տարվա և նախորդ տարիների շրջանավարտները (այսուհետ` դիմորդ) հանձնում են ընդունելության քննություններ:</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8. Ընդունելության քննություններն անցկացվում են քննական կենտրոններում: Քննական կենտրոններում պարտադիր է բժշկի ներկայությունը։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9. Ընդունելության քննությունները միասնական և ներբուհական քննություններն են, 2022/2023 և 2023/2024 ուսումնական տարիների համար նաև Արարատյան բակալավրիատի քննությունները: Ընդունելության քննությունները կազմակերպում և անցկացնում է «Գնահատման և թեստավորման կենտրոն» պետական ոչ առևտրային կազմակերպությունը (այսուհետ` ԳԹԿ), իսկ Արարատյան բակալավրիատի քննությունները (2022/2023 և 2023/2024 ուսումնական տարիներին) կազմակերպում և անցկացնում է «Արարատյան բակալավրիատ» ծրագրի ներդրման և իրականացման համար պատասխանատու կազմակերպությունը՝ «Այբ» կրթական հիմնադրամը՝ ԳԹԿ-ի հետ համատեղ:</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10. Դիմորդը տվյալ ուսումնական տարում միասնական քննություն կարող է հանձնել երկու անգամ՝</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 Հայաստանի Հանրապետության հանրակրթական, նախնական կամ միջին մասնագիտական ուսումնական հաստատությունների տվյալ ուսումնական տարվա կամ նախորդ տարիների շրջանավարտները միասնական քննություններ կարող են հանձնել տվյալ տարվա հունվարին և հունիսին.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 տվյալ տարվա մինչև հուլիսի 31-ը զորացրվող դիմորդները, օտարերկրացիները, օտարերկրյա պետությունների ուսումնական հաստատությունների՝ տվյալ ուսումնական տարվա շրջանավարտ Հայաստանի Հանրապետության քաղաքացիները  միասնական քննությունները կարող են հանձնել տվյալ տարվա հունվարին և հուլիսին.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 xml:space="preserve">3) Հայաստանի Հանրապետության ուսումնական հաստատությունների տվյալ ուսումնական տարվա և նախորդ տարիների շրջանավարտները, օտարերկրացիները, օտարերկրյա պետությունների ուսումնական հաստատությունների տվյալ ուսումնական տարվա շրջանավարտ Հայաստանի Հանրապետության քաղաքացիները, </w:t>
      </w:r>
      <w:r w:rsidRPr="00BF2BB2">
        <w:rPr>
          <w:rFonts w:ascii="GHEA Grapalat" w:hAnsi="GHEA Grapalat"/>
          <w:color w:val="000000" w:themeColor="text1"/>
          <w:sz w:val="24"/>
          <w:szCs w:val="24"/>
          <w:lang w:val="hy-AM"/>
        </w:rPr>
        <w:t xml:space="preserve">որոնց </w:t>
      </w:r>
      <w:r w:rsidRPr="00BF2BB2">
        <w:rPr>
          <w:rFonts w:ascii="GHEA Grapalat" w:hAnsi="GHEA Grapalat"/>
          <w:color w:val="000000" w:themeColor="text1"/>
          <w:sz w:val="24"/>
          <w:szCs w:val="24"/>
          <w:lang w:val="hy-AM"/>
        </w:rPr>
        <w:lastRenderedPageBreak/>
        <w:t xml:space="preserve">ատեստատում կամ համապատասխան </w:t>
      </w:r>
      <w:r w:rsidRPr="00BF2BB2">
        <w:rPr>
          <w:rFonts w:ascii="GHEA Grapalat" w:hAnsi="GHEA Grapalat"/>
          <w:sz w:val="24"/>
          <w:szCs w:val="24"/>
          <w:lang w:val="hy-AM"/>
        </w:rPr>
        <w:t>ավարտական փաստաթղթում «Հայոց լեզու» առարկան ատեստավորված չէ, և միասնական քննությունները ցանկանում են հանձնել ռուսերեն թարգմանությամբ թեստերով (բացառությամբ «Հայոց պատմություն» և օտար լեզուների), միասնական քննությունները կարող են հանձնել տվյալ տարվա հունվարին և  հուլիսին։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11. Միևնույն առարկայից երկու միասնական քննություն հանձնած  դիմորդն անվճար կամ վճարովի ուսուցմամբ  հայտագրած համապատասխան մասնագիտության մրցույթին մասնակցում է տվյալ առարկայի քննությունից ստացած առավել բարձր միավորով։</w:t>
      </w:r>
    </w:p>
    <w:p w:rsidR="007005FE" w:rsidRPr="00BF2BB2" w:rsidRDefault="007005FE" w:rsidP="00BF2BB2">
      <w:pPr>
        <w:spacing w:line="276" w:lineRule="auto"/>
        <w:ind w:firstLine="375"/>
        <w:jc w:val="both"/>
        <w:rPr>
          <w:rFonts w:ascii="GHEA Grapalat" w:hAnsi="GHEA Grapalat"/>
          <w:sz w:val="24"/>
          <w:szCs w:val="24"/>
          <w:lang w:val="hy-AM"/>
        </w:rPr>
      </w:pP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12. Միասնական քննություններն անցկացվում են գրավոր, թեստերի միջոցով։ Հայաստանի Հանրապետության ամբողջ տարածքում դիմորդները յուրաքանչյուր առարկայի միասնական քննությունը հանձնում են միևնույն օրը: Դիմորդները միասնական քննությունները հանձնում են «Հայոց լեզու և հայ գրականություն», «Հայոց պատմություն», «Ընդհանուր պատմություն», «Մաթեմատիկա», «Քիմիա», «Կենսաբանություն», «Ֆիզիկա», «Աշխարհագրություն», «Օտար լեզու» (անգլերեն, գերմաներեն, ֆրանսերեն, ռուսերեն, իսպաներեն, իտալերեն, պարսկերեն) առարկաներից:</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 xml:space="preserve">13. Միասնական քննությունների առարկաների  հայտագրումը, քննությունների անցկացումը և մասնագիտությունների հայտագրումը իրականացվում է </w:t>
      </w:r>
      <w:r w:rsidRPr="00BF2BB2">
        <w:rPr>
          <w:rFonts w:ascii="GHEA Grapalat" w:hAnsi="GHEA Grapalat"/>
          <w:color w:val="000000" w:themeColor="text1"/>
          <w:sz w:val="24"/>
          <w:szCs w:val="24"/>
          <w:lang w:val="hy-AM"/>
        </w:rPr>
        <w:t>երեք  փուլով</w:t>
      </w:r>
      <w:r w:rsidRPr="00BF2BB2">
        <w:rPr>
          <w:rFonts w:ascii="GHEA Grapalat" w:hAnsi="GHEA Grapalat"/>
          <w:sz w:val="24"/>
          <w:szCs w:val="24"/>
          <w:lang w:val="hy-AM"/>
        </w:rPr>
        <w:t>:</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 xml:space="preserve">14. Միասնական քննությունների հայտագրման և քննությունների </w:t>
      </w:r>
      <w:r w:rsidRPr="00BF2BB2">
        <w:rPr>
          <w:rFonts w:ascii="GHEA Grapalat" w:hAnsi="GHEA Grapalat"/>
          <w:color w:val="000000" w:themeColor="text1"/>
          <w:sz w:val="24"/>
          <w:szCs w:val="24"/>
          <w:lang w:val="hy-AM"/>
        </w:rPr>
        <w:t xml:space="preserve">անցկացման առաջին փուլն </w:t>
      </w:r>
      <w:r w:rsidRPr="00BF2BB2">
        <w:rPr>
          <w:rFonts w:ascii="GHEA Grapalat" w:hAnsi="GHEA Grapalat"/>
          <w:sz w:val="24"/>
          <w:szCs w:val="24"/>
          <w:lang w:val="hy-AM"/>
        </w:rPr>
        <w:t>ընդգրկում է՝</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 տվյալ տարվա դեկտեմբերի 15-ից մինչև դեկտեմբերի 25–ն  ընկած ժամանակահատվածում Հայաստանի Հանրապետության հանրակրթական, նախնական կամ միջին մասնագիտական ուսումնական հաստատությունները տվյալ ուսումնական տարում ավարտող և նախորդ տարիների շրջանավարտ դիմորդների, օտարերկրացիների, օտարերկրյա պետությունների ուսումնական հաստատությունների տվյալ ուսումնական տարվա շրջանավարտ Հայաստանի Հանրապետության քաղաքացիների կողմից առավելագույնը երկու միասնական քննությունների  առարկաների առցանց հայտագրումը.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 xml:space="preserve">2) </w:t>
      </w:r>
      <w:r w:rsidRPr="00BF2BB2">
        <w:rPr>
          <w:rFonts w:ascii="GHEA Grapalat" w:hAnsi="GHEA Grapalat"/>
          <w:color w:val="000000" w:themeColor="text1"/>
          <w:sz w:val="24"/>
          <w:szCs w:val="24"/>
          <w:lang w:val="hy-AM"/>
        </w:rPr>
        <w:t xml:space="preserve">տվյալ տարվա հունվարին </w:t>
      </w:r>
      <w:r w:rsidRPr="00BF2BB2">
        <w:rPr>
          <w:rFonts w:ascii="GHEA Grapalat" w:hAnsi="GHEA Grapalat"/>
          <w:sz w:val="24"/>
          <w:szCs w:val="24"/>
          <w:lang w:val="hy-AM"/>
        </w:rPr>
        <w:t>դիմորդների կողմից հանձնվող միասնական քննությունների հանձնումը։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 xml:space="preserve">15. </w:t>
      </w:r>
      <w:r w:rsidRPr="00BF2BB2">
        <w:rPr>
          <w:rFonts w:ascii="GHEA Grapalat" w:hAnsi="GHEA Grapalat"/>
          <w:color w:val="000000" w:themeColor="text1"/>
          <w:sz w:val="24"/>
          <w:szCs w:val="24"/>
          <w:lang w:val="hy-AM"/>
        </w:rPr>
        <w:t>Միասնական</w:t>
      </w:r>
      <w:r w:rsidRPr="00BF2BB2">
        <w:rPr>
          <w:rFonts w:ascii="GHEA Grapalat" w:hAnsi="GHEA Grapalat"/>
          <w:sz w:val="24"/>
          <w:szCs w:val="24"/>
          <w:lang w:val="hy-AM"/>
        </w:rPr>
        <w:t xml:space="preserve"> քննությունների հայտագրման, քննությունների անցկացման երկրորդ և մասնագիտության հայտագրման առաջին փուլը ընդգրկում է՝</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 xml:space="preserve">1) տվյալ տարվա ապրիլի 15-ից մինչև մայիսի 10-ն ընկած ժամանակահատվածում Հայաստանի Հանրապետության հանրակրթական, նախնական կամ միջին մասնագիտական ուսումնական հաստատությունները տվյալ ուսումնական տարում ավարտող և նախորդ տարիների շրջանավարտ դիմորդների կողմից մասնագիտության </w:t>
      </w:r>
      <w:r w:rsidRPr="00BF2BB2">
        <w:rPr>
          <w:rFonts w:ascii="GHEA Grapalat" w:hAnsi="GHEA Grapalat"/>
          <w:sz w:val="24"/>
          <w:szCs w:val="24"/>
          <w:lang w:val="hy-AM"/>
        </w:rPr>
        <w:lastRenderedPageBreak/>
        <w:t>և տվյալ մասնագիտության համար սահմանված (հանձնած կամ հանձնվող) քննական առարկաների առցանց հայտագրումը.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 xml:space="preserve">2) </w:t>
      </w:r>
      <w:r w:rsidRPr="00BF2BB2">
        <w:rPr>
          <w:rFonts w:ascii="GHEA Grapalat" w:hAnsi="GHEA Grapalat"/>
          <w:color w:val="000000" w:themeColor="text1"/>
          <w:sz w:val="24"/>
          <w:szCs w:val="24"/>
          <w:lang w:val="hy-AM"/>
        </w:rPr>
        <w:t xml:space="preserve">տվյալ տարվա հունիսին </w:t>
      </w:r>
      <w:r w:rsidRPr="00BF2BB2">
        <w:rPr>
          <w:rFonts w:ascii="GHEA Grapalat" w:hAnsi="GHEA Grapalat"/>
          <w:sz w:val="24"/>
          <w:szCs w:val="24"/>
          <w:lang w:val="hy-AM"/>
        </w:rPr>
        <w:t>դիմորդների կողմից հանձնվող միասնական քննությունների հանձնումը։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16. Միասնական քննությունների հայտագրման և  քննությունների անցկացման երրորդ և մասնագիտության հայտագրման երկրորդ  փուլը ընդգրկում է՝</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 տվյալ տարվա հունիսի 26-ից մինչև հուլիսի 1-ն ընկած ժամանակահատվածում օտարերկրացիների, օտարերկրյա պետությունների ուսումնական հաստատությունները տվյալ ուսումնական տարում ավարտած Հայաստանի Հանրապետության քաղաքացիների, զորացրված կամ տվյալ տարվա մինչև հուլիսի 31-ը զորացրվող դիմորդների կողմից մասնագիտության և տվյալ մասնագիտության համար սահմանված (հանձնած կամ հանձնվող) քննական առարկաների առցանց հայտագրումը.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 տվյալ տարվա հուլիսին դիմորդների կողմից հանձնվող միասնական  քննությունների հանձնումը։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17. Մասնագիտությունների հայտագրման  երրորդ (լրացուցիչ) փուլն ընդգրկում է տվյալ տարվա հուլիսի 19-ից մինչև հուլիսի 26-ն ընկած ժամանակահատվածում հիմնական փուլի մրցույթի արդյունքներով բուհ չընդունված դիմորդների կողմից մեկ կամ ավելի բուհի մինչև վեց մասնագիտության առցանց հայտագրումը, եթե այդ մասնագիտությունների գծով առկա են թափուր տեղեր, և դիմորդն այդ մասնագիտությունների համար սահմանված միասնական քննություններից ունի դրական գնահատականներ։</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18. Միասնական քննությունների տևողությունն է`</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 «Հայոց լեզու և հայ գրականություն», «Հայոց պատմություն», «Ընդհանուր պատմություն», «Մաթեմատիկա», «Քիմիա», «Կենսաբանություն», «Ֆիզիկա», «Աշխարհագրություն» առարկաների համար` 180 րոպե.</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 «Օտար լեզու» առարկայի համար` 150 րոպե։</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19. Բուհեր ընդունելության միասնական քննությունները կազմակերպվում են նախարարության կողմից հաստատված առարկայական ծրագրերով, հանրակրթական ուսումնական հաստատություններում պարտադիր օգտագործման երաշխավորված դասագրքերով, շտեմարաններով: Քննական առաջադրանքներն ու գիտելիքների գնահատման չափանիշները սահմանում է ԳԹԿ-ն։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20. Ներբուհական են`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 Հայաստանի գեղարվեստի պետական ակադեմիայի մասնագիտական առարկաների քննությունները.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 xml:space="preserve">2) Հայաստանի ֆիզիկական կուլտուրայի և սպորտի պետական ինստիտուտի «011401.00.6 Մասնագիտական մանկավարժություն» («011401.09.6 Ֆիզիկական դաստիարակություն և սպորտային մարզումներ», «011401.10.6 Ֆիզիկական դաստիարակություն և ադապտիվ ֆիզիկական կուլտուրա», կրթական ծրագրեր) և </w:t>
      </w:r>
      <w:r w:rsidRPr="00BF2BB2">
        <w:rPr>
          <w:rFonts w:ascii="GHEA Grapalat" w:hAnsi="GHEA Grapalat"/>
          <w:sz w:val="24"/>
          <w:szCs w:val="24"/>
          <w:lang w:val="hy-AM"/>
        </w:rPr>
        <w:lastRenderedPageBreak/>
        <w:t>«101401.00.6 Սպորտ» մասնագիտությունների մասնագիտական առարկաների քննությունները.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3) Երևանի թատրոնի և կինոյի պետական ինստիտուտի մասնագիտական առարկաների քննությունները.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4) Երևանի Կոմիտասի անվան պետական կոնսերվատորիայի մասնագիտական առարկաների քննությունները.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5) Երևանի պետական համալսարանի Իջևանի մասնաճյուղի «021201.00.6 Դիզայն» և «021401.00.6 Կիրառական արվեստ» մասնագիտությունների մասնագիտական առարկաների քննությունները.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6) Ճարտարապետության և շինարարության Հայաստանի ազգային համալսարանի «073101.00.6 Ճարտարապետություն» ու «021201.00.6 Դիզայն» մասնագիտությունների մասնագիտական առարկաների քննությունները.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7) Հայաստանի ազգային պոլիտեխնիկական համալսարանի «021201.00.6 Դիզայն» մասնագիտության մասնագիտական առարկաների քննությունները.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8) Խաչատուր Աբովյանի անվան հայկական պետական մանկավարժական համալսարանի «011401.00.6 Մասնագիտական մանկավարժություն» («011401.11.6 Կերպարվեստ», «011401.13.6 Երաժշտական կրթություն», «011401.14.6 Պարարվեստ» կրթական ծրագրեր), «021101.00.6 Տեսալսողական արվեստ», «021201.00.6 Դիզայն», «021401.00.6 Կիրառական արվեստ», «021502.00.6 Կատարողական արվեստ», «021503.00.6 Թատերական արվեստ», «021801.00.6 Արվեստի տեսություն և պատմություն» («</w:t>
      </w:r>
      <w:r w:rsidRPr="00BF2BB2">
        <w:rPr>
          <w:rFonts w:ascii="GHEA Grapalat" w:hAnsi="GHEA Grapalat"/>
          <w:color w:val="000000"/>
          <w:sz w:val="24"/>
          <w:szCs w:val="24"/>
          <w:lang w:val="hy-AM"/>
        </w:rPr>
        <w:t>021801.01.6 Արվեստի տեսություն, պատմություն և կառավարում</w:t>
      </w:r>
      <w:r w:rsidRPr="00BF2BB2">
        <w:rPr>
          <w:rFonts w:ascii="GHEA Grapalat" w:hAnsi="GHEA Grapalat"/>
          <w:sz w:val="24"/>
          <w:szCs w:val="24"/>
          <w:lang w:val="hy-AM"/>
        </w:rPr>
        <w:t>») մասնագիտությունների մասնագիտական առարկաների քննությունները.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9) Շիրակի Մ. Նալբանդյանի անվան պետական համալսարանի «011401.00.6 Մասնագիտական մանկավարժություն» («011401.09.6 Ֆիզիկական դաստիարակություն և սպորտային մարզումներ», «011401.10.6 Ադապտիվ ֆիզիկական կուլտուրա», «011401.16.6 Նախնական զինվորական պատրաստություն» կրթական ծրագրերի), «021201.00.6 Դիզայն», «021401.00.6 Կիրառական արվեստ» մասնագիտությունների մասնագիտական առարկաների քննությունները 10) Վանաձորի Հ. Թումանյանի անվան պետական համալսարանի «011401.00.6 Մասնագիտական մանկավարժություն» («011401.09.6 Ֆիզիկական դաստիարակություն և սպորտային մարզումներ», «011401.11.6 Կերպարվեստ», «011401.13.6 Երաժշտական կրթություն» կրթական ծրագրերի) մասնագիտության մասնագիտական առարկաների քննությունները.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11) Գորիսի պետական համալսարանի «011401.00.6 Մասնագիտական մանկավարժություն» («011401.11.6 Կերպարվեստ» կրթական ծրագիր) մասնագիտության մասնագիտական առարկաների քննությունները.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 xml:space="preserve">12) Երևանի «Հայբուսակ» համալսարանի «021201.00.6 Դիզայն» մասնագիտության մասնագիտական առարկաների քննությունները </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lastRenderedPageBreak/>
        <w:t>13) Երևանի Մեսրոպ Մաշտոցի անվան համալսարանի «021201.00.6 Դիզայն» մասնագիտության մասնագիտական առարկաների քննությունները.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14) Երևանի գյուղատնտեսական համալսարանի «021201.00.6 Դիզայն» մասնագիտության մասնագիտական առարկաների քննությունները.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15) Գյումրու «Պրոգրես» համալսարանի «021201.00.6 Դիզայն» մասնագիտության մասնագիտական առարկաների քննությունները.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16) Երևանի մշակույթի համալսարանի մասնագիտական առարկաների քննությունները.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17) Եվրոպական համալսարանի «021201.00.6 Դիզայն» և «073101.00.6 Ճարտարապետություն» մասնագիտության մասնագիտական առարկաների քննությունները։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21. Ներբուհական քննություններն անցկացվում են սույն կարգի 20-րդ կետում նշված բուհերի կողմից մշակված ու նախարարության կողմից հաստատված մասնագիտական ծրագրերով: Քննական առաջադրանքները և գիտելիքների գնահատման չափանիշները սահմանում է ԳԹԿ-ն: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22. Ներբուհական քննությունները կազմակերպվում են մեկ փուլով՝ տվյալ տարվա հունիսի 26-ից մինչև հուլիսի 8-ն ընկած ժամանակահատվածում:</w:t>
      </w:r>
    </w:p>
    <w:p w:rsidR="007005FE" w:rsidRPr="00BF2BB2" w:rsidRDefault="007005FE" w:rsidP="00BF2BB2">
      <w:pPr>
        <w:spacing w:line="276" w:lineRule="auto"/>
        <w:ind w:firstLine="375"/>
        <w:jc w:val="both"/>
        <w:rPr>
          <w:rFonts w:ascii="GHEA Grapalat" w:hAnsi="GHEA Grapalat"/>
          <w:sz w:val="24"/>
          <w:szCs w:val="24"/>
          <w:lang w:val="hy-AM"/>
        </w:rPr>
      </w:pPr>
    </w:p>
    <w:p w:rsidR="007005FE" w:rsidRPr="00BF2BB2" w:rsidRDefault="007005FE" w:rsidP="00BF2BB2">
      <w:pPr>
        <w:spacing w:line="276" w:lineRule="auto"/>
        <w:ind w:firstLine="375"/>
        <w:jc w:val="both"/>
        <w:rPr>
          <w:rFonts w:ascii="GHEA Grapalat" w:hAnsi="GHEA Grapalat"/>
          <w:sz w:val="24"/>
          <w:szCs w:val="24"/>
          <w:lang w:val="hy-AM"/>
        </w:rPr>
      </w:pPr>
    </w:p>
    <w:p w:rsidR="007005FE" w:rsidRPr="00BF2BB2" w:rsidRDefault="007005FE" w:rsidP="00BF2BB2">
      <w:pPr>
        <w:spacing w:line="276" w:lineRule="auto"/>
        <w:ind w:firstLine="375"/>
        <w:jc w:val="both"/>
        <w:rPr>
          <w:rFonts w:ascii="GHEA Grapalat" w:hAnsi="GHEA Grapalat"/>
          <w:sz w:val="24"/>
          <w:szCs w:val="24"/>
          <w:lang w:val="hy-AM"/>
        </w:rPr>
      </w:pP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Sylfaen" w:hAnsi="Sylfaen"/>
          <w:sz w:val="24"/>
          <w:szCs w:val="24"/>
          <w:lang w:val="hy-AM"/>
        </w:rPr>
        <w:t> </w:t>
      </w:r>
    </w:p>
    <w:p w:rsidR="007005FE" w:rsidRPr="00BF2BB2" w:rsidRDefault="007005FE" w:rsidP="00BF2BB2">
      <w:pPr>
        <w:spacing w:line="276" w:lineRule="auto"/>
        <w:jc w:val="both"/>
        <w:rPr>
          <w:rFonts w:ascii="GHEA Grapalat" w:hAnsi="GHEA Grapalat"/>
          <w:b/>
          <w:bCs/>
          <w:sz w:val="24"/>
          <w:szCs w:val="24"/>
          <w:lang w:val="hy-AM"/>
        </w:rPr>
      </w:pPr>
      <w:r w:rsidRPr="00BF2BB2">
        <w:rPr>
          <w:rFonts w:ascii="GHEA Grapalat" w:hAnsi="GHEA Grapalat"/>
          <w:b/>
          <w:bCs/>
          <w:sz w:val="24"/>
          <w:szCs w:val="24"/>
          <w:lang w:val="hy-AM"/>
        </w:rPr>
        <w:t>II. ՄԻԱՍՆԱԿԱՆ,  ՆԵՐԲՈՒՀԱԿԱՆ ՔՆՆՈՒԹՅՈՒՆՆԵՐԻ ԵՎ ՄԱՍՆԱԳԻՏՈՒԹՅԱՆ ՀԱՅՏԱԳՐՈՒՄԸ</w:t>
      </w:r>
    </w:p>
    <w:p w:rsidR="007005FE" w:rsidRPr="00BF2BB2" w:rsidRDefault="007005FE" w:rsidP="00BF2BB2">
      <w:pPr>
        <w:spacing w:line="276" w:lineRule="auto"/>
        <w:jc w:val="both"/>
        <w:rPr>
          <w:rFonts w:ascii="GHEA Grapalat" w:hAnsi="GHEA Grapalat"/>
          <w:sz w:val="24"/>
          <w:szCs w:val="24"/>
          <w:lang w:val="hy-AM"/>
        </w:rPr>
      </w:pP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23.</w:t>
      </w:r>
      <w:r w:rsidRPr="00BF2BB2">
        <w:rPr>
          <w:rFonts w:ascii="Sylfaen" w:hAnsi="Sylfaen"/>
          <w:sz w:val="24"/>
          <w:szCs w:val="24"/>
          <w:lang w:val="hy-AM"/>
        </w:rPr>
        <w:t> </w:t>
      </w:r>
      <w:r w:rsidRPr="00BF2BB2">
        <w:rPr>
          <w:rFonts w:ascii="GHEA Grapalat" w:hAnsi="GHEA Grapalat"/>
          <w:sz w:val="24"/>
          <w:szCs w:val="24"/>
          <w:lang w:val="hy-AM"/>
        </w:rPr>
        <w:t>Առաջին փուլի միասնական քննությունների առարկայական դիմում-հայտերը (այսուհետ՝ առարկայական դիմում-հայտ) լրացնելը և մուտքագրելը՝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 դիմորդն առաջին փուլի միասնական քննությանը մասնակցելու համար ԳԹԿ-ի կայքում դեկտեմբերի 15-ից մինչև դեկտեմբերի 25-ը՝ մինչև ժամը 18։00-ն  լրացնում է առարկայական դիմում-հայտ։ Առարկայական  դիմում-հայտի ձևը հաստատում է ԳԹԿ-ի տնօրենը.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 xml:space="preserve">2)  ԳԹԿ-ն տվյալ տարվա դեկտեմբերի 5-ից առնվազն երեք անգամ զանգվածային լրատվության միջոցներով  հրապարակում է հայտարարություն, որում պարտադիր նշվում են առարկայական  դիմում-հայտերի ընդունումը սկսելու և ավարտելու ժամկետները, նախնական կամ միջին մասնագիտական ուսումնական հաստատությունների, նախորդ տարիների շրջանավարտների, տվյալ տարվա մինչև հուլիսի 31-ը զորացրվող դիմորդների, օտարերկրացիների, օտարերկրյա պետությունների ուսումնական հաստատությունների՝ տվյալ ուսումնական տարվա շրջանավարտ Հայաստանի Հանրապետության քաղաքացիների  առարկայական </w:t>
      </w:r>
      <w:r w:rsidRPr="00BF2BB2">
        <w:rPr>
          <w:rFonts w:ascii="GHEA Grapalat" w:hAnsi="GHEA Grapalat"/>
          <w:sz w:val="24"/>
          <w:szCs w:val="24"/>
          <w:lang w:val="hy-AM"/>
        </w:rPr>
        <w:lastRenderedPageBreak/>
        <w:t>դիմում-հայտերն ընդունող հանրակրթական ուսումնական հաստատությունների (այսուհետ` դպրոց) անվանումները.</w:t>
      </w:r>
    </w:p>
    <w:p w:rsidR="00064BF5"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 xml:space="preserve">3) դիմորդն առարկայական դիմում-հայտում լրացնում է առավելագույնը երկու միասնական </w:t>
      </w:r>
      <w:r w:rsidR="00874CD4" w:rsidRPr="00BF2BB2">
        <w:rPr>
          <w:rFonts w:ascii="GHEA Grapalat" w:hAnsi="GHEA Grapalat"/>
          <w:sz w:val="24"/>
          <w:szCs w:val="24"/>
          <w:lang w:val="hy-AM"/>
        </w:rPr>
        <w:t>քննություն,</w:t>
      </w:r>
      <w:r w:rsidR="00766990" w:rsidRPr="00BF2BB2">
        <w:rPr>
          <w:rFonts w:ascii="GHEA Grapalat" w:hAnsi="GHEA Grapalat"/>
          <w:sz w:val="24"/>
          <w:szCs w:val="24"/>
          <w:lang w:val="hy-AM"/>
        </w:rPr>
        <w:t xml:space="preserve"> </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4) դիմորդն առարկայական դիմում-հայտ լրացնելու համար դիմում է իր դպրոցի տնօրենին, դպրոցի տնօրենը գրանցում է շրջանավարտի տվյալները, ստուգում միասնական քննության համար ԳԹԿ հաշվեհամարին փոխանցված համապատասխան գումարի անդորրագրի առկայությունը և տալիս ԳԹԿ անձնական համար.</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 xml:space="preserve">5) նախորդ տարիների, նախնական կամ միջին մասնագիտական ուսումնական հաստատությունների շրջանավարտների, տվյալ տարվա մինչև հուլիսի 31-ը զորացրվող դիմորդների, օտարերկրացիների, օտարերկրյա պետությունների ուսումնական հաստատությունների՝ տվյալ ուսումնական տարվա շրջանավարտ Հայաստանի Հանրապետության քաղաքացիների առարկայական  դիմում-հայտերի լրացման գործընթացին օժանդակում և ԳԹԿ անձնական համար է տրամադրում նրա բնակության վայրին մոտ գտնվող և այդ նպատակով առանձնացված դպրոցը. </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6) դիմորդը առաջին փուլի միասնական քննության առարկայական դիմում-հայտը լրացնելուց հետո ԳԹԿ-ին է փոխանցում յուրաքանչյուր քննությանը մասնակցելու համար ԳԹԿ-ի համապատասխան հաշվեհամարին փոխանցված 4500 դրամ վճարի</w:t>
      </w:r>
      <w:r w:rsidRPr="00BF2BB2">
        <w:rPr>
          <w:rFonts w:ascii="GHEA Grapalat" w:hAnsi="GHEA Grapalat"/>
          <w:color w:val="FF0000"/>
          <w:sz w:val="24"/>
          <w:szCs w:val="24"/>
          <w:lang w:val="hy-AM"/>
        </w:rPr>
        <w:t xml:space="preserve"> </w:t>
      </w:r>
      <w:r w:rsidRPr="00BF2BB2">
        <w:rPr>
          <w:rFonts w:ascii="GHEA Grapalat" w:hAnsi="GHEA Grapalat"/>
          <w:sz w:val="24"/>
          <w:szCs w:val="24"/>
          <w:lang w:val="hy-AM"/>
        </w:rPr>
        <w:t>անդորրագրի էլեկտրոնային տարբերակը.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24. Առաջին փուլի մասնագիտության դիմում-հայտերը, երկրորդ փուլի միասնական քննությունների և մասնագիտությունների հայտերը, ներբուհական քննությունների և մասնագիտությունների հայտերը (այսուհետ՝ ընդունելության դիմում-հայտ) լրացնելը և մուտքագրելը`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 դիմորդը ներբուհական կամ երկրորդ փուլի</w:t>
      </w:r>
      <w:r w:rsidRPr="00BF2BB2">
        <w:rPr>
          <w:rFonts w:ascii="GHEA Grapalat" w:hAnsi="GHEA Grapalat"/>
          <w:color w:val="00B0F0"/>
          <w:sz w:val="24"/>
          <w:szCs w:val="24"/>
          <w:lang w:val="hy-AM"/>
        </w:rPr>
        <w:t xml:space="preserve"> </w:t>
      </w:r>
      <w:r w:rsidRPr="00BF2BB2">
        <w:rPr>
          <w:rFonts w:ascii="GHEA Grapalat" w:hAnsi="GHEA Grapalat"/>
          <w:sz w:val="24"/>
          <w:szCs w:val="24"/>
          <w:lang w:val="hy-AM"/>
        </w:rPr>
        <w:t>միասնական քննություններին մասնակցելու և ընտրած մասնագիտությունը նշելու համար ԳԹԿ-ի կայքում ապրիլի 15-ից մինչև մայիսի 10-ը՝ մինչև ժամը 18:00-ն լրացնում է ընդունելության դիմում-հայտը: Ընդունելության դիմում-հայտի ձևը հաստատում է ԳԹԿ-ի տնօրենը.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 xml:space="preserve">2) ԳԹԿ-ն տվյալ տարվա ապրիլի 1-ից առնվազն երեք անգամ զանգվածային լրատվության միջոցներով </w:t>
      </w:r>
      <w:bookmarkStart w:id="0" w:name="_GoBack"/>
      <w:bookmarkEnd w:id="0"/>
      <w:r w:rsidRPr="00BF2BB2">
        <w:rPr>
          <w:rFonts w:ascii="GHEA Grapalat" w:hAnsi="GHEA Grapalat"/>
          <w:sz w:val="24"/>
          <w:szCs w:val="24"/>
          <w:lang w:val="hy-AM"/>
        </w:rPr>
        <w:t>հրապարակում է հայտարարություն, որում պարտադիր նշվում են ընդունելության դիմում-հայտերի ընդունումն սկսելու և ավարտելու ժամկետները,նախնական կամ միջին մասնագիտական ուսումնական հաստատությունների, նախորդ տարիների շրջանավարտների ընդունելության դիմում-հայտերն ընդունող հանրակրթական ուսումնական հաստատությունների (այսուհետ` դպրոց) անվանումները.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 xml:space="preserve">3) դիմորդն ընդունելության դիմում-հայտում լրացնում է բուհերի բակալավրի ու անընդհատ և ինտեգրացված կրթական ծրագրերով առկա ուսուցման մասնագիտությունների և ընդունելության քննությունների՝ ցանկով նախատեսված մեկ բուհի և մեկ մասնագիտության (կրթական ծրագրի) անվանումը, տվյալ </w:t>
      </w:r>
      <w:r w:rsidRPr="00BF2BB2">
        <w:rPr>
          <w:rFonts w:ascii="GHEA Grapalat" w:hAnsi="GHEA Grapalat"/>
          <w:sz w:val="24"/>
          <w:szCs w:val="24"/>
          <w:lang w:val="hy-AM"/>
        </w:rPr>
        <w:lastRenderedPageBreak/>
        <w:t>մասնագիտությամբ (կրթական ծրագրով) սովորելու համար սահմանված ընդունելության քննությունները</w:t>
      </w:r>
      <w:r w:rsidR="00064BF5" w:rsidRPr="00BF2BB2">
        <w:rPr>
          <w:rFonts w:ascii="GHEA Grapalat" w:hAnsi="GHEA Grapalat"/>
          <w:sz w:val="24"/>
          <w:szCs w:val="24"/>
          <w:lang w:val="hy-AM"/>
        </w:rPr>
        <w:t>,</w:t>
      </w:r>
      <w:r w:rsidR="00064BF5" w:rsidRPr="00BF2BB2">
        <w:rPr>
          <w:rFonts w:ascii="GHEA Grapalat" w:hAnsi="GHEA Grapalat"/>
          <w:i/>
          <w:sz w:val="24"/>
          <w:szCs w:val="24"/>
          <w:lang w:val="hy-AM"/>
        </w:rPr>
        <w:t xml:space="preserve"> բարձրագույն ռազմական ուսումնական հաստատություններ դիմելու դեպքում՝ Պաշտպանության նախարարության սահմանած քննությունները</w:t>
      </w:r>
      <w:r w:rsidRPr="00BF2BB2">
        <w:rPr>
          <w:rFonts w:ascii="GHEA Grapalat" w:hAnsi="GHEA Grapalat"/>
          <w:sz w:val="24"/>
          <w:szCs w:val="24"/>
          <w:lang w:val="hy-AM"/>
        </w:rPr>
        <w:t>: Ցանկի «Ընդունելության քննություններ» բաժնի սյունակում միասնական քննությունների առարկաները «կամ» բառով տարանջատված լինելու դեպքում դիմորդին թույլատրվում է ընտրել նշված ընդունելության քննություններից մեկը.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4) դիմորդները քննությանն առնչվող հարցերի մասին տեղեկատվություն կարող են ստանալ դպրոցներից, Հայաստանի Հանրապետության մարզպետարանների և Երևանի քաղաքապետարանի աշխատակազմերից, ԳԹԿ-ից` անմիջականորեն կամ համացանցային կայքի միջոցով.</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5) դիմորդն ընդունելության դիմում-հայտ լրացնելու համար դիմում է իր դպրոցի տնօրենին, դպրոցի տնօրենը գրանցում է շրջանավարտի տվյալները, ստուգում միասնական  քննության համար ԳԹԿ հաշվեհամարին փոխանցված համապատասխան գումարի անդորրագրի առկայությունը և տալիս ԳԹԿ անձնական համար.</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6) ընդունելության դիմում-հայտ լրացնելու ընթացքում դիմորդն անհրաժեշտության դեպքում կարող է օգտվել դպրոցի օժանդակությունից.</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7) նախորդ տարիների, նախնական կամ միջին մասնագիտական ուսումնական հաստատությունների շրջանավարտների ընդունելության դիմում-հայտերի լրացման գործընթացին օժանդակում և ԳԹԿ անձնական համար է տրամադրում նրա բնակության վայրին մոտ գտնվող և այդ նպատակով առանձնացված դպրոցը.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8) դիմորդը քննության ընդունելության դիմում-հայտը լրացնելուց հետո ԳԹԿ-ին է փոխանցում երկրորդ և երրորդ փուլի յուրաքանչյուր քննությանը մասնակցելու համար ԳԹԿ-ի համապատասխան հաշվեհամարին փոխանցված 1500 դրամ վճարի</w:t>
      </w:r>
      <w:r w:rsidRPr="00BF2BB2">
        <w:rPr>
          <w:rFonts w:ascii="GHEA Grapalat" w:hAnsi="GHEA Grapalat"/>
          <w:color w:val="FF0000"/>
          <w:sz w:val="24"/>
          <w:szCs w:val="24"/>
          <w:lang w:val="hy-AM"/>
        </w:rPr>
        <w:t xml:space="preserve"> </w:t>
      </w:r>
      <w:r w:rsidRPr="00BF2BB2">
        <w:rPr>
          <w:rFonts w:ascii="GHEA Grapalat" w:hAnsi="GHEA Grapalat"/>
          <w:sz w:val="24"/>
          <w:szCs w:val="24"/>
          <w:lang w:val="hy-AM"/>
        </w:rPr>
        <w:t>անդորրագրի էլեկտրոնային տարբերակը.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9) նախորդ տարիների, նախնական կամ միջին մասնագիտական ուսումնական հաստատությունների շրջանավարտները միասնական քննություններ հանձնում են իրենց բնակության վայրը (համայնք, մարզ) ընդգրկող քննական կենտրոնում։</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25. Առարկայական կամ ընդունելության դիմում-հայտում փոփոխություն, ճշգրտում կատարելը կամ քննության նոր դիմում-հայտ ներկայացնելը`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 առարկայական կամ ընդունելության դիմում-հայտերի տվյալների վերջնական մուտքագրումից հետո ԳԹԿ-ն պատրաստում է դիմորդների ցուցակները՝ ըստ քննական առարկաների և կենտրոնների.</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 xml:space="preserve">2) հաստատված ցուցակների հիման վրա դիմորդներին տրվում են միասնական քննությունների անցաթղթեր, որոնք ԳԹԿ-ն առաջին և երկրորդ փուլի միասնական քննությունների մեկնարկից առնվազն հինգ, իսկ երրորդ փուլի միասնական քննությունների մեկնարկից մեկ օր առաջ ուղարկում է դպրոցներ կամ  էլեկտրոնային </w:t>
      </w:r>
      <w:r w:rsidRPr="00BF2BB2">
        <w:rPr>
          <w:rFonts w:ascii="GHEA Grapalat" w:hAnsi="GHEA Grapalat"/>
          <w:sz w:val="24"/>
          <w:szCs w:val="24"/>
          <w:lang w:val="hy-AM"/>
        </w:rPr>
        <w:lastRenderedPageBreak/>
        <w:t>եղանակով՝ դիմորդին։ Ներբուհական քննություններ հանձնող դիմորդներին անցաթուղթը տրամադրում է բուհը.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3) անցաթուղթը պարունակում է դիմորդի տվյալները (անունը, ազգանունը, հայրանունը, անձը հաստատող փաստաթղթի տվյալները (սերիան, համարը), մարզը, դպրոցը, անձնական համարը), լուսանկարը, քննական կենտրոնի գտնվելու վայրը, առարկան, քննության օրը և ժամը.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4) դիմորդն անցաթուղթը կարող է ստանալ նաև այն դպրոցից, որտեղից ստացել է ԳԹԿ անձնական համար: Անցաթուղթը դիմորդին տրվում է ստորագրությամբ։</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26. Դիմորդի կողմից դիմում-հայտում լրացված տվյալների, փաստաթղթերի հավաստիությունը և գնահատականների համապատասխանությունը հաստատելու նպատակով ԳԹԿ-ն կարող է դիմել հայտատուի ուսումնական հաստատություն: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27. Երրորդ փուլի միասնական քննությունների և երկրորդ փուլի մասնագիտության դիմում-հայտերը (այսուհետ՝ դիմում-հայտ) լրացնելը և մուտքագրելը.</w:t>
      </w:r>
    </w:p>
    <w:p w:rsidR="007005FE" w:rsidRPr="00BF2BB2" w:rsidRDefault="007005FE" w:rsidP="00BF2BB2">
      <w:pPr>
        <w:spacing w:line="276" w:lineRule="auto"/>
        <w:ind w:firstLine="375"/>
        <w:jc w:val="both"/>
        <w:rPr>
          <w:rFonts w:ascii="GHEA Grapalat" w:hAnsi="GHEA Grapalat"/>
          <w:color w:val="FF0000"/>
          <w:sz w:val="24"/>
          <w:szCs w:val="24"/>
          <w:lang w:val="hy-AM"/>
        </w:rPr>
      </w:pPr>
      <w:r w:rsidRPr="00BF2BB2">
        <w:rPr>
          <w:rFonts w:ascii="GHEA Grapalat" w:hAnsi="GHEA Grapalat"/>
          <w:sz w:val="24"/>
          <w:szCs w:val="24"/>
          <w:lang w:val="hy-AM"/>
        </w:rPr>
        <w:t>1) օտարերկրացիները, օտարերկրյա պետությունների ուսումնական հաստատությունները տվյալ ուսումնական տարում ավարտած Հայաստանի հանրապետության քաղաքացիները,տվյալ տարվա ամառային զորակոչից զորացրված կամ մինչև հուլիսի 31-ը զորացրվող դիմորդները երրորդ փուլի միասնական քննությանը մասնակցելու և ընտրած մասնագիտությունը նշելու համար ԳԹԿ-ի կայքում   հունիսի 26-ից մինչև հուլիսի 1-ը` մինչև ժամը 17։00-ն լրացնում են ընդունելության դիմում-հայտ:</w:t>
      </w:r>
      <w:r w:rsidRPr="00BF2BB2">
        <w:rPr>
          <w:rFonts w:ascii="GHEA Grapalat" w:hAnsi="GHEA Grapalat"/>
          <w:color w:val="FF0000"/>
          <w:sz w:val="24"/>
          <w:szCs w:val="24"/>
          <w:lang w:val="hy-AM"/>
        </w:rPr>
        <w:t xml:space="preserve"> </w:t>
      </w:r>
      <w:r w:rsidRPr="00BF2BB2">
        <w:rPr>
          <w:rFonts w:ascii="GHEA Grapalat" w:hAnsi="GHEA Grapalat"/>
          <w:sz w:val="24"/>
          <w:szCs w:val="24"/>
          <w:lang w:val="hy-AM"/>
        </w:rPr>
        <w:t>Դիմորդները ընդունելության դիմում-հայտը լրացնելու համար դիմում են իրենց բնակության վայրին մոտ ԳԹԿ-ի կողմից առանձնացված դպրոց՝ անձնական համար ստանալու։ Երրորդ փուլի միասնական քննությունները կազմակերպվում են Երևանում։</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28.  Ընդունելության դիմում-հայտը և փաստաթղթերը լրացնելու ժամկետի ավարտից հետո փոփոխման ենթակա չեն, և լրացուցիչ փաստաթղթեր չեն ընդունվում:</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color w:val="0D0D0D" w:themeColor="text1" w:themeTint="F2"/>
          <w:sz w:val="24"/>
          <w:szCs w:val="24"/>
          <w:lang w:val="hy-AM"/>
        </w:rPr>
        <w:t>29</w:t>
      </w:r>
      <w:r w:rsidRPr="00BF2BB2">
        <w:rPr>
          <w:rFonts w:ascii="GHEA Grapalat" w:hAnsi="GHEA Grapalat"/>
          <w:sz w:val="24"/>
          <w:szCs w:val="24"/>
          <w:lang w:val="hy-AM"/>
        </w:rPr>
        <w:t>. Մինչև հուլիսի 31-ը զորացրվող զինծառայողները կարող են դիմել՝</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 տվյալ տարվա ընդունելության մրցույթին` մինչև զորակոչվելն ստացած միասնական քննությունների վկայագրով մասնակցելու համար.</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 տվյալ տարվա ընդունելության քննությանը մասնակցելու համար։</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30. Տվյալ տարվա մինչև հուլիսի 31-ը զորացրվող զինծառայողները զորամասի հրամանատարի կողմից տրված տեղեկանք են ներկայացնում այն մասին, որ նրանց զորացրումը տեղի է ունենալու մինչև տվյալ տարվա հուլիսի 31-ը: Մինչև հուլիսի 31-ը զորացրվող զինծառայողին տրված տեղեկանքը զորացրվող զինծառայողի կողմից տրված լիազորագրում նշված անձն առցանց եղանակով ուղարկում է ԳԹԿ: Մինչև հուլիսի 31-ը զորացրվող և քննություն հանձող</w:t>
      </w:r>
      <w:r w:rsidRPr="00BF2BB2">
        <w:rPr>
          <w:rFonts w:ascii="GHEA Grapalat" w:hAnsi="GHEA Grapalat"/>
          <w:color w:val="FF0000"/>
          <w:sz w:val="24"/>
          <w:szCs w:val="24"/>
          <w:lang w:val="hy-AM"/>
        </w:rPr>
        <w:t xml:space="preserve"> </w:t>
      </w:r>
      <w:r w:rsidRPr="00BF2BB2">
        <w:rPr>
          <w:rFonts w:ascii="GHEA Grapalat" w:hAnsi="GHEA Grapalat"/>
          <w:sz w:val="24"/>
          <w:szCs w:val="24"/>
          <w:lang w:val="hy-AM"/>
        </w:rPr>
        <w:t xml:space="preserve">զինծառայողը լիազորագրում նշում է բուհերի ընդունելության քննությունը և ընտրած մասնագիտությունը, իսկ վկայագիր ունեցող զինծառայողը՝ մրցույթին մասնակցելու համար վկայագրում առկա քննական առարկան և մասնագիտությունը, որոնք լիազորագրում նշված անձն առցանց եղանակով ընդունելության դիմում-հայտում հայտագրում է լիազորագրում նշված </w:t>
      </w:r>
      <w:r w:rsidRPr="00BF2BB2">
        <w:rPr>
          <w:rFonts w:ascii="GHEA Grapalat" w:hAnsi="GHEA Grapalat"/>
          <w:sz w:val="24"/>
          <w:szCs w:val="24"/>
          <w:lang w:val="hy-AM"/>
        </w:rPr>
        <w:lastRenderedPageBreak/>
        <w:t>հերթականությամբ: Մինչև հուլիսի 31-ը զորացրվող զինծառայողներն օգտվում են սույն կարգի 80-րդ կետով սահմանված արտոնությունից:</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31. Բուհի ընդունելության քննությունների և մասնագիտության հայտագրման գործընթացին օժանդակում է բուհի ընդունող հանձնաժողովը (այսուհետ` ընդունող հանձնաժողով):</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32. Ընդունող հանձնաժողովի կազմում ընդգրկվում են ռեկտորը (նախագահ), պրոռեկտորը (տեղակալ): Ընդունող հանձնաժողովի պատասխանատու քարտուղարին, պատասխանատու քարտուղարի տեղակալին (տեղակալներին) և անդամներին նշանակում է ընդունող հանձնաժողովի նախագահը: Ընդունող հանձնաժողովն իր աշխատանքներն իրականացնում է տեխնիկական անձնակազմի միջոցով:</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33. Դիմորդը դիմում-հայտի հետ ներկայացնում է`</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 սույն կարգի 73-րդ և 78-81-րդ կետերով սահմանված արտոնություններից օգտվելու իրավունքը հավաստող փաստաթղթերի էլեկտրոնային տարբերակը.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 միջազգային և հանրապետական մրցույթների դիպլոմների էլեկտրոնային տարբերակը.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3) ընտանիքների անապահովության գնահատման համակարգում հաշվառված ընտանիքի անդամ լինելու դեպքում դիմորդը դիմում-հայտում կատարում է համապատասխան նշում.</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4) ներբուհական յուրաքանչյուր քննությանը մասնակցելու համար բուհի հաշվեհամարին փոխանցված 1500-ական դրամ վճարելու վերաբերյալ անդորրագրի էլեկտրոնային տարբերակը։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34. Սույն կարգի 78-81-րդ կետերով սահմանված արտոնություններից օգտվող դիմորդներն ազատվում են ընդունելության քննությունների վճարից:</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35. Տվյալ ուսումնական տարվա շրջանավարտները, տվյալ տարվա ամառային զորակոչից զորացրված կամ մինչև հուլիսի 31-ը զորացրվող դիմորդները, օտարերկրացիները, ինչպես նաև միջին մասնագիտական և նախնական մասնագիտական (արհեստագործական) կրթություն ստացած դիմորդներն ավարտական փաստաթղթի (ատեստատ, դիպլոմ) տվյալներն առցանց եղանակով լրացնում են իրենց ընդունելության դիմում-հայտում և մինչև տվյալ տարվա հուլիսի 12-ը ուղարկում ԳԹԿ:</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36. «Հայոց լեզու և հայ գրականություն», «Հայոց պատմություն», «Ընդհանուր պատմություն», «Մաթեմատիկա», «Քիմիա», «Կենսաբանություն», «Ֆիզիկա»,</w:t>
      </w:r>
      <w:r w:rsidRPr="00BF2BB2">
        <w:rPr>
          <w:rFonts w:ascii="Sylfaen" w:hAnsi="Sylfaen"/>
          <w:sz w:val="24"/>
          <w:szCs w:val="24"/>
          <w:lang w:val="hy-AM"/>
        </w:rPr>
        <w:t> </w:t>
      </w:r>
      <w:r w:rsidRPr="00BF2BB2">
        <w:rPr>
          <w:rFonts w:ascii="GHEA Grapalat" w:hAnsi="GHEA Grapalat"/>
          <w:sz w:val="24"/>
          <w:szCs w:val="24"/>
          <w:lang w:val="hy-AM"/>
        </w:rPr>
        <w:t xml:space="preserve"> «Աշխարհագրություն», «Օտար լեզու» (անգլերեն, գերմաներեն, ֆրանսերեն, ռուսերեն, իսպաներեն, իտալերեն, պարսկերեն) առարկաները մրցութային համարվելու դեպքում ԳԹԿ-Ն դիմորդին միասնական քննությունների երկրորդ և երրորդ փուլերից հետո տալիս է վկայագիր, որը դիմորդը, բուհ ընդունվելու դեպքում, համապատասխան բուհ է ներկայացնում մրցույթի ավարտից հետո:</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lastRenderedPageBreak/>
        <w:t xml:space="preserve">37. Տվյալ տարվա միասնական քննություններին մասնակցած դիմորդները կարող են «Հայոց լեզու և հայ գրականություն», «Հայոց պատմություն», «Ընդհանուր պատմություն», «Մաթեմատիկա», «Քիմիա», «Կենսաբանություն», «Ֆիզիկա», «Աշխարհագրություն», «Օտար լեզու» (անգլերեն, գերմաներեն, ֆրանսերեն, ռուսերեն, իսպաներեն, իտալերեն, պարսկերեն) առարկաներից ստացած գնահատականները պահպանել միայն հաջորդ տարվա համար: Դիմորդը կարող է հաջորդ տարի վերահանձնել և մասնակցել տվյալ տարվա մրցույթին ավելի բարձր գնահատականով: </w:t>
      </w:r>
    </w:p>
    <w:p w:rsidR="007005FE" w:rsidRPr="00BF2BB2" w:rsidRDefault="007005FE" w:rsidP="00BF2BB2">
      <w:pPr>
        <w:spacing w:line="276" w:lineRule="auto"/>
        <w:ind w:firstLine="375"/>
        <w:jc w:val="both"/>
        <w:rPr>
          <w:rFonts w:ascii="GHEA Grapalat" w:hAnsi="GHEA Grapalat"/>
          <w:color w:val="00B0F0"/>
          <w:sz w:val="24"/>
          <w:szCs w:val="24"/>
          <w:lang w:val="hy-AM"/>
        </w:rPr>
      </w:pPr>
      <w:r w:rsidRPr="00BF2BB2">
        <w:rPr>
          <w:rFonts w:ascii="GHEA Grapalat" w:hAnsi="GHEA Grapalat"/>
          <w:sz w:val="24"/>
          <w:szCs w:val="24"/>
          <w:lang w:val="hy-AM"/>
        </w:rPr>
        <w:t>38. Զորակոչային տարիքը լրացած, միասնական քննություններին և մրցույթին մասնակցած արական սեռի դիմորդները կարող են «Հայոց լեզու և հայ գրականություն», «Հայոց պատմություն», «Ընդհանուր պատմություն», «Մաթեմատիկա», «Քիմիա»,«Կենսաբանություն», «Ֆիզիկա», «Աշխարհագրություն», «Օտար լեզու» (անգլերեն, գերմաներեն, ֆրանսերեն, ռուսերեն, իսպաներեն, իտալերեն, պարսկերեն) առարկաներից ստացած գնահատականները պահպանել ժամկետային զինվորական ծառայությունից զորացրվելուց հետո կազմակերպվող ընդունելության քննությունների առաջին և երկրորդ (լրացուցիչ) մրցույթների համար:</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39. Դիմորդին չի թույլատրվում ներկայացնել մեկից ավելի ընդունելության դիմում-հայտ: ԳԹԿ-ի բազայում նույն դիմորդի՝ մեկից ավելի ընդունելության դիմում-հայտերի առկայության դեպքում տվյալ դիմորդը զրկվում է ընդունելության քննություններին և մրցույթին մասնակցելու իրավունքից:</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40. Միջնակարգ կրթության ատեստատում կամ համապատասխան ավարտական փաստաթղթում «Հայոց լեզու և հայ գրականություն» առարկայից գնահատական չունեցող դիմորդները (Ա և Ա+Բ տարբերակները չհանձնած) «Հայոց լեզու և հայ գրականություն» առարկայի միասնական քննության փոխարեն կարող են միասնական քննություն հանձնել օտար լեզվից (անգլերեն, գերմաներեն, ֆրանսերեն, ռուսերեն, իսպաներեն, իտալերեն, պարսկերեն): «Հայոց լեզու և հայ գրականություն» առարկայի միասնական քննությանը փոխարինած «Օտար լեզու» առարկան չի կարող համընկնել տվյալ մասնագիտության միասնական քննությունների ցանկում ընդգրկված «Օտար լեզու» առարկայի հետ: Ընդ որում`</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 «031801.00.6 Միջազգային հարաբերություններ»,</w:t>
      </w:r>
      <w:r w:rsidRPr="00BF2BB2">
        <w:rPr>
          <w:rFonts w:ascii="GHEA Grapalat" w:hAnsi="GHEA Grapalat"/>
          <w:color w:val="FF0000"/>
          <w:sz w:val="24"/>
          <w:szCs w:val="24"/>
          <w:lang w:val="hy-AM"/>
        </w:rPr>
        <w:t xml:space="preserve"> </w:t>
      </w:r>
      <w:r w:rsidRPr="00BF2BB2">
        <w:rPr>
          <w:rFonts w:ascii="GHEA Grapalat" w:hAnsi="GHEA Grapalat"/>
          <w:sz w:val="24"/>
          <w:szCs w:val="24"/>
          <w:lang w:val="hy-AM"/>
        </w:rPr>
        <w:t>«032101.00.6 Լրագրություն», «023101.00.6 Հայոց լեզու և գրականություն»,</w:t>
      </w:r>
      <w:r w:rsidRPr="00BF2BB2">
        <w:rPr>
          <w:rFonts w:ascii="GHEA Grapalat" w:hAnsi="GHEA Grapalat"/>
          <w:color w:val="FF0000"/>
          <w:sz w:val="24"/>
          <w:szCs w:val="24"/>
          <w:lang w:val="hy-AM"/>
        </w:rPr>
        <w:t xml:space="preserve"> </w:t>
      </w:r>
      <w:r w:rsidRPr="00BF2BB2">
        <w:rPr>
          <w:rFonts w:ascii="GHEA Grapalat" w:hAnsi="GHEA Grapalat"/>
          <w:sz w:val="24"/>
          <w:szCs w:val="24"/>
          <w:lang w:val="hy-AM"/>
        </w:rPr>
        <w:t>«031301.00.6 Հոգեբանություն»,</w:t>
      </w:r>
      <w:r w:rsidRPr="00BF2BB2">
        <w:rPr>
          <w:rFonts w:ascii="GHEA Grapalat" w:hAnsi="GHEA Grapalat"/>
          <w:color w:val="FF0000"/>
          <w:sz w:val="24"/>
          <w:szCs w:val="24"/>
          <w:lang w:val="hy-AM"/>
        </w:rPr>
        <w:t xml:space="preserve"> </w:t>
      </w:r>
      <w:r w:rsidRPr="00BF2BB2">
        <w:rPr>
          <w:rFonts w:ascii="GHEA Grapalat" w:hAnsi="GHEA Grapalat"/>
          <w:sz w:val="24"/>
          <w:szCs w:val="24"/>
          <w:lang w:val="hy-AM"/>
        </w:rPr>
        <w:t>«011201.00.6 Նախադպրոցական մանկավարժություն», «011301.00.6 Ընդհանուր մանկավարժություն», «011302.00.6 Հատուկ մանկավարժություն»,</w:t>
      </w:r>
      <w:r w:rsidRPr="00BF2BB2">
        <w:rPr>
          <w:rFonts w:ascii="GHEA Grapalat" w:hAnsi="GHEA Grapalat"/>
          <w:color w:val="FF0000"/>
          <w:sz w:val="24"/>
          <w:szCs w:val="24"/>
          <w:lang w:val="hy-AM"/>
        </w:rPr>
        <w:t xml:space="preserve"> </w:t>
      </w:r>
      <w:r w:rsidRPr="00BF2BB2">
        <w:rPr>
          <w:rFonts w:ascii="GHEA Grapalat" w:hAnsi="GHEA Grapalat"/>
          <w:sz w:val="24"/>
          <w:szCs w:val="24"/>
          <w:lang w:val="hy-AM"/>
        </w:rPr>
        <w:t>«023201.00.6 Լեզվաբանություն («023201.01.6 Թարգմանչական գործ (ըստ լեզուների)», «023201.09.6 Միջմշակութային հաղորդակցություն և թարգմանություն (ռուսերեն)» կրթական ծրագրերի)»</w:t>
      </w:r>
      <w:r w:rsidRPr="00BF2BB2">
        <w:rPr>
          <w:rFonts w:ascii="GHEA Grapalat" w:hAnsi="GHEA Grapalat"/>
          <w:color w:val="FF0000"/>
          <w:sz w:val="24"/>
          <w:szCs w:val="24"/>
          <w:lang w:val="hy-AM"/>
        </w:rPr>
        <w:t xml:space="preserve"> </w:t>
      </w:r>
      <w:r w:rsidRPr="00BF2BB2">
        <w:rPr>
          <w:rFonts w:ascii="GHEA Grapalat" w:hAnsi="GHEA Grapalat"/>
          <w:sz w:val="24"/>
          <w:szCs w:val="24"/>
          <w:lang w:val="hy-AM"/>
        </w:rPr>
        <w:t>մասնագիտությունների դեպքում «Հայոց լեզու և հայ գրականություն» առարկայի միասնական քննությունը պարտադիր է.</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 xml:space="preserve">2) «023201.00.6 Լեզվաբանություն («023201.03.6 Ռուսաց լեզու» կրթական ծրագիր)», «023102.00.6 Օտար լեզու և գրականություն («023102.01.6 Ռուսաց լեզու և </w:t>
      </w:r>
      <w:r w:rsidRPr="00BF2BB2">
        <w:rPr>
          <w:rFonts w:ascii="GHEA Grapalat" w:hAnsi="GHEA Grapalat"/>
          <w:sz w:val="24"/>
          <w:szCs w:val="24"/>
          <w:lang w:val="hy-AM"/>
        </w:rPr>
        <w:lastRenderedPageBreak/>
        <w:t>գրականություն» կրթական ծրագիր), մասնագիտությունների համար սահմանված «Հայոց լեզու և հայ գրականություն» առարկայի</w:t>
      </w:r>
      <w:r w:rsidRPr="00BF2BB2">
        <w:rPr>
          <w:rFonts w:ascii="GHEA Grapalat" w:hAnsi="GHEA Grapalat"/>
          <w:b/>
          <w:color w:val="FF0000"/>
          <w:sz w:val="24"/>
          <w:szCs w:val="24"/>
          <w:lang w:val="hy-AM"/>
        </w:rPr>
        <w:t xml:space="preserve"> </w:t>
      </w:r>
      <w:r w:rsidRPr="00BF2BB2">
        <w:rPr>
          <w:rFonts w:ascii="GHEA Grapalat" w:hAnsi="GHEA Grapalat"/>
          <w:sz w:val="24"/>
          <w:szCs w:val="24"/>
          <w:lang w:val="hy-AM"/>
        </w:rPr>
        <w:t>միասնական քննության փոխարեն դիմորդները կարող են միասնական քննություն հանձնել «Օտար լեզու» (անգլերեն, գերմաներեն, ֆրանսերեն, իսպաներեն, իտալերեն, պարսկերեն) առարկայից։</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41. Միջնակարգ կրթության ատեստատում կամ համապատասխան ավարտական փաստաթղթում «Հայոց լեզու և հայ գրականություն» առարկայից (ավարտական, քննական) գնահատական չունեցող դիմորդները «Հայոց լեզու և հայ գրականություն» առարկայի ոչ մրցութային քննության գնահատականի փոխարեն կարող են օգտագործել միջնակարգ կրթության ատեստատի կամ համապատասխան ավարտական փաստաթղթի` «Օտար լեզու» (ռուսերեն, անգլերեն, գերմաներեն, ֆրանսերեն, իսպաներեն, իտալերեն, պարսկերեն) առարկայի գնահատականը: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42. Միջնակարգ կրթության ատեստատում «Հայոց լեզու և հայ գրականություն» առարկայից քննական գնահատական չունեցող դիմորդները «Հայոց լեզու և հայ գրականություն» առարկայից ոչ մրցութային քննության գնահատականի փոխարեն կարող են օգտագործել միջնակարգ կրթության ատեստատի «Հայոց լեզու» առարկայի տարեկան գնահատականը: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43. «091201.00.7 Բուժական գործ», «091101.00.7 Ստոմատոլոգիա», «091601.00.6 Ֆարմացիա», «091202.00.7 Բուժական գործ զինված ուժերում» մասնագիտությունների դիմորդներին իրավունք է վերապահվում իրենց ընտրությամբ հանձնելու նշված երեք` «Ֆիզիկա», «Քիմիա», «Կենսաբանություն» մրցութային քննություններից երկուսը: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44. Սույն կարգի 43-րդ կետում նշված մասնագիտությունների համար մրցույթն անցկացվում է դիմորդի կողմից դիմում-հայտում նշված քննությունների հերթականությամբ: Հավասար միավորների դեպքում առավելություն է տրվում դիմումհայտում առաջինը նշված առարկայի քննական գնահատականին: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Sylfaen" w:hAnsi="Sylfaen"/>
          <w:sz w:val="24"/>
          <w:szCs w:val="24"/>
          <w:lang w:val="hy-AM"/>
        </w:rPr>
        <w:t> </w:t>
      </w:r>
    </w:p>
    <w:p w:rsidR="007005FE" w:rsidRPr="00BF2BB2" w:rsidRDefault="007005FE" w:rsidP="00BF2BB2">
      <w:pPr>
        <w:spacing w:line="276" w:lineRule="auto"/>
        <w:jc w:val="both"/>
        <w:rPr>
          <w:rFonts w:ascii="GHEA Grapalat" w:hAnsi="GHEA Grapalat"/>
          <w:sz w:val="24"/>
          <w:szCs w:val="24"/>
          <w:lang w:val="hy-AM"/>
        </w:rPr>
      </w:pPr>
      <w:r w:rsidRPr="00BF2BB2">
        <w:rPr>
          <w:rFonts w:ascii="GHEA Grapalat" w:hAnsi="GHEA Grapalat"/>
          <w:b/>
          <w:bCs/>
          <w:sz w:val="24"/>
          <w:szCs w:val="24"/>
          <w:lang w:val="hy-AM"/>
        </w:rPr>
        <w:t>III. ԱՌԱՐԿԱՅԱԿԱՆ ԿԱՄ ԸՆԴՈՒՆԵԼՈՒԹՅԱՆ ԴԻՄՈՒՄ-ՀԱՅՏԵՐՈՒՄ ՓՈՓՈԽՈՒԹՅՈՒՆՆԵՐ ԿԱՏԱՐԵԼԸ ԿԱՄ ԴՐԱՆՑԻՑ  ՀՐԱԺԱՐՎԵԼԸ</w:t>
      </w:r>
    </w:p>
    <w:p w:rsidR="007005FE" w:rsidRPr="00BF2BB2" w:rsidRDefault="007005FE" w:rsidP="00BF2BB2">
      <w:pPr>
        <w:spacing w:line="276" w:lineRule="auto"/>
        <w:jc w:val="both"/>
        <w:rPr>
          <w:rFonts w:ascii="GHEA Grapalat" w:hAnsi="GHEA Grapalat"/>
          <w:sz w:val="24"/>
          <w:szCs w:val="24"/>
          <w:lang w:val="hy-AM"/>
        </w:rPr>
      </w:pPr>
      <w:r w:rsidRPr="00BF2BB2">
        <w:rPr>
          <w:rFonts w:ascii="Sylfaen" w:hAnsi="Sylfaen"/>
          <w:sz w:val="24"/>
          <w:szCs w:val="24"/>
          <w:lang w:val="hy-AM"/>
        </w:rPr>
        <w:t> </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45</w:t>
      </w:r>
      <w:r w:rsidRPr="00BF2BB2">
        <w:rPr>
          <w:rFonts w:ascii="GHEA Grapalat" w:hAnsi="GHEA Grapalat"/>
          <w:color w:val="000000" w:themeColor="text1"/>
          <w:sz w:val="24"/>
          <w:szCs w:val="24"/>
          <w:lang w:val="hy-AM"/>
        </w:rPr>
        <w:t xml:space="preserve">.Առաջին փուլում </w:t>
      </w:r>
      <w:r w:rsidRPr="00BF2BB2">
        <w:rPr>
          <w:rFonts w:ascii="GHEA Grapalat" w:hAnsi="GHEA Grapalat"/>
          <w:sz w:val="24"/>
          <w:szCs w:val="24"/>
          <w:lang w:val="hy-AM"/>
        </w:rPr>
        <w:t>դիմում-հայտ ներկայացրած դիմորդը կարող է փոփոխություններ կատարել կամ հրաժարվել ընդունելության դիմում-հայտից՝ մինչև տվյալ տարվա դեկտեմբերի 27-ը` մինչև ժամը 17։00-ն, իսկ միասնական քննությունների հայտագրման երկրորդ և մասնագիտությունների հայտագրման առաջին փուլում դիմում-հայտ ներկայացրած դիմորդը մինչև տվյալ տարվա մայիսի 10-ը ժամը 17։00-ն։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46. Միասնական քննությունների հայտագրման երրորդ և մասնագիտությունների հայտագրման երկրորդ փուլի դիմում- հայտում փոփոխություններ կարող են կատարել՝ մինչև տվյալ տարվա հուլիսի 1-ը` ժամը 17։00-ն։</w:t>
      </w:r>
    </w:p>
    <w:p w:rsidR="007005FE" w:rsidRPr="00BF2BB2" w:rsidRDefault="007005FE" w:rsidP="00BF2BB2">
      <w:pPr>
        <w:spacing w:line="276" w:lineRule="auto"/>
        <w:ind w:firstLine="375"/>
        <w:jc w:val="both"/>
        <w:rPr>
          <w:rFonts w:ascii="GHEA Grapalat" w:hAnsi="GHEA Grapalat"/>
          <w:color w:val="00B0F0"/>
          <w:sz w:val="24"/>
          <w:szCs w:val="24"/>
          <w:lang w:val="hy-AM"/>
        </w:rPr>
      </w:pPr>
      <w:r w:rsidRPr="00BF2BB2">
        <w:rPr>
          <w:rFonts w:ascii="Sylfaen" w:hAnsi="Sylfaen"/>
          <w:color w:val="00B0F0"/>
          <w:sz w:val="24"/>
          <w:szCs w:val="24"/>
          <w:lang w:val="hy-AM"/>
        </w:rPr>
        <w:t> </w:t>
      </w:r>
    </w:p>
    <w:p w:rsidR="007005FE" w:rsidRPr="00BF2BB2" w:rsidRDefault="007005FE" w:rsidP="00BF2BB2">
      <w:pPr>
        <w:spacing w:line="276" w:lineRule="auto"/>
        <w:jc w:val="both"/>
        <w:rPr>
          <w:rFonts w:ascii="GHEA Grapalat" w:hAnsi="GHEA Grapalat"/>
          <w:sz w:val="24"/>
          <w:szCs w:val="24"/>
          <w:lang w:val="hy-AM"/>
        </w:rPr>
      </w:pPr>
      <w:r w:rsidRPr="00BF2BB2">
        <w:rPr>
          <w:rFonts w:ascii="GHEA Grapalat" w:hAnsi="GHEA Grapalat"/>
          <w:b/>
          <w:bCs/>
          <w:sz w:val="24"/>
          <w:szCs w:val="24"/>
          <w:lang w:val="hy-AM"/>
        </w:rPr>
        <w:lastRenderedPageBreak/>
        <w:t>IV.ՄԻԱՍՆԱԿԱՆ ԵՎ ՆԵՐԲՈՒՀԱԿԱՆ ՔՆՆՈՒԹՅՈՒՆՆԵՐԻ՝ ԿՈՐՑՐԱԾ ԱՆՑԱԹՂԹԻ ՎԵՐԱԿԱՆԳՆՈՒՄԸ</w:t>
      </w:r>
    </w:p>
    <w:p w:rsidR="007005FE" w:rsidRPr="00BF2BB2" w:rsidRDefault="007005FE" w:rsidP="00BF2BB2">
      <w:pPr>
        <w:spacing w:line="276" w:lineRule="auto"/>
        <w:jc w:val="both"/>
        <w:rPr>
          <w:rFonts w:ascii="GHEA Grapalat" w:hAnsi="GHEA Grapalat"/>
          <w:sz w:val="24"/>
          <w:szCs w:val="24"/>
          <w:lang w:val="hy-AM"/>
        </w:rPr>
      </w:pPr>
      <w:r w:rsidRPr="00BF2BB2">
        <w:rPr>
          <w:rFonts w:ascii="Sylfaen" w:hAnsi="Sylfaen"/>
          <w:sz w:val="24"/>
          <w:szCs w:val="24"/>
          <w:lang w:val="hy-AM"/>
        </w:rPr>
        <w:t> </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47. Դիմորդը միասնական քննության անցաթուղթը  կորցնելու մասին առցանց եղանակով տեղեկացնում է ԳԹԿ-ին, ներբուհական քննության անցաթղթի դեպքում՝ համապատասխան բուհին։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 xml:space="preserve">48. ԳԹԿ-ն և բուհը, համապատասխանաբար, 24 ժամվա ընթացքում դիմորդին տալիս է նոր անցաթուղթ։ </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49. Եթե անցաթուղթը կորել է քննության օրը կամ տվյալ առարկայի քննությունների վերջին օրը, ապա անցաթուղթը կորցրած դիմորդին թույլատրվում է քննությունը հանձնել անձը հաստատող փաստաթղթի ու ԳԹԿ-ի և բուհի տվյալների բազայի հիման վրա:</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Sylfaen" w:hAnsi="Sylfaen"/>
          <w:sz w:val="24"/>
          <w:szCs w:val="24"/>
          <w:lang w:val="hy-AM"/>
        </w:rPr>
        <w:t> </w:t>
      </w:r>
    </w:p>
    <w:p w:rsidR="007005FE" w:rsidRPr="00BF2BB2" w:rsidRDefault="007005FE" w:rsidP="00BF2BB2">
      <w:pPr>
        <w:spacing w:line="276" w:lineRule="auto"/>
        <w:jc w:val="both"/>
        <w:rPr>
          <w:rFonts w:ascii="GHEA Grapalat" w:hAnsi="GHEA Grapalat"/>
          <w:sz w:val="24"/>
          <w:szCs w:val="24"/>
          <w:lang w:val="hy-AM"/>
        </w:rPr>
      </w:pPr>
      <w:r w:rsidRPr="00BF2BB2">
        <w:rPr>
          <w:rFonts w:ascii="GHEA Grapalat" w:hAnsi="GHEA Grapalat"/>
          <w:b/>
          <w:bCs/>
          <w:sz w:val="24"/>
          <w:szCs w:val="24"/>
          <w:lang w:val="hy-AM"/>
        </w:rPr>
        <w:t>V. ՄԻԱՍՆԱԿԱՆ ՔՆՆՈՒԹՅՈՒՆՆԵՐԻ ԿԱԶՄԱԿԵՐՊՈՒՄԸ, ԱՆՑԿԱՑՈՒՄԸ ԵՎ ԲՈՂՈՔԱՐԿՈՒՄԸ</w:t>
      </w:r>
    </w:p>
    <w:p w:rsidR="007005FE" w:rsidRPr="00BF2BB2" w:rsidRDefault="007005FE" w:rsidP="00BF2BB2">
      <w:pPr>
        <w:spacing w:line="276" w:lineRule="auto"/>
        <w:jc w:val="both"/>
        <w:rPr>
          <w:rFonts w:ascii="GHEA Grapalat" w:hAnsi="GHEA Grapalat"/>
          <w:sz w:val="24"/>
          <w:szCs w:val="24"/>
          <w:lang w:val="hy-AM"/>
        </w:rPr>
      </w:pPr>
      <w:r w:rsidRPr="00BF2BB2">
        <w:rPr>
          <w:rFonts w:ascii="Sylfaen" w:hAnsi="Sylfaen"/>
          <w:sz w:val="24"/>
          <w:szCs w:val="24"/>
          <w:lang w:val="hy-AM"/>
        </w:rPr>
        <w:t> </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50. Միասնական քննությունների կազմակերպումը`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 միասնական քննությունները կազմակերպվում և անցկացվում են միասնական քննական կենտրոններում։ Առաջին փուլի միասնական քննական կենտրոնների   ցանկը մինչև տվյալ տարվա հունվարի 6-ը, իսկ երկրորդ փուլի միասնական քննական կենտրոնների ցանկը մինչև տվյալ տարվա մայիսի 20-ը, երրորդ փուլի միասնական քննական կենտրոնների ցանկը մինչև տվյալ տարվա հունիսի 30-ը</w:t>
      </w:r>
      <w:r w:rsidRPr="00BF2BB2">
        <w:rPr>
          <w:rFonts w:ascii="GHEA Grapalat" w:hAnsi="GHEA Grapalat"/>
          <w:color w:val="00B0F0"/>
          <w:sz w:val="24"/>
          <w:szCs w:val="24"/>
          <w:lang w:val="hy-AM"/>
        </w:rPr>
        <w:t xml:space="preserve"> </w:t>
      </w:r>
      <w:r w:rsidRPr="00BF2BB2">
        <w:rPr>
          <w:rFonts w:ascii="GHEA Grapalat" w:hAnsi="GHEA Grapalat"/>
          <w:sz w:val="24"/>
          <w:szCs w:val="24"/>
          <w:lang w:val="hy-AM"/>
        </w:rPr>
        <w:t>հաստատում է ԳԹԿ-ի տնօրենը.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 առաջին փուլի  միասնական քննական կենտրոնների ղեկավարների (այսուհետ` կենտրոնի ղեկավար) ցանկը մինչև տվյալ տարվա հունվարի 10-ը, իսկ երկրորդ և երրորդ փուլի միասնական քննական կենտրոնների ղեկավարների ցանկը մինչև տվյալ տարվա մայիսի 25-ը հաստատում է ԳԹԿ-ի տնօրենը.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3) քննական կենտրոնի ղեկավարը քննական գործընթացը կազմակերպում է տվյալ քննական կենտրոնում` սույն կարգի պահանջներին համապատասխան.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4) միասնական քննությունների օրերն ըստ առարկաների հաստատում է ԳԹԿ-ի տնօրենը: Առաջին փուլի միասնական քննությունները կազմակերպվում են տվյալ տարվա հունվարի 15-ից մինչև փետրվարի 15-ը, իսկ երկրորդ և երրորդ փուլի միասնական քննությունները տվյալ տարվա հունիսի 1-ից հուլիսի 10-ը  ընկած ժամանակահատվածում.</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 xml:space="preserve">5) միասնական քննության անցկացման գործընթացի մասնակիցներն են կենտրոնի ղեկավարը, ԳԹԿ-ի ներկայացուցիչը (յուրաքանչյուր 20 դիմորդի համար ԳԹԿ-ի առնվազն մեկ ներկայացուցիչ), միասնական քննության ընթացքի կազմակերպիչը (այսուհետ` կազմակերպիչ) և պատասխանատու կազմակերպիչը, համակարգչային </w:t>
      </w:r>
      <w:r w:rsidRPr="00BF2BB2">
        <w:rPr>
          <w:rFonts w:ascii="GHEA Grapalat" w:hAnsi="GHEA Grapalat"/>
          <w:sz w:val="24"/>
          <w:szCs w:val="24"/>
          <w:lang w:val="hy-AM"/>
        </w:rPr>
        <w:lastRenderedPageBreak/>
        <w:t>օպերատորը (այսուհետ` օպերատոր) և պատասխանատու օպերատորը, միասնական քննական կենտրոնի հերթապահը (այսուհետ` հերթապահ), ովքեր իրենց աշխատանքը միասնական քննությունների ընթացքում իրականացնում են ԳԹԿ-ի տնօրենի կողմից հաստատված աշխատակարգերի համաձայն.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6) միասնական քննական կենտրոնում միասնական քննության ընթացքը քննասենյակում կազմակերպում են ԳԹԿ-ի ներկայացուցիչները և կազմակերպիչները, որոնց կազմը հաստատում է ԳԹԿ-ի տնօրենը: Կենտրոնի ղեկավարը յուրաքանչյուր քննասենյակի համար տվյալ քննասենյակի կազմակերպիչներից մեկին նշանակում է պատասխանատու կազմակերպիչ.</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7) համակարգչային աշխատանքներն իրականացնում են ուսուցում անցած օպերատորները, որոնց կազմը հաստատում է ԳԹԿ-ի տնօրենը: ԳԹԿ-ի տնօրենը հաստատում է նաև պատասխանատու օպերատորների ցուցակը, ովքեր իրենց քննական կենտրոններում կազմակերպում են օպերատորների աշխատանքը: Հերթապահների կազմը հաստատում է քննական կենտրոնի ղեկավարը.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8) կազմակերպիչներն ըստ քննական կենտրոնների բաշխվում են քննության նախորդ օրը` ԳԹԿ-ի ներկայացուցչի կազմակերպած վիճակահանության միջոցով: Նույն օրը ԳԹԿ-ի ներկայացուցիչը տվյալ քննական կենտրոնի ղեկավարին է հանձնում քննական կենտրոնի կազմակերպիչների ցուցակը.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9) քննական կենտրոնում քննասենյակները համարակալվում են հերթական համարներով: Քննական կենտրոնի դիմորդները բաժանվում են հերթական թվերով համարակալված խմբերի: Խմբում դիմորդների թիվը չի կարող գերազանցել 20-ը: Եթե քննասենյակում կան մեկից ավելի խմբեր, ապա առաջին 40 դիմորդի համար քննասենյակում աշխատանքները համակարգում է 2 կազմակերպիչ, 40 անձից բաղկացած հաջորդ խմբի (խմբերի) համար` մեկ կազմակերպիչ, եթե քննասենյակի վերջին խմբում կա 20 և ավելի դիմորդ` ևս մեկ կազմակերպիչ.</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10) քննական կենտրոնի քննասենյակների մուտքի մոտ նշվում են տվյալ քննասենյակի խմբերի հերթական համարները.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11) քննությունն սկսվելուց 1,5 ժամ առաջ քննական կենտրոնի ղեկավարը սահմանված ձևի արձանագրությունում գրանցում է կազմակերպիչներին, համակարգչային օպերատորներին և հերթապահներին.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12) քննությունն սկսվելուց առնվազն մեկ ժամ առաջ կենտրոնի ղեկավարը, ԳԹԿ-ի ներկայացուցչի ներկայությամբ, այն առևտրային բանկերից, որոնք իրականացնում են քննական թեստերի փաթեթների պահեստավորում, ստանում է քննական թեստերի փաթեթները: Կենտրոնի ղեկավարը յուրաքանչյուր քննասենյակի պատասխանատու կազմակերպչին տալիս է տվյալ քննասենյակի խմբերի համար նախատեսված թեստերի պատասխանների ձևաթղթերի (այսուհետ` պատասխանների ձևաթուղթ) ծրարները, խմբերի դիմորդների ցուցակները, որից հետո սկսվում է դիմորդների մուտքը քննասենյակներ.</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lastRenderedPageBreak/>
        <w:t>13) պատասխանների ձևաթղթերի ծրարը պարունակում է`</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ա. պատասխանների 20 ձևաթուղթ, որոնք տրվում են դիմորդներին,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բ. պատասխանների լրացուցիչ ձևաթղթեր, որոնք օգտագործվում են պատասխանների ձևաթղթերի խոտանման դեպքում.</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14) յուրաքանչյուր խմբի համար նախատեսվում է պատասխանների լրացուցիչ երկու ձևաթուղթ, որոնք մնում են քննական կենտրոնի ղեկավարի մոտ.</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15) հերթապահներին տեղաբաշխում է քննական կենտրոնի ղեկավարը` կազմելով համապատասխան արձանագրություն.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16) քննության օրը դիմորդը քննությունն սկսվելուց առնվազն մեկ ժամ առաջ ներկայանում է քննական կենտրոն` իր հետ ունենալով անցաթուղթը, անձը հաստատող այն փաստաթուղթը, որը նշված է դիմում-հայտում.</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17) դիմորդների մուտքը կենտրոն սկսվում է քննական կենտրոնի ղեկավարի հրահանգով.</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18) դիմորդն անձը հաստատող փաստաթուղթը և անցաթուղթը ներկայացնում է հերթապահին և նրա հրահանգով մոտենում օպերատորին: Օպերատորը համադրում է անցաթղթի և դիմորդի մասին բազայի տվյալները, բազայում կատարում նշում դիմորդի` քննությանը ներկայանալու մասին, իսկ անցաթղթի վրա գրում խմբի համարը: Հերթապահներն ու պատերին փակցված լրացուցիչ ուղեսլաքները դիմորդներին օգնում են գտնել քննասենյակը և խումբը.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19) դիմորդի մուտքը քննասենյակ կազմակերպվում է առնվազն երկու կազմակերպչի կողմից: Դիմորդը քննասենյակում չի կարող ունենալ այլ առարկաներ` բացառությամբ անձը հաստատող փաստաթղթի և անցաթղթի.</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20) դիմորդը մոտենում է իր խմբի կազմակերպչին և ստանում պատասխանների ձևաթուղթը, ցուցակում ստորագրում է իր անվան դիմաց և նստում ըստ վիճակահանության արդյունքի` համապատասխան նստարանին.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21) քննասենյակում դիմորդներին տեղավորելուց հետո քննասենյակի պատասխանատու կազմակերպիչը քննական կենտրոնի ղեկավարից գնահատման և թեստավորման կենտրոնի ներկայացուցչի ներկայությամբ, ստանալով խմբերի թվին համապատասխան թեստերի փաթեթները, դրանք բերում է քննասենյակ: Քննասենյակի պատասխանատու կազմակերպիչը թեստերի փաթեթները ցուցադրում է դիմորդներին` նրանց ուշադրությունը հրավիրելով փաթեթների փակ և ամբողջական լինելու հանգամանքին.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 xml:space="preserve">22) քննությունն սկսվելուց 20 րոպե առաջ ԳԹԿ-ի ներկայացուցիչը կամ պատասխանատու կազմակերպիչը դիմորդների համար ընթերցում է քննասենյակում քննության անցկացման կարգը, տեղեկացնում բողոքարկման տեսակների և կարգի մասին: Դիմորդները պատասխանների ձևաթղթերում լրացնում են իրենց անունը, ազգանունը և անցաթղթերի անձնական համարները: Այնուհետև կազմակերպիչները մոտենում են դիմորդներին, կտրում պատասխանների ձևաթղթերի՝ անձնական </w:t>
      </w:r>
      <w:r w:rsidRPr="00BF2BB2">
        <w:rPr>
          <w:rFonts w:ascii="GHEA Grapalat" w:hAnsi="GHEA Grapalat"/>
          <w:sz w:val="24"/>
          <w:szCs w:val="24"/>
          <w:lang w:val="hy-AM"/>
        </w:rPr>
        <w:lastRenderedPageBreak/>
        <w:t>տվյալները պարունակող մասերը, հաշվում և հանձնում քննասենյակի պատասխանատու կազմակերպչին.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23) քննասենյակի պատասխանատու կազմակերպիչը պատասխանների ձևաթղթերի անձնական տվյալները պարունակող մասերն առնվազն 2 կազմակերպչի մասնակցությամբ հաշվում, ստուգում, այնուհետև տեղավորում է այդ նպատակով ստացված ծրարում` ծրարի վրա գրելով քննասենյակի, խմբերի համարները և կտրված մասերի թիվը: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51. Միասնական քննության անցկացումը`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 թեստերի փաթեթները բացելու համար պատասխանատու կազմակերպիչը հրավիրում է առաջին նստարաններին նստած դիմորդներին (նրանցից որևէ մեկի բացակայության դեպքում` հաջորդ դիմորդին): Փաթեթների բացման վերաբերյալ արձանագրությունների համապատասխան տողում խմբերի կազմակերպիչները կատարում են նշում, որի դիմաց ստորագրում է փաթեթը բացած դիմորդը.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 խմբերի կազմակերպիչները բաժանում են թեստերը: Դիմորդը, ստանալով իր թեստը, ստուգում է այն և թեստի շապիկի համապատասխան մասում գրում իր խմբի և նստարանի համարները: Պատասխանատու կազմակերպիչը հայտարարում է քննության սկիզբը, տևողությունը և գրատախտակի վրա կատարում նշում քննության սկզբի և ավարտի վերաբերյալ: Քննության սկիզբը հայտարարվելուց հետո արգելվում է ուշացած դիմորդի մուտքը քննասենյակ.</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3) առաջին փուլի միասնական քննությունները բոլոր քննական կենտրոններում սկսվում են ժամը 11։30-ին, երկրորդ և երրորդ փուլերի միասնական քննությունները՝ ժամը 9։30-ին.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4) քննասենյակի պատասխանատու կազմակերպիչն ավելորդ (չօգտագործված, խոտանված) քննական թեստերի առկայությունն արձանագրում է, հաշվարկում և պահում իր մոտ.</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5) միասնական քննության ընթացքում արգելվում են այլ դիմորդների հետ խոսելը, առանց կենտրոնի ղեկավարի թույլտվության տեղը փոխելը, արգելվում են դիմորդների կողմից թեստերը և պատասխանների ձևաթղթերը փոխանակելը, արտագրելը, բջջային հեռախոսներ կամ այլ կապի միջոցներ քննասենյակ բերելը.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6) միասնական քննության ընթացքում քննասենյակից դիմորդը կարող է դուրս գալ միայն անհրաժեշտության դեպքում` զուգարանից օգտվելու կամ վատառողջության պատճառով՝ քննասենյակի պատասխանատու կազմակերպչի կամ գնահատման և թեստավորման կենտրոնի ներկայացուցչի թույլտվությամբ և հերթապահի ուղեկցությամբ.</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7) քննասենյակում թեստի բովանդակության վերաբերյալ դիմորդի հարցերը չեն քննարկվում.</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 xml:space="preserve">8) միասնական քննության ընթացքում ի հայտ եկած տպագրական կամ այլ թերություններ ունեցող թեստերն ու պատասխանների ձևաթղթերը նորերով </w:t>
      </w:r>
      <w:r w:rsidRPr="00BF2BB2">
        <w:rPr>
          <w:rFonts w:ascii="GHEA Grapalat" w:hAnsi="GHEA Grapalat"/>
          <w:sz w:val="24"/>
          <w:szCs w:val="24"/>
          <w:lang w:val="hy-AM"/>
        </w:rPr>
        <w:lastRenderedPageBreak/>
        <w:t>փոխարինում է քննասենյակի պատասխանատու կազմակերպիչը` կենտրոնի ղեկավարի, ԳԹԿ-ի ներկայացուցչի ներկայությամբ` արձանագրելով այդ փաստը: Թերություններ ունեցող պատասխանների ձևաթղթերի և թեստերի վրա գրվում է՝ «Խոտանված է».</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9) դիմորդների կողմից քննական առաջադրանքների կատարման ժամանակ քննասենյակներում, բացի պատասխանատու կազմակերպչից և կազմակերպիչներից, կարող են ներկա գտնվել միայն քննական կենտրոնի ղեկավարն ու ԳԹԿ-ի ներկայացուցիչը.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10) միասնական քննության ավարտից 30 րոպե առաջ քննասենյակի պատասխանատու կազմակերպիչը դիմորդների ուշադրությունն է հրավիրում ժամանակի վրա և հիշեցնում առաջադրանքների պատասխանները թեստերից պատասխանների ձևաթղթերի վրա անցկացնելու մասին.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11) կազմակերպիչները քննության ամբողջ ընթացքում պետք է մնան քննասենյակներում` իրենց հատկացված սեղանների մոտ:Նրանց արգելվում է օգտվել բջջային հեռախոսներից և այլ կապի միջոցներից: ԳԹԿ-ի ներկայացուցիչը սույն պահանջների խախտման մասին տեղյակ է պահում կենտրոնի ղեկավարին, որն էլ կարող է կազմակերպչին հեռացնել քննասենյակից: Կազմակերպչին քննասենյակից հեռացնելն արձանագրվում և ստորագրվում է գնահատման և թեստավորման կենտրոնի ներկայացուցչի ու կենտրոնի ղեկավարի կողմից.</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12) ԳԹԿ-ի ներկայացուցիչն իրավունք ունի քննության ընթացքում մեկ անգամ նախազգուշացնելու դիմորդին, արձանագրելու նախազգուշացումը, կրկնվելու դեպքում՝ հեռացնելու քննությունից, եթե նա առանց թույլտվության քննության ընթացքում դուրս է եկել քննասենյակից, խոսել է այլ դիմորդների հետ, փոխել է տեղը: Եթե քննության ընթացքում դիմորդն արտագրել է կամ նրա մոտ հայտնաբերվել է բջջային հեռախոս կամ այլ կապի միջոց, ապա դիմորդը հեռացվում է քննությունից.</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13) հեռացվող դիմորդից վերցվում է թեստը, դիմորդի պատասխանների ձևաթղթի վրա գրվում է «Հեռացված է քննությունից», տվյալ խմբի և քննասենյակի արձանագրությունների մեջ գրանցվում է այդ փաստը, հեռացվողի անունը, ազգանունը, հեռացման պատճառը.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14) դիմորդի` քննությունից հեռացվելու փաստը դիմորդի բողոքի հիման վրա քննարկվում է Հայաստանի Հանրապետության կրթության, գիտության, մշակույթի և սպորտի նախարարի հրամանով ստեղծված բողոքարկման հանձնաժողովում, որն ընդունում է որոշում դիմորդին երրորդ փուլի</w:t>
      </w:r>
      <w:r w:rsidRPr="00BF2BB2">
        <w:rPr>
          <w:rFonts w:ascii="GHEA Grapalat" w:hAnsi="GHEA Grapalat"/>
          <w:color w:val="FF0000"/>
          <w:sz w:val="24"/>
          <w:szCs w:val="24"/>
          <w:lang w:val="hy-AM"/>
        </w:rPr>
        <w:t xml:space="preserve"> </w:t>
      </w:r>
      <w:r w:rsidRPr="00BF2BB2">
        <w:rPr>
          <w:rFonts w:ascii="GHEA Grapalat" w:hAnsi="GHEA Grapalat"/>
          <w:sz w:val="24"/>
          <w:szCs w:val="24"/>
          <w:lang w:val="hy-AM"/>
        </w:rPr>
        <w:t>քննությանը թույլատրելու կամ չթույլատրելու մասին.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 xml:space="preserve">15) միասնական քննության ընթացքում հիվանդության պատճառով (բժշկի և կենտրոնի ղեկավարի կազմած արձանագրության հիման վրա) քննությունն ընդհատած դիմորդից վերցվում է թեստը, պատասխանների ձևաթղթի վրա գրվում է «Քննությունն ընդհատել է հիվանդության պատճառով», տվյալ խմբի և քննասենյակի </w:t>
      </w:r>
      <w:r w:rsidRPr="00BF2BB2">
        <w:rPr>
          <w:rFonts w:ascii="GHEA Grapalat" w:hAnsi="GHEA Grapalat"/>
          <w:sz w:val="24"/>
          <w:szCs w:val="24"/>
          <w:lang w:val="hy-AM"/>
        </w:rPr>
        <w:lastRenderedPageBreak/>
        <w:t>արձանագրություններում գրանցվում է այդ փաստը` նշելով քննությունն ընդհատած դիմորդի անունը, ազգանունը.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16) հիվանդության պատճառով միասնական քննությունն ընդհատած, ինչպես նաև բողոքարկման հանձնաժողովի որոշմամբ երրորդ փուլի</w:t>
      </w:r>
      <w:r w:rsidRPr="00BF2BB2">
        <w:rPr>
          <w:rFonts w:ascii="GHEA Grapalat" w:hAnsi="GHEA Grapalat"/>
          <w:color w:val="FF0000"/>
          <w:sz w:val="24"/>
          <w:szCs w:val="24"/>
          <w:lang w:val="hy-AM"/>
        </w:rPr>
        <w:t xml:space="preserve"> </w:t>
      </w:r>
      <w:r w:rsidRPr="00BF2BB2">
        <w:rPr>
          <w:rFonts w:ascii="GHEA Grapalat" w:hAnsi="GHEA Grapalat"/>
          <w:sz w:val="24"/>
          <w:szCs w:val="24"/>
          <w:lang w:val="hy-AM"/>
        </w:rPr>
        <w:t>միասնական քննությանը թույլատրված դիմորդը քննություն է հանձնում երրորդ փուլի</w:t>
      </w:r>
      <w:r w:rsidRPr="00BF2BB2">
        <w:rPr>
          <w:rFonts w:ascii="GHEA Grapalat" w:hAnsi="GHEA Grapalat"/>
          <w:color w:val="FF0000"/>
          <w:sz w:val="24"/>
          <w:szCs w:val="24"/>
          <w:lang w:val="hy-AM"/>
        </w:rPr>
        <w:t xml:space="preserve"> </w:t>
      </w:r>
      <w:r w:rsidRPr="00BF2BB2">
        <w:rPr>
          <w:rFonts w:ascii="GHEA Grapalat" w:hAnsi="GHEA Grapalat"/>
          <w:sz w:val="24"/>
          <w:szCs w:val="24"/>
          <w:lang w:val="hy-AM"/>
        </w:rPr>
        <w:t>միասնական քննության օրը։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52. Միասնական քննության ավարտը`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 քննության համար նախատեսված ժամանակից շուտ ավարտած (ընդհատած) դիմորդը ԳԹԿ-ի ներկայացուցչի թույլտվությամբ մոտենում է օպերատորին, պատճենահանում պատասխանների ձևաթուղթը, այնուհետև մոտենում իր խմբի կազմակերպչին: Դիմորդը թեստը և պատասխանների ձևաթուղթը կազմակերպչին է հանձնում` ստորագրելով իր խմբի դիմորդների ցուցակի համապատասխան տեղում: Կազմակերպիչը համեմատում է թեստի և պատասխանների ձևաթղթում նշված թեստի համարները: Դիմորդը պատասխանների ձևաթղթի պատճենահանված օրինակը պահում է իր մոտ.</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 քննության համար հատկացված ժամանակի ավարտին կազմակերպիչները, յուրաքանչյուր դիմորդի պատասխանների ձևաթուղթը դնելով թեստի մեջ, հավաքում են սեղաններից, այնուհետև ընթերցում են թեստի վրա գրված սեղանի համարը, համապատասխան դիմորդը մոտենում է կազմակերպչին, վերցնում իր պատասխանների ձևաթուղթը, պատճենահանում, պատասխանների ձևաթուղթը հանձնում իր խմբի կազմակերպչին, դիմորդների ցուցակում ստորագրում իր անվան դիմաց և դուրս գալիս քննասենյակից: Այդ ընթացքում մյուս դիմորդները մնում են իրենց տեղերում` մինչև պատճենահանման իրենց հերթը հասնելը.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3) քննության ավարտից հետո խմբի կազմակերպիչը պատասխանների ձևաթղթերը (օգտագործված, չօգտագործված, խոտանված), քննության ընթացքում հիվանդացած դիմորդին տրված բժշկի տեղեկանքը, դիմորդին քննությունից հեռացնելու, ինչպես նաև խոտանված ձևաթղթի մասին արձանագրությունները, խմբի դիմորդների ցուցակը հաշվում և հանձնում է պատասխանատու կազմակերպչին.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4) քննության ժամանակի ավարտից հետո ոչ ուշ, քան 30 րոպեի ընթացքում պատասխանատու կազմակերպիչը լրացնում է տվյալ քննասենյակում անցկացված քննության արձանագրությունը.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5) պատասխանատու կազմակերպիչը խմբերի պատասխանների ձևաթղթերի (օգտագործված, չօգտագործված, խոտանված), խմբերի դիմորդների ցուցակների ծրարները, քննասենյակի արձանագրության, պատասխանների ձևաթղթերի կտրված մասերի ծրարները և թեստերը (օգտագործված, չօգտագործված) հաշվում և հանձնում է կենտրոնի ղեկավարին.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 xml:space="preserve">6) կենտրոնի ղեկավարը, գնահատման և թեստավորման կենտրոնի ներկայացուցչի հետ համատեղ, ներկայացված պատասխանների ձևաթղթերը, խմբերի ցուցակները </w:t>
      </w:r>
      <w:r w:rsidRPr="00BF2BB2">
        <w:rPr>
          <w:rFonts w:ascii="GHEA Grapalat" w:hAnsi="GHEA Grapalat"/>
          <w:sz w:val="24"/>
          <w:szCs w:val="24"/>
          <w:lang w:val="hy-AM"/>
        </w:rPr>
        <w:lastRenderedPageBreak/>
        <w:t>պարունակող և քննասենյակներից ստացված կտրված մասերով ծրարները վերահաշվելով, ձևակերպում է քննական կենտրոնում անցկացված քննության արձանագրությունը։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53. Քննական նյութերի` թեստերի, պատասխանների ձևաթղթերի ծրարների, արձանագրությունների տեղափոխումը`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 կենտրոնի ղեկավարը յուրաքանչյուր քննասենյակի պատասխանատու կազմակերպչի ներկայությամբ ծրարները տեղավորում է համապատասխան արկղում` ԳԹԿ տեղափոխելու համար.</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 քննական կենտրոնի ղեկավարը քննական նյութերը ԳԹԿ է տեղափոխում քննության ավարտից հետո` նույն օրվա ընթացքում.</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3) ԳԹԿ-ում քննական կենտրոնի ղեկավարի և քննական կենտրոնում ԳԹԿ-ի ներկայացուցչի մասնակցությամբ ընդունվում են քննական նյութերը: Պատասխանների ձևաթղթերը հաշվվում և սկանավորվում են: Պատասխանների ձևաթղթերի կտրված մասերի հաշվումից հետո կազմվում է բոլոր նյութերի հանձնման և ընդունման արձանագրություն: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54. Պատասխանների ձևաթղթերի ստուգումը`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 պատասխանների ձևաթղթերն ստուգվում են ԳԹԿ-ում` համակարգչային սարքավորումների ու ծրագրերի միջոցով.</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 թեստերը չեն ստուգվում: Սկանավորվում, ճանաչվում և գնահատվում են միայն պատասխանների ձևաթղթերը.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3) պատասխանների ձևաթղթերի կտրված մասերի վերծանումից հետո ստուգման տվյալները գրանցվում են որպես դիմորդի քննական արդյունք։</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55. Միասնական քննությունների արդյունքների հրապարակումը`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 միասնական քննությունների առաջին և երկրորդ փուլի</w:t>
      </w:r>
      <w:r w:rsidRPr="00BF2BB2">
        <w:rPr>
          <w:rFonts w:ascii="GHEA Grapalat" w:hAnsi="GHEA Grapalat"/>
          <w:color w:val="FF0000"/>
          <w:sz w:val="24"/>
          <w:szCs w:val="24"/>
          <w:lang w:val="hy-AM"/>
        </w:rPr>
        <w:t xml:space="preserve"> </w:t>
      </w:r>
      <w:r w:rsidRPr="00BF2BB2">
        <w:rPr>
          <w:rFonts w:ascii="GHEA Grapalat" w:hAnsi="GHEA Grapalat"/>
          <w:sz w:val="24"/>
          <w:szCs w:val="24"/>
          <w:lang w:val="hy-AM"/>
        </w:rPr>
        <w:t>արդյունքները հրապարակվում են քննությունից հետո հինգերորդ օրը՝ բացառությամբ վերջին քննության, որի արդյունքները հրապարակվում են քննությունից հետո երրորդ օրը: Երրորդ փուլի քննությունների արդյունքները հրապարակվում են քննության հաջորդ օրը.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 ԳԹԿ-ում քննությունների արդյունքների ցուցակներն առանձնացվում են ըստ քննական կենտրոնների, առարկաների և քննություններին մասնակցած դպրոցների.</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3) քննական արդյունքների ցուցակները վավերացվում են ԳԹԿ-ի տնօրենի կողմից.</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4) կենտրոնի ղեկավարն աշխատանքների ստուգման ավարտից հետո գնահատման և թեստավորման կենտրոնից ստանում է քննություն հանձնած դիմորդների քննական արդյունքների ցուցակը.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 xml:space="preserve">5) կենտրոնի ղեկավարը քննական արդյունքների ցուցակը փակցնում է քննական կենտրոնի տեղակայման հաստատության մուտքի մոտ: ԳԹԿ-ն միասնական քննությանը մասնակցած դիմորդների քննության ավարտական մասի քննական </w:t>
      </w:r>
      <w:r w:rsidRPr="00BF2BB2">
        <w:rPr>
          <w:rFonts w:ascii="GHEA Grapalat" w:hAnsi="GHEA Grapalat"/>
          <w:sz w:val="24"/>
          <w:szCs w:val="24"/>
          <w:lang w:val="hy-AM"/>
        </w:rPr>
        <w:lastRenderedPageBreak/>
        <w:t>արդյունքների ցուցակը Հայաստանի Հանրապետության մարզպետարանների և Երևանի քաղաքապետարանի աշխատակազմերի միջոցով ուղարկում է դպրոցներ.</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6) դպրոցը միասնական քննության ավարտական մասի արդյունքը գրանցում է դիմորդի` միջնակարգ կրթության ատեստատում.</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7) դիմորդը քննության արդյունքի մասին տեղեկություն կարող է ստանալ իր դպրոցից, քննական կենտրոնից.</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8) միասնական քննություն հանձնած դիմորդներին տրվում են վկայագրեր, որոնցում նշվում են միասնական քննություններից դիմորդի ստացած միավորները.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9) վկայագրի ձևը հաստատում է ԳԹԿ-ի տնօրենը.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10) դիմորդները մինչև տվյալ տարվա հուլիսի 10-ը</w:t>
      </w:r>
      <w:r w:rsidRPr="00BF2BB2">
        <w:rPr>
          <w:rFonts w:ascii="GHEA Grapalat" w:hAnsi="GHEA Grapalat"/>
          <w:color w:val="FF0000"/>
          <w:sz w:val="24"/>
          <w:szCs w:val="24"/>
          <w:lang w:val="hy-AM"/>
        </w:rPr>
        <w:t xml:space="preserve"> </w:t>
      </w:r>
      <w:r w:rsidRPr="00BF2BB2">
        <w:rPr>
          <w:rFonts w:ascii="GHEA Grapalat" w:hAnsi="GHEA Grapalat"/>
          <w:sz w:val="24"/>
          <w:szCs w:val="24"/>
          <w:lang w:val="hy-AM"/>
        </w:rPr>
        <w:t>վկայագրերն ստանում են դպրոցներից` ներկայացնելով քննության դիմում-հայտերի լրացման համար հիմք ընդունված անձը հաստատող փաստաթուղթը։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56. Միասնական քննության արդյունքների և անցկացման կարգի խախտման բողոքարկումը`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 բողոքարկումը կարող է լինել`</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ա. քննության անցկացման կարգի խախտման մասին,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բ. քննության արդյունքի հետ անհամաձայնության մասին.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 բողոք-դիմումը շարադրվում է ձևաթղթի վրա.</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3) դիմորդը միասնական քննության անցկացման կարգի խախտման վերաբերյալ կարող է բողոքել քննության օրը (քննության պահին կամ ավարտից հետո` մինչև քննասենյակից դուրս գալը)` բողոքը ներկայացնելով պատասխանատու կազմակերպչին կամ ԳԹԿ-ի ներկայացուցչին.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4) պատասխանատու կազմակերպիչը բողոք-դիմումի պատճենի կամ երկրորդ օրինակի վրա կատարում է «Ընդունված է` բողոքարկման հանձնաժողով ներկայացնելու համար» նշումը և վերադարձնում դիմորդին.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5) պատասխանատու կազմակերպիչը գրում է բացատրություն` այն կցելով բողոք-դիմումին և հանձնում կենտրոնի ղեկավարին.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6) կենտրոնի ղեկավարը, ստանալով պատասխանատու կազմակերպչի բացատրությունն ու դիմորդի բողոք-դիմումը, առանձին ծրարով, համապատասխան արձանագրության հետ միասին ներկայացնում է ԳԹԿ.</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7) բողոքարկման հանձնաժողովը, քննարկելով բողոք-դիմումը, այն համարում է հիմնավոր, եթե գտնում է, որ բողոք-դիմումում շարադրված հանգամանքները դիմորդի կողմից առաջադրանքների ոչ լիարժեք կատարման պատճառ են դարձել.</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8) բողոքարկման հանձնաժողովը բողոք-դիմումի վերաբերյալ որոշում է ընդունում բաց քվեարկությամբ, ձայների պարզ մեծամասնությամբ: Ձայների հավասարության դեպքում բողոքարկման հանձնաժողովի նախագահն ունի վճռորոշ ձայն.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9) բողոքը հիմնավոր համարելու դեպքում բողոքարկման հանձնաժողովը որոշում է ընդունում դիմորդին թույլատրել մասնակցելու երրորդ փուլի քննությանը.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lastRenderedPageBreak/>
        <w:t>10) բողոքարկման հանձնաժողովը չի քննարկում բողոք-դիմում`</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ա. դիմորդի կողմից իր մեղքով քննական հրահանգների չկատարման հետևանքով առաջացած թերությունների վերաբերյալ,</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բ. դիմորդի կողմից պատասխանների ձևաթղթի լրացման ընթացքում թույլ տրված վրիպումների կամ սխալների վերաբերյալ.</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11) միասնական քննության արդյունքի հետ անհամաձայնության դեպքում դիմորդն արդյունքների հրապարակման հաջորդ օրը ժամը 9:00-18:00-ը կարող է բողոքարկել այն.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12) արդյունքի հետ անհամաձայնության մասին բողոք-դիմումը դիմորդն անձամբ հանձնում է այն պատասխանատու օպերատորին, որտեղ հանձնել է քննությունը: Պատասխանատու օպերատորն ստացված բողոք-դիմումները ԳԹԿ է տեղափոխում բողոքարկման ժամկետի ավարտից հետո 24 ժամվա ընթացքում.</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13) բողոք-դիմումի քննարկման արդյունքում կարող է ընդունվել որոշում քննության արդյունքի պահպանման, բարձրացման կամ իջեցման մասին: Բողոքարկման հանձնաժողովի ընդունած որոշման հիման վրա առաջին և երկրորդ փուլի</w:t>
      </w:r>
      <w:r w:rsidRPr="00BF2BB2">
        <w:rPr>
          <w:rFonts w:ascii="GHEA Grapalat" w:hAnsi="GHEA Grapalat"/>
          <w:color w:val="FF0000"/>
          <w:sz w:val="24"/>
          <w:szCs w:val="24"/>
          <w:lang w:val="hy-AM"/>
        </w:rPr>
        <w:t xml:space="preserve"> </w:t>
      </w:r>
      <w:r w:rsidRPr="00BF2BB2">
        <w:rPr>
          <w:rFonts w:ascii="GHEA Grapalat" w:hAnsi="GHEA Grapalat"/>
          <w:sz w:val="24"/>
          <w:szCs w:val="24"/>
          <w:lang w:val="hy-AM"/>
        </w:rPr>
        <w:t>միասնական քննությունների բողոքարկման արդյունքները հրապարակվում են տվյալ փուլի վերջին քննության բողոքարկման ավարտից հետո եռօրյա ժամկետում, իսկ միասնական քննությունների երրորդ</w:t>
      </w:r>
      <w:r w:rsidRPr="00BF2BB2">
        <w:rPr>
          <w:rFonts w:ascii="GHEA Grapalat" w:hAnsi="GHEA Grapalat"/>
          <w:color w:val="FF0000"/>
          <w:sz w:val="24"/>
          <w:szCs w:val="24"/>
          <w:lang w:val="hy-AM"/>
        </w:rPr>
        <w:t xml:space="preserve"> </w:t>
      </w:r>
      <w:r w:rsidRPr="00BF2BB2">
        <w:rPr>
          <w:rFonts w:ascii="GHEA Grapalat" w:hAnsi="GHEA Grapalat"/>
          <w:sz w:val="24"/>
          <w:szCs w:val="24"/>
          <w:lang w:val="hy-AM"/>
        </w:rPr>
        <w:t>փուլի բողոքարկման արդյունքները հրապարակվում են տվյալ փուլի վերջին քննության ավարտից հետո եռօրյա ժամկետում։</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Sylfaen" w:hAnsi="Sylfaen"/>
          <w:sz w:val="24"/>
          <w:szCs w:val="24"/>
          <w:lang w:val="hy-AM"/>
        </w:rPr>
        <w:t> </w:t>
      </w:r>
    </w:p>
    <w:p w:rsidR="007005FE" w:rsidRPr="00BF2BB2" w:rsidRDefault="007005FE" w:rsidP="00BF2BB2">
      <w:pPr>
        <w:spacing w:line="276" w:lineRule="auto"/>
        <w:jc w:val="both"/>
        <w:rPr>
          <w:rFonts w:ascii="GHEA Grapalat" w:hAnsi="GHEA Grapalat"/>
          <w:sz w:val="24"/>
          <w:szCs w:val="24"/>
          <w:lang w:val="hy-AM"/>
        </w:rPr>
      </w:pPr>
      <w:r w:rsidRPr="00BF2BB2">
        <w:rPr>
          <w:rFonts w:ascii="GHEA Grapalat" w:hAnsi="GHEA Grapalat"/>
          <w:b/>
          <w:bCs/>
          <w:sz w:val="24"/>
          <w:szCs w:val="24"/>
          <w:lang w:val="hy-AM"/>
        </w:rPr>
        <w:t>VI. ՆԵՐԲՈՒՀԱԿԱՆ ՔՆՆՈՒԹՅՈՒՆՆԵՐԻ ԿԱԶՄԱԿԵՐՊՈՒՄԸ, ԱՆՑԿԱՑՈՒՄԸ ԵՎ ԲՈՂՈՔԱՐԿՈՒՄԸ</w:t>
      </w:r>
    </w:p>
    <w:p w:rsidR="007005FE" w:rsidRPr="00BF2BB2" w:rsidRDefault="007005FE" w:rsidP="00BF2BB2">
      <w:pPr>
        <w:spacing w:line="276" w:lineRule="auto"/>
        <w:jc w:val="both"/>
        <w:rPr>
          <w:rFonts w:ascii="GHEA Grapalat" w:hAnsi="GHEA Grapalat"/>
          <w:color w:val="FF0000"/>
          <w:sz w:val="24"/>
          <w:szCs w:val="24"/>
          <w:lang w:val="hy-AM"/>
        </w:rPr>
      </w:pPr>
      <w:r w:rsidRPr="00BF2BB2">
        <w:rPr>
          <w:rFonts w:ascii="Sylfaen" w:hAnsi="Sylfaen"/>
          <w:color w:val="FF0000"/>
          <w:sz w:val="24"/>
          <w:szCs w:val="24"/>
          <w:lang w:val="hy-AM"/>
        </w:rPr>
        <w:t> </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57. Ներբուհական քննությունների առարկայական հանձնաժողովի ստեղծումը՝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 ներբուհական քննությունների անցկացման համար ԳԹԿ-ի տնօրենի հրամանով մինչև տվյալ տարվա հունիսի 20-ը ստեղծվում են առարկայական քննական հանձնաժողովներ (այսուհետ` քննական հանձնաժողով).</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 քննական հանձնաժողովները կազմված են նախագահից, նախագահի տեղակալից և անդամներից.</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3) քննական հանձնաժողովը կազմում է քննական աշխատանքների  տարբերակները և քննական այլ նյութեր.</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4) քննության ավարտից հետո քննական հանձնաժողովի նախագահը կազմում ու ԳԹԿ է ներկայացնում հաշվետվություն, որի պատճենը հանձնում է տվյալ բուհի ընդունող հանձնաժողովին: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58. Ներբուհական քննության կազմակերպումը, անցկացումը և գնահատականի բողոքարկումը`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lastRenderedPageBreak/>
        <w:t>1) ներբուհական քննության քննական հանձնաժողովի նախագահը քննության օրը բուհի ընդունող հանձնաժողովի պատասխանատու քարտուղարից ստանում է դիմորդների ցուցակը.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 դիմորդները քննասենյակ են մտնում դիմորդների ցուցակում իրենց անունների հերթականությանը համապատասխան և դիմորդների ցուցակում  ստորագրում իրենց անվան դիմաց.</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3) ցուցակի, անձը հաստատող փաստաթղթի (անձնագիր, զինվորական գրքույկ, ծննդյան վկայական, փախստականի վկայական, Հայաստանի Հանրապետության հատուկ անձնագիր, կացության վկայական, իսկ անձնագրի կամ ծննդյան վկայականի բացակայության դեպքում Հայաստանի Հանրապետության ոստիկանության կողմից տրվող՝ անձը հաստատող ժամանակավոր փաստաթուղթ) և քննության անցաթղթի  համապատասխանությունն ստուգում են հանձնաժողովի նախագահը, գնահատման և թեստավորման կենտրոնի ներկայացուցիչը կամ պատասխանատու քարտուղարը.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4) ներբուհական քննություններն անցկացվում են տվյալ մասնագիտության մասնագիտական առարկաների առանձնահատկություններին և ծրագրերի պահանջներին համապատասխան.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5) դիմորդի պատասխանը գնահատվում է 20-միավորանոց համակարգով.</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6) անբավարար գնահատականները և 8, 18-20 միավորները համաձայնեցվում են առարկայական քննական հանձնաժողովի նախագահի հետ.</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7) դիմորդների վիճահարույց աշխատանքները գնահատվում են քննական հանձնաժողովի կողմից` քվեարկության միջոցով.</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8) Ներբուհական քննության արձանագրությունը, բացի քննական հանձնաժողովի նախագահից, ստորագրում են ևս 2 քննող դասախոս.</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9) Ներբուհական  քննությունները տեսաձայնագրվում են։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59. Ներբուհական քննության արդյունքների հրապարակումը և  բողոքարկումը`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 ներբուհական քննությունների գնահատակնները, քննության առանձնահատկություններով պայմանավորված, դիմորդին հայտնվում է քննության օրը՝ քննասենյակում կամ հաջորդ օրը՝ մինչև 16։00-ն.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 ներբուհական այն քննությունը, որի արդյունքը գնահատվում և դիմորդին հայտնվում է քննասենյակում, գնահատականի հետ անհամաձայնության դեպքում  դիմորդը, մինչև քննասենյակից դուրս գալը, կարող է բողոքարկել քննական հանձնաժողովի նախագահին.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3) ներբուհական այն քննությունը, որի գնահատականը դիմորդը ստանում է հաջորդ օրը, գնահատականի հետ անհամաձայնության դեպքում գնահատականների փակցնելու հաջորդ օրը՝ ժամը 9։00-18։00-ի ընթացքում կարող է բողոքարկել.</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4) բողոքարկման համար դիմորդը դիմում է ներկայացնում պատասխանատու քարտուղարին: Դիմումների ընդունման ժամկետի ավարտից հետո պատասխանատու քարտուղարը դիմումները հանձնում է քննական հանձնաժողովի նախագահին.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lastRenderedPageBreak/>
        <w:t>5) դիմումում նշվում է ներբուհական քննական աշխատանքի այն հատվածը, որի գնահատման հետ դիմորդը համաձայն չէ.</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6) բողոքարկման ժամանակ հանձնաժողովը վերանայում է միայն դիմորդի կողմից նշված հատվածը (հատվածները): Մյուս հատվածների վերանայումը և վերագնահատումը չեն թույլատրվում.</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7) քննական հանձնաժողովի նախագահը և հանձնաժողովի` բողոքարկված ներբուհական  քննության քննական աշխատանքը ստուգած անդամը քննարկում են ներբուհական քննական աշխատանքի բողոքարկված հատվածը` դիմորդի և նրա կողմից հրավիրված մասնագետի հետ.</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8) բողոքարկված ներբուհական քննության քննական աշխատանքի գնահատականը կարող է բարձրացվել, իջեցվել կամ չփոփոխվել.</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9) բողոքարկման արդյունքները լրացվում են գնահատման էջի համապատասխան մասում, պարտադիր գրախոսվում քննական հանձնաժողովի նախագահի կողմից և հանձնվում պատասխանատու քարտուղարին.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10) ներբուհական քննական աշխատանքի գնահատականի փոփոխման դեպքում ԳԹԿ է ներկայացվում քննական հանձնաժողովի նախագահի արձանագրությունը.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11) ներբուհական քննության քննական աշխատանքի բողոքարկման արդյունքը ոչ ուշ, քան եռօրյա ժամկետում հրապարակվում է ներբուհական  քննության քննական կենտրոնում։</w:t>
      </w:r>
    </w:p>
    <w:p w:rsidR="007005FE" w:rsidRPr="00BF2BB2" w:rsidRDefault="007005FE" w:rsidP="00BF2BB2">
      <w:pPr>
        <w:spacing w:line="276" w:lineRule="auto"/>
        <w:ind w:firstLine="375"/>
        <w:jc w:val="both"/>
        <w:rPr>
          <w:rFonts w:ascii="GHEA Grapalat" w:hAnsi="GHEA Grapalat"/>
          <w:b/>
          <w:sz w:val="24"/>
          <w:szCs w:val="24"/>
          <w:lang w:val="hy-AM"/>
        </w:rPr>
      </w:pPr>
      <w:r w:rsidRPr="00BF2BB2">
        <w:rPr>
          <w:rFonts w:ascii="GHEA Grapalat" w:hAnsi="GHEA Grapalat"/>
          <w:sz w:val="24"/>
          <w:szCs w:val="24"/>
          <w:lang w:val="hy-AM"/>
        </w:rPr>
        <w:t>60.</w:t>
      </w:r>
      <w:r w:rsidRPr="00BF2BB2">
        <w:rPr>
          <w:rFonts w:ascii="GHEA Grapalat" w:hAnsi="GHEA Grapalat"/>
          <w:b/>
          <w:sz w:val="24"/>
          <w:szCs w:val="24"/>
          <w:lang w:val="hy-AM"/>
        </w:rPr>
        <w:t xml:space="preserve"> </w:t>
      </w:r>
      <w:r w:rsidRPr="00BF2BB2">
        <w:rPr>
          <w:rFonts w:ascii="GHEA Grapalat" w:hAnsi="GHEA Grapalat"/>
          <w:sz w:val="24"/>
          <w:szCs w:val="24"/>
          <w:lang w:val="hy-AM"/>
        </w:rPr>
        <w:t>Ներբուհական քննության ընթացքում հիվանդության պատճառով քննությունն ընդհատած դիմորդի վերաբերյալ կազմվում է արձանագրություն հանձնաժողովի նախագահի, ընդունող հանձնաժողովի պատասխանատու քարտուղարի ու ԳԹԿ-ի ներկայացուցչի կողմից:</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61. Քննական հանձնաժողովի նախագահն արձանագրությունը ներկայացնում է ԳԹԿ-ի բողոքարկման հանձնաժողով` քննության ավարտից անմիջապես հետո: Բողոքարկման հանձնաժողովն արձանագրության հիման վրա որոշում է ընդունում քննությունն ընդհատած դիմորդին լրացուցիչ քննության թույլատրելու և օրը նշանակելու մասին: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62. Տվյալ առարկայի քննությունների վերջին օրը բացակայած կամ քննությունն ընդհատած դիմորդները չեն կարող հանձնել այդ քննությունը: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Sylfaen" w:hAnsi="Sylfaen"/>
          <w:sz w:val="24"/>
          <w:szCs w:val="24"/>
          <w:lang w:val="hy-AM"/>
        </w:rPr>
        <w:t> </w:t>
      </w:r>
    </w:p>
    <w:p w:rsidR="007005FE" w:rsidRPr="00BF2BB2" w:rsidRDefault="007005FE" w:rsidP="00BF2BB2">
      <w:pPr>
        <w:spacing w:line="276" w:lineRule="auto"/>
        <w:jc w:val="both"/>
        <w:rPr>
          <w:rFonts w:ascii="GHEA Grapalat" w:hAnsi="GHEA Grapalat"/>
          <w:b/>
          <w:bCs/>
          <w:sz w:val="24"/>
          <w:szCs w:val="24"/>
          <w:lang w:val="hy-AM"/>
        </w:rPr>
      </w:pPr>
    </w:p>
    <w:p w:rsidR="007005FE" w:rsidRPr="00BF2BB2" w:rsidRDefault="007005FE" w:rsidP="00BF2BB2">
      <w:pPr>
        <w:spacing w:line="276" w:lineRule="auto"/>
        <w:jc w:val="both"/>
        <w:rPr>
          <w:rFonts w:ascii="GHEA Grapalat" w:hAnsi="GHEA Grapalat"/>
          <w:b/>
          <w:bCs/>
          <w:sz w:val="24"/>
          <w:szCs w:val="24"/>
          <w:lang w:val="hy-AM"/>
        </w:rPr>
      </w:pPr>
      <w:r w:rsidRPr="00BF2BB2">
        <w:rPr>
          <w:rFonts w:ascii="GHEA Grapalat" w:hAnsi="GHEA Grapalat"/>
          <w:b/>
          <w:bCs/>
          <w:sz w:val="24"/>
          <w:szCs w:val="24"/>
          <w:lang w:val="hy-AM"/>
        </w:rPr>
        <w:t>VII. ԲՈՒՀԵՐԻ ԸՆԴՈՒՆԵԼՈՒԹՅԱՆ ՄՐՑՈՒՅԹԻ ԱՆՑԿԱՑՈՒՄԸ</w:t>
      </w:r>
    </w:p>
    <w:p w:rsidR="007005FE" w:rsidRPr="00BF2BB2" w:rsidRDefault="007005FE" w:rsidP="00BF2BB2">
      <w:pPr>
        <w:spacing w:line="276" w:lineRule="auto"/>
        <w:jc w:val="both"/>
        <w:rPr>
          <w:rFonts w:ascii="GHEA Grapalat" w:hAnsi="GHEA Grapalat"/>
          <w:sz w:val="24"/>
          <w:szCs w:val="24"/>
          <w:lang w:val="hy-AM"/>
        </w:rPr>
      </w:pPr>
    </w:p>
    <w:p w:rsidR="007005FE" w:rsidRPr="00BF2BB2" w:rsidRDefault="007005FE" w:rsidP="00BF2BB2">
      <w:pPr>
        <w:spacing w:line="276" w:lineRule="auto"/>
        <w:jc w:val="both"/>
        <w:rPr>
          <w:rFonts w:ascii="GHEA Grapalat" w:hAnsi="GHEA Grapalat"/>
          <w:sz w:val="24"/>
          <w:szCs w:val="24"/>
          <w:lang w:val="hy-AM"/>
        </w:rPr>
      </w:pPr>
      <w:r w:rsidRPr="00BF2BB2">
        <w:rPr>
          <w:rFonts w:ascii="Sylfaen" w:hAnsi="Sylfaen"/>
          <w:sz w:val="24"/>
          <w:szCs w:val="24"/>
          <w:lang w:val="hy-AM"/>
        </w:rPr>
        <w:t> </w:t>
      </w:r>
      <w:r w:rsidRPr="00BF2BB2">
        <w:rPr>
          <w:rFonts w:ascii="GHEA Grapalat" w:hAnsi="GHEA Grapalat"/>
          <w:sz w:val="24"/>
          <w:szCs w:val="24"/>
          <w:lang w:val="hy-AM"/>
        </w:rPr>
        <w:t xml:space="preserve">  63. Բուհերի ընդունելության մրցույթն անցկացվում է երկու փուլով՝ հիմնական և լրացուցիչ:</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64. Հիմնական փուլի մրցույթն անցկացվում է մեկ մասնագիտության (անվճար և վճարովի) հայտագրմամբ:</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lastRenderedPageBreak/>
        <w:t>65. Լրացուցիչ փուլի մրցույթն անցկացվում է մեկ կամ ավելի բուհի՝ մինչև վեց մասնագիտության հայտագրմամբ, եթե տվյալ մասնագիտությունների առարկաներից  դիմորդն ունի դրական  գնահատականներ, և այդ մասնագիտություններում (անվճար և վճարովի) առկա են թափուր տեղեր:</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66. Հիմնական և լրացուցիչ փուլերի մրցույթների անցկացման ժամանակ նախապատվությունը տրվում է տվյալ մասնագիտության քննություններից առավել բարձր միավորներ ունեցող դիմորդին: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67. Ընդունելության քննությունները գնահատվում են 20 միավորային համակարգով: Միասնական քննություններում դրական են համարվում 7.5 և բարձր միավորները: Բոլոր միավորները գնահատվում են հարյուրերորդական մասի պահպանմամբ` տվյալ առարկայի գնահատման չափանիշներով սահմանված քայլերին համապատասխան: Ներբուհական քննությունների համար դրական են համարվում ութ և բարձր միավորները: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68. «Հայոց լեզու և հայ գրականություն», «Հայոց պատմություն», «Ընդհանուր պատմություն», «Մաթեմատիկա», «Քիմիա», «Կենսաբանություն», «Ֆիզիկա», «Աշխարհագրություն», «Օտար լեզու» (անգլերեն, գերմաներեն, ֆրանսերեն, ռուսերեն, իսպաներեն, իտալերեն, պարսկերեն) առարկաների միասնական քննությունների գնահատականները համարժեքացվում են 20-միավորային համակարգին:</w:t>
      </w:r>
    </w:p>
    <w:p w:rsidR="008D32B1"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69. Դիմորդն անվճար և վճարովի ուսուցմամբ հայտագրած համապատասխան մասնագիտության մրցույթին մասնակցում է մրցութային քննություններից ստացած դրական միավորների գումարով` հարյուրերորդական մասի պահպանմամբ: Բուհ ընդունված դիմորդների ցուցակը կազմվում է տվյալ մասնագիտության (կրթական ծրագրի) համար սահմանված ընդունելության քննական առարկաներից ստացած միավորների գումարի նվազման կարգով: Այն մասնագիտությունների համար, որոնք ընդունելության քննությունների ցանկում նշված են որպես ոչ մրցութային, դիմորդը մրցույթին մասնակցում է այդ առարկաներից դրական միավոր ստանալու դեպքում:</w:t>
      </w:r>
      <w:r w:rsidR="004F41C4" w:rsidRPr="00BF2BB2">
        <w:rPr>
          <w:rFonts w:ascii="GHEA Grapalat" w:hAnsi="GHEA Grapalat"/>
          <w:sz w:val="24"/>
          <w:szCs w:val="24"/>
          <w:lang w:val="hy-AM"/>
        </w:rPr>
        <w:t xml:space="preserve"> </w:t>
      </w:r>
      <w:r w:rsidR="008D32B1" w:rsidRPr="00BF2BB2">
        <w:rPr>
          <w:rFonts w:ascii="GHEA Grapalat" w:hAnsi="GHEA Grapalat" w:cs="Sylfaen"/>
          <w:sz w:val="24"/>
          <w:szCs w:val="24"/>
          <w:shd w:val="clear" w:color="auto" w:fill="FFFFFF"/>
          <w:lang w:val="hy-AM"/>
        </w:rPr>
        <w:t>Հայաստանի</w:t>
      </w:r>
      <w:r w:rsidR="008D32B1" w:rsidRPr="00BF2BB2">
        <w:rPr>
          <w:rFonts w:ascii="GHEA Grapalat" w:hAnsi="GHEA Grapalat" w:cs="Arial"/>
          <w:sz w:val="24"/>
          <w:szCs w:val="24"/>
          <w:shd w:val="clear" w:color="auto" w:fill="FFFFFF"/>
          <w:lang w:val="hy-AM"/>
        </w:rPr>
        <w:t xml:space="preserve"> </w:t>
      </w:r>
      <w:r w:rsidR="008D32B1" w:rsidRPr="00BF2BB2">
        <w:rPr>
          <w:rFonts w:ascii="GHEA Grapalat" w:hAnsi="GHEA Grapalat" w:cs="Sylfaen"/>
          <w:sz w:val="24"/>
          <w:szCs w:val="24"/>
          <w:shd w:val="clear" w:color="auto" w:fill="FFFFFF"/>
          <w:lang w:val="hy-AM"/>
        </w:rPr>
        <w:t>Հանրապետության</w:t>
      </w:r>
      <w:r w:rsidR="008D32B1" w:rsidRPr="00BF2BB2">
        <w:rPr>
          <w:rFonts w:ascii="GHEA Grapalat" w:hAnsi="GHEA Grapalat" w:cs="Arial"/>
          <w:sz w:val="24"/>
          <w:szCs w:val="24"/>
          <w:shd w:val="clear" w:color="auto" w:fill="FFFFFF"/>
          <w:lang w:val="hy-AM"/>
        </w:rPr>
        <w:t xml:space="preserve"> </w:t>
      </w:r>
      <w:r w:rsidR="008D32B1" w:rsidRPr="00BF2BB2">
        <w:rPr>
          <w:rFonts w:ascii="GHEA Grapalat" w:hAnsi="GHEA Grapalat" w:cs="Sylfaen"/>
          <w:sz w:val="24"/>
          <w:szCs w:val="24"/>
          <w:shd w:val="clear" w:color="auto" w:fill="FFFFFF"/>
          <w:lang w:val="hy-AM"/>
        </w:rPr>
        <w:t>կառավարության</w:t>
      </w:r>
      <w:r w:rsidR="008D32B1" w:rsidRPr="00BF2BB2">
        <w:rPr>
          <w:rFonts w:ascii="GHEA Grapalat" w:hAnsi="GHEA Grapalat" w:cs="Arial"/>
          <w:sz w:val="24"/>
          <w:szCs w:val="24"/>
          <w:shd w:val="clear" w:color="auto" w:fill="FFFFFF"/>
          <w:lang w:val="hy-AM"/>
        </w:rPr>
        <w:t xml:space="preserve"> 2018 </w:t>
      </w:r>
      <w:r w:rsidR="008D32B1" w:rsidRPr="00BF2BB2">
        <w:rPr>
          <w:rFonts w:ascii="GHEA Grapalat" w:hAnsi="GHEA Grapalat" w:cs="Sylfaen"/>
          <w:sz w:val="24"/>
          <w:szCs w:val="24"/>
          <w:shd w:val="clear" w:color="auto" w:fill="FFFFFF"/>
          <w:lang w:val="hy-AM"/>
        </w:rPr>
        <w:t>թվականի</w:t>
      </w:r>
      <w:r w:rsidR="008D32B1" w:rsidRPr="00BF2BB2">
        <w:rPr>
          <w:rFonts w:ascii="GHEA Grapalat" w:hAnsi="GHEA Grapalat" w:cs="Arial"/>
          <w:sz w:val="24"/>
          <w:szCs w:val="24"/>
          <w:shd w:val="clear" w:color="auto" w:fill="FFFFFF"/>
          <w:lang w:val="hy-AM"/>
        </w:rPr>
        <w:t xml:space="preserve"> </w:t>
      </w:r>
      <w:r w:rsidR="008D32B1" w:rsidRPr="00BF2BB2">
        <w:rPr>
          <w:rFonts w:ascii="GHEA Grapalat" w:hAnsi="GHEA Grapalat" w:cs="Sylfaen"/>
          <w:sz w:val="24"/>
          <w:szCs w:val="24"/>
          <w:shd w:val="clear" w:color="auto" w:fill="FFFFFF"/>
          <w:lang w:val="hy-AM"/>
        </w:rPr>
        <w:t>ապրիլի</w:t>
      </w:r>
      <w:r w:rsidR="008D32B1" w:rsidRPr="00BF2BB2">
        <w:rPr>
          <w:rFonts w:ascii="GHEA Grapalat" w:hAnsi="GHEA Grapalat" w:cs="Arial"/>
          <w:sz w:val="24"/>
          <w:szCs w:val="24"/>
          <w:shd w:val="clear" w:color="auto" w:fill="FFFFFF"/>
          <w:lang w:val="hy-AM"/>
        </w:rPr>
        <w:t xml:space="preserve"> 12-</w:t>
      </w:r>
      <w:r w:rsidR="008D32B1" w:rsidRPr="00BF2BB2">
        <w:rPr>
          <w:rFonts w:ascii="GHEA Grapalat" w:hAnsi="GHEA Grapalat" w:cs="Sylfaen"/>
          <w:sz w:val="24"/>
          <w:szCs w:val="24"/>
          <w:shd w:val="clear" w:color="auto" w:fill="FFFFFF"/>
          <w:lang w:val="hy-AM"/>
        </w:rPr>
        <w:t>ի</w:t>
      </w:r>
      <w:r w:rsidR="008D32B1" w:rsidRPr="00BF2BB2">
        <w:rPr>
          <w:rFonts w:ascii="GHEA Grapalat" w:hAnsi="GHEA Grapalat" w:cs="Arial"/>
          <w:sz w:val="24"/>
          <w:szCs w:val="24"/>
          <w:shd w:val="clear" w:color="auto" w:fill="FFFFFF"/>
          <w:lang w:val="hy-AM"/>
        </w:rPr>
        <w:t xml:space="preserve"> N 430-</w:t>
      </w:r>
      <w:r w:rsidR="008D32B1" w:rsidRPr="00BF2BB2">
        <w:rPr>
          <w:rFonts w:ascii="GHEA Grapalat" w:hAnsi="GHEA Grapalat" w:cs="Sylfaen"/>
          <w:sz w:val="24"/>
          <w:szCs w:val="24"/>
          <w:shd w:val="clear" w:color="auto" w:fill="FFFFFF"/>
          <w:lang w:val="hy-AM"/>
        </w:rPr>
        <w:t>Ն</w:t>
      </w:r>
      <w:r w:rsidR="008D32B1" w:rsidRPr="00BF2BB2">
        <w:rPr>
          <w:rFonts w:ascii="GHEA Grapalat" w:hAnsi="GHEA Grapalat" w:cs="Arial"/>
          <w:sz w:val="24"/>
          <w:szCs w:val="24"/>
          <w:shd w:val="clear" w:color="auto" w:fill="FFFFFF"/>
          <w:lang w:val="hy-AM"/>
        </w:rPr>
        <w:t xml:space="preserve"> </w:t>
      </w:r>
      <w:r w:rsidR="008D32B1" w:rsidRPr="00BF2BB2">
        <w:rPr>
          <w:rFonts w:ascii="GHEA Grapalat" w:hAnsi="GHEA Grapalat" w:cs="Sylfaen"/>
          <w:sz w:val="24"/>
          <w:szCs w:val="24"/>
          <w:shd w:val="clear" w:color="auto" w:fill="FFFFFF"/>
          <w:lang w:val="hy-AM"/>
        </w:rPr>
        <w:t>որոշման</w:t>
      </w:r>
      <w:r w:rsidR="008D32B1" w:rsidRPr="00BF2BB2">
        <w:rPr>
          <w:rFonts w:ascii="GHEA Grapalat" w:hAnsi="GHEA Grapalat" w:cs="Arial"/>
          <w:sz w:val="24"/>
          <w:szCs w:val="24"/>
          <w:shd w:val="clear" w:color="auto" w:fill="FFFFFF"/>
          <w:lang w:val="hy-AM"/>
        </w:rPr>
        <w:t xml:space="preserve"> N 1 </w:t>
      </w:r>
      <w:r w:rsidR="008D32B1" w:rsidRPr="00BF2BB2">
        <w:rPr>
          <w:rFonts w:ascii="GHEA Grapalat" w:hAnsi="GHEA Grapalat" w:cs="Sylfaen"/>
          <w:sz w:val="24"/>
          <w:szCs w:val="24"/>
          <w:shd w:val="clear" w:color="auto" w:fill="FFFFFF"/>
          <w:lang w:val="hy-AM"/>
        </w:rPr>
        <w:t>հավելվածի</w:t>
      </w:r>
      <w:r w:rsidR="008D32B1" w:rsidRPr="00BF2BB2">
        <w:rPr>
          <w:rFonts w:ascii="GHEA Grapalat" w:hAnsi="GHEA Grapalat" w:cs="Arial"/>
          <w:sz w:val="24"/>
          <w:szCs w:val="24"/>
          <w:shd w:val="clear" w:color="auto" w:fill="FFFFFF"/>
          <w:lang w:val="hy-AM"/>
        </w:rPr>
        <w:t xml:space="preserve"> 7-</w:t>
      </w:r>
      <w:r w:rsidR="008D32B1" w:rsidRPr="00BF2BB2">
        <w:rPr>
          <w:rFonts w:ascii="GHEA Grapalat" w:hAnsi="GHEA Grapalat" w:cs="Sylfaen"/>
          <w:sz w:val="24"/>
          <w:szCs w:val="24"/>
          <w:shd w:val="clear" w:color="auto" w:fill="FFFFFF"/>
          <w:lang w:val="hy-AM"/>
        </w:rPr>
        <w:t>րդ</w:t>
      </w:r>
      <w:r w:rsidR="008D32B1" w:rsidRPr="00BF2BB2">
        <w:rPr>
          <w:rFonts w:ascii="GHEA Grapalat" w:hAnsi="GHEA Grapalat" w:cs="Arial"/>
          <w:sz w:val="24"/>
          <w:szCs w:val="24"/>
          <w:shd w:val="clear" w:color="auto" w:fill="FFFFFF"/>
          <w:lang w:val="hy-AM"/>
        </w:rPr>
        <w:t xml:space="preserve"> </w:t>
      </w:r>
      <w:r w:rsidR="008D32B1" w:rsidRPr="00BF2BB2">
        <w:rPr>
          <w:rFonts w:ascii="GHEA Grapalat" w:hAnsi="GHEA Grapalat" w:cs="Sylfaen"/>
          <w:sz w:val="24"/>
          <w:szCs w:val="24"/>
          <w:shd w:val="clear" w:color="auto" w:fill="FFFFFF"/>
          <w:lang w:val="hy-AM"/>
        </w:rPr>
        <w:t>կետի</w:t>
      </w:r>
      <w:r w:rsidR="008D32B1" w:rsidRPr="00BF2BB2">
        <w:rPr>
          <w:rFonts w:ascii="GHEA Grapalat" w:hAnsi="GHEA Grapalat" w:cs="Arial"/>
          <w:sz w:val="24"/>
          <w:szCs w:val="24"/>
          <w:shd w:val="clear" w:color="auto" w:fill="FFFFFF"/>
          <w:lang w:val="hy-AM"/>
        </w:rPr>
        <w:t xml:space="preserve"> </w:t>
      </w:r>
      <w:r w:rsidR="008D32B1" w:rsidRPr="00BF2BB2">
        <w:rPr>
          <w:rFonts w:ascii="GHEA Grapalat" w:hAnsi="GHEA Grapalat" w:cs="Sylfaen"/>
          <w:sz w:val="24"/>
          <w:szCs w:val="24"/>
          <w:shd w:val="clear" w:color="auto" w:fill="FFFFFF"/>
          <w:lang w:val="hy-AM"/>
        </w:rPr>
        <w:t>համաձայն</w:t>
      </w:r>
      <w:r w:rsidR="008D32B1" w:rsidRPr="00BF2BB2">
        <w:rPr>
          <w:rFonts w:ascii="GHEA Grapalat" w:hAnsi="GHEA Grapalat" w:cs="Arial"/>
          <w:sz w:val="24"/>
          <w:szCs w:val="24"/>
          <w:shd w:val="clear" w:color="auto" w:fill="FFFFFF"/>
          <w:lang w:val="hy-AM"/>
        </w:rPr>
        <w:t xml:space="preserve"> </w:t>
      </w:r>
      <w:r w:rsidR="008D32B1" w:rsidRPr="00BF2BB2">
        <w:rPr>
          <w:rFonts w:ascii="GHEA Grapalat" w:hAnsi="GHEA Grapalat" w:cs="Sylfaen"/>
          <w:sz w:val="24"/>
          <w:szCs w:val="24"/>
          <w:shd w:val="clear" w:color="auto" w:fill="FFFFFF"/>
          <w:lang w:val="hy-AM"/>
        </w:rPr>
        <w:t>մրցույթին</w:t>
      </w:r>
      <w:r w:rsidR="008D32B1" w:rsidRPr="00BF2BB2">
        <w:rPr>
          <w:rFonts w:ascii="GHEA Grapalat" w:hAnsi="GHEA Grapalat" w:cs="Arial"/>
          <w:sz w:val="24"/>
          <w:szCs w:val="24"/>
          <w:shd w:val="clear" w:color="auto" w:fill="FFFFFF"/>
          <w:lang w:val="hy-AM"/>
        </w:rPr>
        <w:t xml:space="preserve"> </w:t>
      </w:r>
      <w:r w:rsidR="008D32B1" w:rsidRPr="00BF2BB2">
        <w:rPr>
          <w:rFonts w:ascii="GHEA Grapalat" w:hAnsi="GHEA Grapalat" w:cs="Sylfaen"/>
          <w:sz w:val="24"/>
          <w:szCs w:val="24"/>
          <w:shd w:val="clear" w:color="auto" w:fill="FFFFFF"/>
          <w:lang w:val="hy-AM"/>
        </w:rPr>
        <w:t>մասնակցած</w:t>
      </w:r>
      <w:r w:rsidR="008D32B1" w:rsidRPr="00BF2BB2">
        <w:rPr>
          <w:rFonts w:ascii="GHEA Grapalat" w:hAnsi="GHEA Grapalat" w:cs="Arial"/>
          <w:sz w:val="24"/>
          <w:szCs w:val="24"/>
          <w:shd w:val="clear" w:color="auto" w:fill="FFFFFF"/>
          <w:lang w:val="hy-AM"/>
        </w:rPr>
        <w:t xml:space="preserve"> </w:t>
      </w:r>
      <w:r w:rsidR="008D32B1" w:rsidRPr="00BF2BB2">
        <w:rPr>
          <w:rFonts w:ascii="GHEA Grapalat" w:hAnsi="GHEA Grapalat" w:cs="Sylfaen"/>
          <w:sz w:val="24"/>
          <w:szCs w:val="24"/>
          <w:shd w:val="clear" w:color="auto" w:fill="FFFFFF"/>
          <w:lang w:val="hy-AM"/>
        </w:rPr>
        <w:t>և</w:t>
      </w:r>
      <w:r w:rsidR="008D32B1" w:rsidRPr="00BF2BB2">
        <w:rPr>
          <w:rFonts w:ascii="GHEA Grapalat" w:hAnsi="GHEA Grapalat" w:cs="Arial"/>
          <w:sz w:val="24"/>
          <w:szCs w:val="24"/>
          <w:shd w:val="clear" w:color="auto" w:fill="FFFFFF"/>
          <w:lang w:val="hy-AM"/>
        </w:rPr>
        <w:t xml:space="preserve"> </w:t>
      </w:r>
      <w:r w:rsidR="008D32B1" w:rsidRPr="00BF2BB2">
        <w:rPr>
          <w:rFonts w:ascii="GHEA Grapalat" w:hAnsi="GHEA Grapalat" w:cs="Sylfaen"/>
          <w:sz w:val="24"/>
          <w:szCs w:val="24"/>
          <w:shd w:val="clear" w:color="auto" w:fill="FFFFFF"/>
          <w:lang w:val="hy-AM"/>
        </w:rPr>
        <w:t>հաղթող</w:t>
      </w:r>
      <w:r w:rsidR="008D32B1" w:rsidRPr="00BF2BB2">
        <w:rPr>
          <w:rFonts w:ascii="GHEA Grapalat" w:hAnsi="GHEA Grapalat" w:cs="Arial"/>
          <w:sz w:val="24"/>
          <w:szCs w:val="24"/>
          <w:shd w:val="clear" w:color="auto" w:fill="FFFFFF"/>
          <w:lang w:val="hy-AM"/>
        </w:rPr>
        <w:t xml:space="preserve"> </w:t>
      </w:r>
      <w:r w:rsidR="008D32B1" w:rsidRPr="00BF2BB2">
        <w:rPr>
          <w:rFonts w:ascii="GHEA Grapalat" w:hAnsi="GHEA Grapalat" w:cs="Sylfaen"/>
          <w:sz w:val="24"/>
          <w:szCs w:val="24"/>
          <w:shd w:val="clear" w:color="auto" w:fill="FFFFFF"/>
          <w:lang w:val="hy-AM"/>
        </w:rPr>
        <w:t>ճանաչված</w:t>
      </w:r>
      <w:r w:rsidR="008D32B1" w:rsidRPr="00BF2BB2">
        <w:rPr>
          <w:rFonts w:ascii="GHEA Grapalat" w:hAnsi="GHEA Grapalat" w:cs="Arial"/>
          <w:sz w:val="24"/>
          <w:szCs w:val="24"/>
          <w:shd w:val="clear" w:color="auto" w:fill="FFFFFF"/>
          <w:lang w:val="hy-AM"/>
        </w:rPr>
        <w:t xml:space="preserve"> </w:t>
      </w:r>
      <w:r w:rsidR="008D32B1" w:rsidRPr="00BF2BB2">
        <w:rPr>
          <w:rFonts w:ascii="GHEA Grapalat" w:hAnsi="GHEA Grapalat" w:cs="Sylfaen"/>
          <w:sz w:val="24"/>
          <w:szCs w:val="24"/>
          <w:shd w:val="clear" w:color="auto" w:fill="FFFFFF"/>
          <w:lang w:val="hy-AM"/>
        </w:rPr>
        <w:t>քաղաքացիները</w:t>
      </w:r>
      <w:r w:rsidR="008D32B1" w:rsidRPr="00BF2BB2">
        <w:rPr>
          <w:rFonts w:ascii="GHEA Grapalat" w:hAnsi="GHEA Grapalat" w:cs="Arial"/>
          <w:sz w:val="24"/>
          <w:szCs w:val="24"/>
          <w:shd w:val="clear" w:color="auto" w:fill="FFFFFF"/>
          <w:lang w:val="hy-AM"/>
        </w:rPr>
        <w:t xml:space="preserve"> </w:t>
      </w:r>
      <w:r w:rsidR="008D32B1" w:rsidRPr="00BF2BB2">
        <w:rPr>
          <w:rFonts w:ascii="GHEA Grapalat" w:hAnsi="GHEA Grapalat" w:cs="Sylfaen"/>
          <w:sz w:val="24"/>
          <w:szCs w:val="24"/>
          <w:shd w:val="clear" w:color="auto" w:fill="FFFFFF"/>
          <w:lang w:val="hy-AM"/>
        </w:rPr>
        <w:t>չեն</w:t>
      </w:r>
      <w:r w:rsidR="008D32B1" w:rsidRPr="00BF2BB2">
        <w:rPr>
          <w:rFonts w:ascii="GHEA Grapalat" w:hAnsi="GHEA Grapalat" w:cs="Arial"/>
          <w:sz w:val="24"/>
          <w:szCs w:val="24"/>
          <w:shd w:val="clear" w:color="auto" w:fill="FFFFFF"/>
          <w:lang w:val="hy-AM"/>
        </w:rPr>
        <w:t xml:space="preserve"> </w:t>
      </w:r>
      <w:r w:rsidR="008D32B1" w:rsidRPr="00BF2BB2">
        <w:rPr>
          <w:rFonts w:ascii="GHEA Grapalat" w:hAnsi="GHEA Grapalat" w:cs="Sylfaen"/>
          <w:sz w:val="24"/>
          <w:szCs w:val="24"/>
          <w:shd w:val="clear" w:color="auto" w:fill="FFFFFF"/>
          <w:lang w:val="hy-AM"/>
        </w:rPr>
        <w:t>մասնակցում</w:t>
      </w:r>
      <w:r w:rsidR="008D32B1" w:rsidRPr="00BF2BB2">
        <w:rPr>
          <w:rFonts w:ascii="GHEA Grapalat" w:hAnsi="GHEA Grapalat" w:cs="Arial"/>
          <w:sz w:val="24"/>
          <w:szCs w:val="24"/>
          <w:shd w:val="clear" w:color="auto" w:fill="FFFFFF"/>
          <w:lang w:val="hy-AM"/>
        </w:rPr>
        <w:t xml:space="preserve"> </w:t>
      </w:r>
      <w:r w:rsidR="008D32B1" w:rsidRPr="00BF2BB2">
        <w:rPr>
          <w:rFonts w:ascii="GHEA Grapalat" w:hAnsi="GHEA Grapalat" w:cs="Sylfaen"/>
          <w:sz w:val="24"/>
          <w:szCs w:val="24"/>
          <w:shd w:val="clear" w:color="auto" w:fill="FFFFFF"/>
          <w:lang w:val="hy-AM"/>
        </w:rPr>
        <w:t>բարձրագույն</w:t>
      </w:r>
      <w:r w:rsidR="008D32B1" w:rsidRPr="00BF2BB2">
        <w:rPr>
          <w:rFonts w:ascii="GHEA Grapalat" w:hAnsi="GHEA Grapalat" w:cs="Arial"/>
          <w:sz w:val="24"/>
          <w:szCs w:val="24"/>
          <w:shd w:val="clear" w:color="auto" w:fill="FFFFFF"/>
          <w:lang w:val="hy-AM"/>
        </w:rPr>
        <w:t xml:space="preserve"> </w:t>
      </w:r>
      <w:r w:rsidR="008D32B1" w:rsidRPr="00BF2BB2">
        <w:rPr>
          <w:rFonts w:ascii="GHEA Grapalat" w:hAnsi="GHEA Grapalat" w:cs="Sylfaen"/>
          <w:sz w:val="24"/>
          <w:szCs w:val="24"/>
          <w:shd w:val="clear" w:color="auto" w:fill="FFFFFF"/>
          <w:lang w:val="hy-AM"/>
        </w:rPr>
        <w:t>ուսումնական</w:t>
      </w:r>
      <w:r w:rsidR="008D32B1" w:rsidRPr="00BF2BB2">
        <w:rPr>
          <w:rFonts w:ascii="GHEA Grapalat" w:hAnsi="GHEA Grapalat" w:cs="Arial"/>
          <w:sz w:val="24"/>
          <w:szCs w:val="24"/>
          <w:shd w:val="clear" w:color="auto" w:fill="FFFFFF"/>
          <w:lang w:val="hy-AM"/>
        </w:rPr>
        <w:t xml:space="preserve"> </w:t>
      </w:r>
      <w:r w:rsidR="008D32B1" w:rsidRPr="00BF2BB2">
        <w:rPr>
          <w:rFonts w:ascii="GHEA Grapalat" w:hAnsi="GHEA Grapalat" w:cs="Sylfaen"/>
          <w:sz w:val="24"/>
          <w:szCs w:val="24"/>
          <w:shd w:val="clear" w:color="auto" w:fill="FFFFFF"/>
          <w:lang w:val="hy-AM"/>
        </w:rPr>
        <w:t>հաստատությունների</w:t>
      </w:r>
      <w:r w:rsidR="008D32B1" w:rsidRPr="00BF2BB2">
        <w:rPr>
          <w:rFonts w:ascii="GHEA Grapalat" w:hAnsi="GHEA Grapalat" w:cs="Arial"/>
          <w:sz w:val="24"/>
          <w:szCs w:val="24"/>
          <w:shd w:val="clear" w:color="auto" w:fill="FFFFFF"/>
          <w:lang w:val="hy-AM"/>
        </w:rPr>
        <w:t xml:space="preserve"> </w:t>
      </w:r>
      <w:r w:rsidR="008D32B1" w:rsidRPr="00BF2BB2">
        <w:rPr>
          <w:rFonts w:ascii="GHEA Grapalat" w:hAnsi="GHEA Grapalat" w:cs="Sylfaen"/>
          <w:sz w:val="24"/>
          <w:szCs w:val="24"/>
          <w:shd w:val="clear" w:color="auto" w:fill="FFFFFF"/>
          <w:lang w:val="hy-AM"/>
        </w:rPr>
        <w:t>անվճար</w:t>
      </w:r>
      <w:r w:rsidR="008D32B1" w:rsidRPr="00BF2BB2">
        <w:rPr>
          <w:rFonts w:ascii="GHEA Grapalat" w:hAnsi="GHEA Grapalat" w:cs="Arial"/>
          <w:sz w:val="24"/>
          <w:szCs w:val="24"/>
          <w:shd w:val="clear" w:color="auto" w:fill="FFFFFF"/>
          <w:lang w:val="hy-AM"/>
        </w:rPr>
        <w:t xml:space="preserve"> </w:t>
      </w:r>
      <w:r w:rsidR="008D32B1" w:rsidRPr="00BF2BB2">
        <w:rPr>
          <w:rFonts w:ascii="GHEA Grapalat" w:hAnsi="GHEA Grapalat" w:cs="Sylfaen"/>
          <w:sz w:val="24"/>
          <w:szCs w:val="24"/>
          <w:shd w:val="clear" w:color="auto" w:fill="FFFFFF"/>
          <w:lang w:val="hy-AM"/>
        </w:rPr>
        <w:t>ուսուցման</w:t>
      </w:r>
      <w:r w:rsidR="008D32B1" w:rsidRPr="00BF2BB2">
        <w:rPr>
          <w:rFonts w:ascii="GHEA Grapalat" w:hAnsi="GHEA Grapalat" w:cs="Arial"/>
          <w:sz w:val="24"/>
          <w:szCs w:val="24"/>
          <w:shd w:val="clear" w:color="auto" w:fill="FFFFFF"/>
          <w:lang w:val="hy-AM"/>
        </w:rPr>
        <w:t xml:space="preserve"> </w:t>
      </w:r>
      <w:r w:rsidR="008D32B1" w:rsidRPr="00BF2BB2">
        <w:rPr>
          <w:rFonts w:ascii="GHEA Grapalat" w:hAnsi="GHEA Grapalat" w:cs="Sylfaen"/>
          <w:sz w:val="24"/>
          <w:szCs w:val="24"/>
          <w:shd w:val="clear" w:color="auto" w:fill="FFFFFF"/>
          <w:lang w:val="hy-AM"/>
        </w:rPr>
        <w:t>համակարգի</w:t>
      </w:r>
      <w:r w:rsidR="008D32B1" w:rsidRPr="00BF2BB2">
        <w:rPr>
          <w:rFonts w:ascii="GHEA Grapalat" w:hAnsi="GHEA Grapalat"/>
          <w:sz w:val="24"/>
          <w:szCs w:val="24"/>
          <w:shd w:val="clear" w:color="auto" w:fill="FFFFFF"/>
          <w:lang w:val="hy-AM"/>
        </w:rPr>
        <w:t xml:space="preserve"> </w:t>
      </w:r>
      <w:r w:rsidR="008D32B1" w:rsidRPr="00BF2BB2">
        <w:rPr>
          <w:rFonts w:ascii="GHEA Grapalat" w:hAnsi="GHEA Grapalat" w:cs="Sylfaen"/>
          <w:sz w:val="24"/>
          <w:szCs w:val="24"/>
          <w:shd w:val="clear" w:color="auto" w:fill="FFFFFF"/>
          <w:lang w:val="hy-AM"/>
        </w:rPr>
        <w:t>ընդունելության</w:t>
      </w:r>
      <w:r w:rsidR="008D32B1" w:rsidRPr="00BF2BB2">
        <w:rPr>
          <w:rFonts w:ascii="GHEA Grapalat" w:hAnsi="GHEA Grapalat" w:cs="Arial"/>
          <w:sz w:val="24"/>
          <w:szCs w:val="24"/>
          <w:shd w:val="clear" w:color="auto" w:fill="FFFFFF"/>
          <w:lang w:val="hy-AM"/>
        </w:rPr>
        <w:t xml:space="preserve"> </w:t>
      </w:r>
      <w:r w:rsidR="008D32B1" w:rsidRPr="00BF2BB2">
        <w:rPr>
          <w:rFonts w:ascii="GHEA Grapalat" w:hAnsi="GHEA Grapalat" w:cs="Sylfaen"/>
          <w:sz w:val="24"/>
          <w:szCs w:val="24"/>
          <w:shd w:val="clear" w:color="auto" w:fill="FFFFFF"/>
          <w:lang w:val="hy-AM"/>
        </w:rPr>
        <w:t>ընդհանուր</w:t>
      </w:r>
      <w:r w:rsidR="008D32B1" w:rsidRPr="00BF2BB2">
        <w:rPr>
          <w:rFonts w:ascii="GHEA Grapalat" w:hAnsi="GHEA Grapalat" w:cs="Arial"/>
          <w:sz w:val="24"/>
          <w:szCs w:val="24"/>
          <w:shd w:val="clear" w:color="auto" w:fill="FFFFFF"/>
          <w:lang w:val="hy-AM"/>
        </w:rPr>
        <w:t xml:space="preserve"> </w:t>
      </w:r>
      <w:r w:rsidR="008D32B1" w:rsidRPr="00BF2BB2">
        <w:rPr>
          <w:rFonts w:ascii="GHEA Grapalat" w:hAnsi="GHEA Grapalat" w:cs="Sylfaen"/>
          <w:sz w:val="24"/>
          <w:szCs w:val="24"/>
          <w:shd w:val="clear" w:color="auto" w:fill="FFFFFF"/>
          <w:lang w:val="hy-AM"/>
        </w:rPr>
        <w:t>մրցույթին</w:t>
      </w:r>
      <w:r w:rsidR="008D32B1" w:rsidRPr="00BF2BB2">
        <w:rPr>
          <w:rFonts w:ascii="GHEA Grapalat" w:hAnsi="GHEA Grapalat"/>
          <w:sz w:val="24"/>
          <w:szCs w:val="24"/>
          <w:shd w:val="clear" w:color="auto" w:fill="FFFFFF"/>
          <w:lang w:val="hy-AM"/>
        </w:rPr>
        <w:t>:</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70. Հանրապետական ընդունող հանձնաժողովի կողմից ընդունելության քննությունների հիմնական փուլի մրցույթի արդյունքները հաստատվելուց հետո, բուհերում թափուր տեղերի առկայության դեպքում, ընդունելության քննություններից դրական</w:t>
      </w:r>
      <w:r w:rsidRPr="00BF2BB2">
        <w:rPr>
          <w:rFonts w:ascii="GHEA Grapalat" w:hAnsi="GHEA Grapalat"/>
          <w:color w:val="000000"/>
          <w:sz w:val="24"/>
          <w:szCs w:val="24"/>
          <w:shd w:val="clear" w:color="auto" w:fill="FFFFFF"/>
          <w:lang w:val="hy-AM"/>
        </w:rPr>
        <w:t xml:space="preserve"> </w:t>
      </w:r>
      <w:r w:rsidRPr="00BF2BB2">
        <w:rPr>
          <w:rFonts w:ascii="GHEA Grapalat" w:hAnsi="GHEA Grapalat"/>
          <w:sz w:val="24"/>
          <w:szCs w:val="24"/>
          <w:lang w:val="hy-AM"/>
        </w:rPr>
        <w:t>միավորներ ստացած, սակայն մրցույթից դուրս մնացած դիմորդները հուլիսի 19-26-ը մինչև 18:00-ն ընկած ժամանակահատվածում կարող են մասնակցել լրացուցիչ՝ թափուր տեղերի մրցույթին՝ առցանց եղանակով լրացնելով դիմում-հայտ:</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lastRenderedPageBreak/>
        <w:t>71. Թափուր տեղերի ընդունելության դիմում-հայտում հայտագրված որևէ մասնագիտությամբ (ըստ հայտագրման հերթականության) ընդունված դիմորդը չի մասնակցում հայտագրված հաջորդ մասնագիտությունների մրցույթին, իսկ չընդունված դիմորդն ըստ հերթականության մասնակցում է հաջորդ մասնագիտությունների մրցույթներին:</w:t>
      </w:r>
    </w:p>
    <w:p w:rsidR="00C12753" w:rsidRPr="007B4625" w:rsidRDefault="00C12753" w:rsidP="00683E35">
      <w:pPr>
        <w:spacing w:line="276" w:lineRule="auto"/>
        <w:jc w:val="both"/>
        <w:rPr>
          <w:rFonts w:ascii="GHEA Grapalat" w:hAnsi="GHEA Grapalat"/>
          <w:sz w:val="24"/>
          <w:szCs w:val="24"/>
          <w:lang w:val="hy-AM"/>
        </w:rPr>
      </w:pP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72. Դիմորդներն անվճար և վճարովի տեղերի մրցույթին կարող են մասնակցել  միասնական քննությունների արդյունքներով։</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73. Նպատակային ուսուցման դիմած Հայաստանի Հանրապետության քաղաքացիները պետական բարձրագույն ուսումնական հաստատություններ ընդունվում են`</w:t>
      </w:r>
    </w:p>
    <w:p w:rsidR="007005FE" w:rsidRPr="00BF2BB2" w:rsidRDefault="007005FE" w:rsidP="00BF2BB2">
      <w:pPr>
        <w:spacing w:line="276" w:lineRule="auto"/>
        <w:ind w:firstLine="720"/>
        <w:jc w:val="both"/>
        <w:rPr>
          <w:rFonts w:ascii="GHEA Grapalat" w:hAnsi="GHEA Grapalat"/>
          <w:b/>
          <w:i/>
          <w:sz w:val="24"/>
          <w:szCs w:val="24"/>
          <w:lang w:val="hy-AM"/>
        </w:rPr>
      </w:pPr>
      <w:r w:rsidRPr="00BF2BB2">
        <w:rPr>
          <w:rFonts w:ascii="GHEA Grapalat" w:hAnsi="GHEA Grapalat"/>
          <w:sz w:val="24"/>
          <w:szCs w:val="24"/>
          <w:lang w:val="hy-AM"/>
        </w:rPr>
        <w:t>1) անվճար ուսուցման համակարգ՝ առանձին մրցույթով՝</w:t>
      </w:r>
      <w:r w:rsidRPr="00BF2BB2">
        <w:rPr>
          <w:rFonts w:ascii="GHEA Grapalat" w:hAnsi="GHEA Grapalat"/>
          <w:color w:val="000000"/>
          <w:sz w:val="24"/>
          <w:szCs w:val="24"/>
          <w:shd w:val="clear" w:color="auto" w:fill="FFFFFF"/>
          <w:lang w:val="hy-AM"/>
        </w:rPr>
        <w:t xml:space="preserve"> </w:t>
      </w:r>
      <w:r w:rsidRPr="00BF2BB2">
        <w:rPr>
          <w:rFonts w:ascii="GHEA Grapalat" w:hAnsi="GHEA Grapalat" w:cs="Sylfaen"/>
          <w:sz w:val="24"/>
          <w:szCs w:val="24"/>
          <w:shd w:val="clear" w:color="auto" w:fill="FFFFFF"/>
          <w:lang w:val="hy-AM"/>
        </w:rPr>
        <w:t>առաջին</w:t>
      </w:r>
      <w:r w:rsidRPr="00BF2BB2">
        <w:rPr>
          <w:rFonts w:ascii="GHEA Grapalat" w:hAnsi="GHEA Grapalat"/>
          <w:color w:val="FF0000"/>
          <w:sz w:val="24"/>
          <w:szCs w:val="24"/>
          <w:shd w:val="clear" w:color="auto" w:fill="FFFFFF"/>
          <w:lang w:val="hy-AM"/>
        </w:rPr>
        <w:t xml:space="preserve"> </w:t>
      </w:r>
      <w:r w:rsidRPr="00BF2BB2">
        <w:rPr>
          <w:rFonts w:ascii="GHEA Grapalat" w:hAnsi="GHEA Grapalat"/>
          <w:sz w:val="24"/>
          <w:szCs w:val="24"/>
          <w:lang w:val="hy-AM"/>
        </w:rPr>
        <w:t>փուլում</w:t>
      </w:r>
      <w:r w:rsidRPr="00BF2BB2">
        <w:rPr>
          <w:rFonts w:ascii="GHEA Grapalat" w:hAnsi="GHEA Grapalat"/>
          <w:color w:val="FF0000"/>
          <w:sz w:val="24"/>
          <w:szCs w:val="24"/>
          <w:lang w:val="hy-AM"/>
        </w:rPr>
        <w:t xml:space="preserve"> </w:t>
      </w:r>
      <w:r w:rsidRPr="00BF2BB2">
        <w:rPr>
          <w:rFonts w:ascii="GHEA Grapalat" w:hAnsi="GHEA Grapalat"/>
          <w:sz w:val="24"/>
          <w:szCs w:val="24"/>
          <w:lang w:val="hy-AM"/>
        </w:rPr>
        <w:t>հայտագրած մասնագիտությամբ, ըստ Հայաստանի Հանրապետության կառավարության կողմից հաստատված անվճար տեղերի՝ մինչև 50 տոկոսի չափով.</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 անվճար ուսուցման մրցույթից դուրս մնալու դեպքում՝ ընդհանուր հիմունքներով մասնակցելով վճարովի ուսուցման մրցույթին։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74. Նպատակային ուսուցման դիմած դիմորդները բուհեր ընդունելության դիմում-հայտի հետ միասին ներկայացնում են համայնքի ղեկավարի կամ համապատասխան պետական մարմնի կողմից տրված տեղեկանք` նշված համայնքում կամ տվյալ պետական մարմնում կամ տվյալ պետական մարմնի ենթակայության կազմակերպություններում համապատասխան մասնագետ ունենալու պահանջի վերաբերյալ:</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75. Նպատակային ուսուցման դիմած դիմորդներն ընդունվելուց հետո, մինչև հրամանագրումը, գործուղող և ընդունող կողմերի հետ Հայաստանի Հանրապետության օրենսդրությամբ սահմանված կարգով կնքում են պայմանագիր:</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76. Մրցութային հավասար միավորների դեպքում, ըստ հերթականության, առավելություն է տրվում`</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 բոլոր տարիների մեդալակիր դիմորդներին.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 ներբուհական քննություններ հանձնած արվեստի գծով միջազգային և հանրապետական մրցույթների հաղթողներին՝ ընդունելության դիմում-հայտում համապատասխան մասնագիտություն հայտագրելու դեպքում.</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3) հանրակրթական ուսումնական հաստատություններում 10-12-րդ դասարաններում սովորելու ընթացքում դպրոցականների հանրապետական առարկայական օլիմպիադաների առաջին կարգի դիպլոմ ստացած դիմորդներին.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 xml:space="preserve">4) Հայաստանի Հանրապետության կառավարության որոշմամբ հաստատված՝ Հայաստանի Հանրապետության բուհերի առկա ուսուցմամբ տվյալ ուսումնական տարվա մասնագիտությունների և ընդունելության քննությունների ցանկում նշված </w:t>
      </w:r>
      <w:r w:rsidRPr="00BF2BB2">
        <w:rPr>
          <w:rFonts w:ascii="GHEA Grapalat" w:hAnsi="GHEA Grapalat"/>
          <w:sz w:val="24"/>
          <w:szCs w:val="24"/>
          <w:lang w:val="hy-AM"/>
        </w:rPr>
        <w:lastRenderedPageBreak/>
        <w:t>առաջին մրցութային քննությունից առավել բարձր միավոր ստացած դիմորդներին, բացառությամբ կարգի 44-րդ կետում նշված դեպքի.</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5) դպրոցի պետական ավարտական քննություններից առավելագույն միջին գնահատական ունեցող դիմորդներին.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6) տվյալ մասնագիտությանը համապատասխան միջին մասնագիտական կրթություն ստացած դիմորդներին: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77. Բուհերի այն մասնագիտությունների գծով, որոնց քննությունների անվանացանկում առարկաները նշված են մեկ (*) աստղանիշով, մրցույթին մասնակցելու համար`</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 ոչ մրցութային քննությունների գնահատականներ են համարվում միջնակարգ կրթության ատեստատի, միջին մասնագիտական (հիմնական և միջնակարգ կրթության հիմքով) կամ նախնական մասնագիտական (արհեստագործական) ուսումնական հաստատությունների ավարտական փաստաթղթերի տվյալ առարկաների պետական ավարտական քննական գնահատականները, իսկ պետական ավարտական քննական գնահատականի բացակայության դեպքում` տարեկան գնահատականը.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 10-միավորային համակարգով տարեկան գնահատականները համապատասխանաբար հավասարեցվում են հետևյալ միավորներին`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ա. «4»-ը համարժեք է 9 միավորին,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բ. «5»-ը համարժեք է 11 միավորին,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գ. «6»-ը համարժեք է 13 միավորին,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դ. «7»-ը համարժեք է 15 միավորին,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ե. «8»-ը համարժեք է 17 միավորին,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զ. «9»-ը համարժեք է 19 միավորին,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է. «10»-ը համարժեք է 20 միավորին.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3) միջնակարգ կրթության ատեստատի կամ համապատասխան ավարտական փաստաթղթի 5-միավորային համակարգով գնահատված տարեկան, քննական գնահատականները համապատասխանաբար հավասարեցվում են հետևյալ միավորներին`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ա. «3»-ը համարժեք է 13 միավորին,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բ. «4»-ը համարժեք է 17 միավորին,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գ. «5»-ը համարժեք է 20 միավորին։</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78. Ընդունելության քննությունը դրական միավորով հանձնելու դեպքում Հայաստանի Հանրապետության պետական բյուջեի միջոցների հաշվին մրցույթից դուրս ընդունվում են ժամկետային պարտադիր զինվորական ծառայության ժամանակ ծառայողական պարտականությունները կատարելիս 1-ին կամ 2-րդ խմբի հաշմանդամության</w:t>
      </w:r>
      <w:r w:rsidR="00F65299" w:rsidRPr="00BF2BB2">
        <w:rPr>
          <w:rFonts w:ascii="GHEA Grapalat" w:hAnsi="GHEA Grapalat"/>
          <w:sz w:val="24"/>
          <w:szCs w:val="24"/>
          <w:lang w:val="hy-AM"/>
        </w:rPr>
        <w:t xml:space="preserve"> </w:t>
      </w:r>
      <w:r w:rsidR="00F65299" w:rsidRPr="00BF2BB2">
        <w:rPr>
          <w:rFonts w:ascii="GHEA Grapalat" w:hAnsi="GHEA Grapalat"/>
          <w:i/>
          <w:color w:val="000000"/>
          <w:sz w:val="24"/>
          <w:szCs w:val="24"/>
          <w:shd w:val="clear" w:color="auto" w:fill="FFFFFF"/>
          <w:lang w:val="hy-AM"/>
        </w:rPr>
        <w:t>կամ ֆունկցիոնալության ծանր կամ խորը աստիճանի սահմանափակում</w:t>
      </w:r>
      <w:r w:rsidR="00F65299" w:rsidRPr="00BF2BB2">
        <w:rPr>
          <w:rFonts w:ascii="GHEA Grapalat" w:hAnsi="GHEA Grapalat"/>
          <w:color w:val="000000"/>
          <w:sz w:val="24"/>
          <w:szCs w:val="24"/>
          <w:shd w:val="clear" w:color="auto" w:fill="FFFFFF"/>
          <w:lang w:val="hy-AM"/>
        </w:rPr>
        <w:t xml:space="preserve"> </w:t>
      </w:r>
      <w:r w:rsidR="00F65299" w:rsidRPr="00BF2BB2">
        <w:rPr>
          <w:rFonts w:ascii="GHEA Grapalat" w:hAnsi="GHEA Grapalat"/>
          <w:i/>
          <w:color w:val="000000"/>
          <w:sz w:val="24"/>
          <w:szCs w:val="24"/>
          <w:shd w:val="clear" w:color="auto" w:fill="FFFFFF"/>
          <w:lang w:val="hy-AM"/>
        </w:rPr>
        <w:t>ունեցող</w:t>
      </w:r>
      <w:r w:rsidRPr="00BF2BB2">
        <w:rPr>
          <w:rFonts w:ascii="GHEA Grapalat" w:hAnsi="GHEA Grapalat"/>
          <w:sz w:val="24"/>
          <w:szCs w:val="24"/>
          <w:lang w:val="hy-AM"/>
        </w:rPr>
        <w:t xml:space="preserve"> զինվորական կենսաթոշակի իրավունք ունեցող նախկին զինծառայողները, ինչպես նաև զոհված (մահացած) զինծառայողների ծնողները, </w:t>
      </w:r>
      <w:r w:rsidRPr="00BF2BB2">
        <w:rPr>
          <w:rFonts w:ascii="GHEA Grapalat" w:hAnsi="GHEA Grapalat"/>
          <w:sz w:val="24"/>
          <w:szCs w:val="24"/>
          <w:lang w:val="hy-AM"/>
        </w:rPr>
        <w:lastRenderedPageBreak/>
        <w:t>ամուսինը (կինը), մինչև 27 տարեկան զավակները՝ համաձայն Հայաստանի Հանրապետության պաշտպանության նախարարության, Հայաստանի Հանրապետության ոստիկանության և Հայաստանի Հանրապետության ազգային անվտանգության ծառայության տված տեղեկանքների:</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79. Վճարովի համակարգի համար առնվազն անցումային միավորներ հավաքելու դեպքում</w:t>
      </w:r>
      <w:r w:rsidR="004F3C5D" w:rsidRPr="00BF2BB2">
        <w:rPr>
          <w:rFonts w:ascii="GHEA Grapalat" w:hAnsi="GHEA Grapalat"/>
          <w:sz w:val="24"/>
          <w:szCs w:val="24"/>
          <w:lang w:val="hy-AM"/>
        </w:rPr>
        <w:t xml:space="preserve"> </w:t>
      </w:r>
      <w:r w:rsidR="00FA5484" w:rsidRPr="00BF2BB2">
        <w:rPr>
          <w:rFonts w:ascii="GHEA Grapalat" w:hAnsi="GHEA Grapalat"/>
          <w:i/>
          <w:sz w:val="24"/>
          <w:szCs w:val="24"/>
          <w:lang w:val="hy-AM"/>
        </w:rPr>
        <w:t>անվճար</w:t>
      </w:r>
      <w:r w:rsidRPr="00BF2BB2">
        <w:rPr>
          <w:rFonts w:ascii="GHEA Grapalat" w:hAnsi="GHEA Grapalat"/>
          <w:sz w:val="24"/>
          <w:szCs w:val="24"/>
          <w:lang w:val="hy-AM"/>
        </w:rPr>
        <w:t xml:space="preserve"> ուսուցման համակարգ են ընդունվում`</w:t>
      </w:r>
    </w:p>
    <w:p w:rsidR="007005FE" w:rsidRPr="00BF2BB2" w:rsidRDefault="007005FE" w:rsidP="00BF2BB2">
      <w:pPr>
        <w:spacing w:line="276" w:lineRule="auto"/>
        <w:ind w:firstLine="375"/>
        <w:jc w:val="both"/>
        <w:rPr>
          <w:rFonts w:ascii="GHEA Grapalat" w:hAnsi="GHEA Grapalat"/>
          <w:i/>
          <w:sz w:val="24"/>
          <w:szCs w:val="24"/>
          <w:lang w:val="hy-AM"/>
        </w:rPr>
      </w:pPr>
      <w:r w:rsidRPr="00BF2BB2">
        <w:rPr>
          <w:rFonts w:ascii="GHEA Grapalat" w:hAnsi="GHEA Grapalat"/>
          <w:sz w:val="24"/>
          <w:szCs w:val="24"/>
          <w:lang w:val="hy-AM"/>
        </w:rPr>
        <w:t>1) 1-ին և 2-րդ խմբերի հաշմանդամություն ունեցող անձինք և մինչև 18 տարեկան հաշմանդամ երեխաները</w:t>
      </w:r>
      <w:r w:rsidR="00F65299" w:rsidRPr="00BF2BB2">
        <w:rPr>
          <w:rFonts w:ascii="GHEA Grapalat" w:hAnsi="GHEA Grapalat"/>
          <w:sz w:val="24"/>
          <w:szCs w:val="24"/>
          <w:lang w:val="hy-AM"/>
        </w:rPr>
        <w:t xml:space="preserve"> </w:t>
      </w:r>
      <w:r w:rsidR="00F65299" w:rsidRPr="00BF2BB2">
        <w:rPr>
          <w:rFonts w:ascii="GHEA Grapalat" w:hAnsi="GHEA Grapalat"/>
          <w:i/>
          <w:color w:val="000000"/>
          <w:sz w:val="24"/>
          <w:szCs w:val="24"/>
          <w:shd w:val="clear" w:color="auto" w:fill="FFFFFF"/>
          <w:lang w:val="hy-AM"/>
        </w:rPr>
        <w:t>կամ ֆունկցիոնալության ծանր և խորը աստիճանի սահմանափակում ունեցող անձինք (երեխաները)</w:t>
      </w:r>
      <w:r w:rsidRPr="00BF2BB2">
        <w:rPr>
          <w:rFonts w:ascii="GHEA Grapalat" w:hAnsi="GHEA Grapalat"/>
          <w:i/>
          <w:sz w:val="24"/>
          <w:szCs w:val="24"/>
          <w:lang w:val="hy-AM"/>
        </w:rPr>
        <w:t>.</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 առանց ծնողական խնամքի մնացած՝ մինչև 23 տարեկան երեխաները։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80. Մարտական հերթապահություն իրականացնող զորամասերում պարտադիր ժամկետային զինվորական ծառայություն անցած և զորացրված դիմորդները՝ զորացրվելուց հետո` մեկ տարվա ընթացքում</w:t>
      </w:r>
      <w:r w:rsidR="003C68C1" w:rsidRPr="00BF2BB2">
        <w:rPr>
          <w:rFonts w:ascii="GHEA Grapalat" w:hAnsi="GHEA Grapalat"/>
          <w:sz w:val="24"/>
          <w:szCs w:val="24"/>
          <w:lang w:val="hy-AM"/>
        </w:rPr>
        <w:t xml:space="preserve"> </w:t>
      </w:r>
      <w:r w:rsidR="00493C18" w:rsidRPr="00BF2BB2">
        <w:rPr>
          <w:rFonts w:ascii="GHEA Grapalat" w:hAnsi="GHEA Grapalat"/>
          <w:i/>
          <w:sz w:val="24"/>
          <w:szCs w:val="24"/>
          <w:lang w:val="hy-AM"/>
        </w:rPr>
        <w:t>անվճար</w:t>
      </w:r>
      <w:r w:rsidR="000F30BD" w:rsidRPr="00BF2BB2">
        <w:rPr>
          <w:rFonts w:ascii="GHEA Grapalat" w:hAnsi="GHEA Grapalat"/>
          <w:sz w:val="24"/>
          <w:szCs w:val="24"/>
          <w:lang w:val="hy-AM"/>
        </w:rPr>
        <w:t xml:space="preserve"> </w:t>
      </w:r>
      <w:r w:rsidRPr="00BF2BB2">
        <w:rPr>
          <w:rFonts w:ascii="GHEA Grapalat" w:hAnsi="GHEA Grapalat"/>
          <w:sz w:val="24"/>
          <w:szCs w:val="24"/>
          <w:lang w:val="hy-AM"/>
        </w:rPr>
        <w:t xml:space="preserve">ուսուցման մրցույթին մասնակցում </w:t>
      </w:r>
      <w:r w:rsidR="000A27CF" w:rsidRPr="00BF2BB2">
        <w:rPr>
          <w:rFonts w:ascii="GHEA Grapalat" w:hAnsi="GHEA Grapalat"/>
          <w:sz w:val="24"/>
          <w:szCs w:val="24"/>
          <w:lang w:val="hy-AM"/>
        </w:rPr>
        <w:t>են</w:t>
      </w:r>
      <w:r w:rsidRPr="00BF2BB2">
        <w:rPr>
          <w:rFonts w:ascii="GHEA Grapalat" w:hAnsi="GHEA Grapalat"/>
          <w:sz w:val="24"/>
          <w:szCs w:val="24"/>
          <w:lang w:val="hy-AM"/>
        </w:rPr>
        <w:t xml:space="preserve"> ընդհանուր հիմունքներով, իսկ վճարովի ուսուցման համակարգ ընդունվում </w:t>
      </w:r>
      <w:r w:rsidR="003F6E07" w:rsidRPr="00BF2BB2">
        <w:rPr>
          <w:rFonts w:ascii="GHEA Grapalat" w:hAnsi="GHEA Grapalat"/>
          <w:sz w:val="24"/>
          <w:szCs w:val="24"/>
          <w:lang w:val="hy-AM"/>
        </w:rPr>
        <w:t>են</w:t>
      </w:r>
      <w:r w:rsidRPr="00BF2BB2">
        <w:rPr>
          <w:rFonts w:ascii="GHEA Grapalat" w:hAnsi="GHEA Grapalat"/>
          <w:sz w:val="24"/>
          <w:szCs w:val="24"/>
          <w:lang w:val="hy-AM"/>
        </w:rPr>
        <w:t xml:space="preserve"> մրցույթից դուրս։</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81. Առանց ընդունելության քննության Հայաստանի Հանրապետության կառավարության կողմից հատկացված պահուստային տեղերի հաշվին բուհ են ընդունվում Հայաստանի Հանրապետության կառավարության 2018 թվականի ապրիլի 12-ի N 451-Ն որոշման հավելվածի 7-րդ կետով սահմանված դեպքերում, Ժաուտիկովյան, Մենդելեևյան, մեգապոլիսների</w:t>
      </w:r>
      <w:r w:rsidR="000F30BD" w:rsidRPr="00BF2BB2">
        <w:rPr>
          <w:rFonts w:ascii="GHEA Grapalat" w:hAnsi="GHEA Grapalat"/>
          <w:sz w:val="24"/>
          <w:szCs w:val="24"/>
          <w:lang w:val="hy-AM"/>
        </w:rPr>
        <w:t>,</w:t>
      </w:r>
      <w:r w:rsidRPr="00BF2BB2">
        <w:rPr>
          <w:rFonts w:ascii="GHEA Grapalat" w:eastAsia="MS Mincho" w:hAnsi="GHEA Grapalat" w:cs="MS Mincho"/>
          <w:sz w:val="24"/>
          <w:szCs w:val="24"/>
          <w:lang w:val="hy-AM"/>
        </w:rPr>
        <w:t xml:space="preserve">Կիրառական </w:t>
      </w:r>
      <w:r w:rsidRPr="00BF2BB2">
        <w:rPr>
          <w:rFonts w:ascii="GHEA Grapalat" w:hAnsi="GHEA Grapalat"/>
          <w:sz w:val="24"/>
          <w:szCs w:val="24"/>
          <w:lang w:val="hy-AM"/>
        </w:rPr>
        <w:t>կենսաբանության միջազգային օլիմպիադաների անհատական մրցանակակիրները, ինչպես նաև տարբեր մարզաձևերի գծով աշխարհի, Եվրոպայի առաջնությունների, օլիմպիական խաղերի մեդալակիրները՝ մրցանակը ստանալուց հետո երեք տարվա ընթացքում՝ ընդունելության դիմում-հայտում համապատասխան (առարկայական) մասնագիտություններ հայտագրելու դեպքում:</w:t>
      </w:r>
    </w:p>
    <w:p w:rsidR="007005FE" w:rsidRPr="00BF2BB2" w:rsidRDefault="009326AD" w:rsidP="00BF2BB2">
      <w:pPr>
        <w:spacing w:line="276" w:lineRule="auto"/>
        <w:ind w:firstLine="720"/>
        <w:jc w:val="both"/>
        <w:rPr>
          <w:rFonts w:ascii="GHEA Grapalat" w:hAnsi="GHEA Grapalat"/>
          <w:i/>
          <w:sz w:val="24"/>
          <w:szCs w:val="24"/>
          <w:lang w:val="hy-AM"/>
        </w:rPr>
      </w:pPr>
      <w:r w:rsidRPr="00BF2BB2">
        <w:rPr>
          <w:rFonts w:ascii="GHEA Grapalat" w:hAnsi="GHEA Grapalat"/>
          <w:i/>
          <w:sz w:val="24"/>
          <w:szCs w:val="24"/>
          <w:lang w:val="hy-AM"/>
        </w:rPr>
        <w:t>82.</w:t>
      </w:r>
      <w:r w:rsidRPr="00BF2BB2">
        <w:rPr>
          <w:rFonts w:ascii="GHEA Grapalat" w:hAnsi="GHEA Grapalat"/>
          <w:i/>
          <w:color w:val="000000"/>
          <w:sz w:val="24"/>
          <w:szCs w:val="24"/>
          <w:shd w:val="clear" w:color="auto" w:fill="FFFFFF"/>
          <w:lang w:val="hy-AM"/>
        </w:rPr>
        <w:t xml:space="preserve"> 1-ին, 2-րդ և 3-րդ խմբերի հաշմանդամություն ունեցող անձինք և հաշմանդամություն ունեցող երեխաները կամ ֆունկցիոնալության միջին, ծանր և խորը աստիճանի սահմանափակում ունեցող անձինք (երեխաները) վճարովի համակարգի համար առնվազն անցումային միավորներ հավաքելու և այլ հավասար պայմանների դեպքում oգտվում են բուհ ընդունվելու նախապատվության (առաջնահերթության) իրավունքից:</w:t>
      </w:r>
      <w:r w:rsidR="007005FE" w:rsidRPr="00BF2BB2">
        <w:rPr>
          <w:rFonts w:ascii="Sylfaen" w:hAnsi="Sylfaen"/>
          <w:i/>
          <w:sz w:val="24"/>
          <w:szCs w:val="24"/>
          <w:lang w:val="hy-AM"/>
        </w:rPr>
        <w:t> </w:t>
      </w:r>
    </w:p>
    <w:p w:rsidR="007005FE" w:rsidRPr="00BF2BB2" w:rsidRDefault="007005FE" w:rsidP="00BF2BB2">
      <w:pPr>
        <w:spacing w:line="276" w:lineRule="auto"/>
        <w:jc w:val="both"/>
        <w:rPr>
          <w:rFonts w:ascii="GHEA Grapalat" w:hAnsi="GHEA Grapalat"/>
          <w:sz w:val="24"/>
          <w:szCs w:val="24"/>
          <w:lang w:val="hy-AM"/>
        </w:rPr>
      </w:pPr>
      <w:r w:rsidRPr="00BF2BB2">
        <w:rPr>
          <w:rFonts w:ascii="GHEA Grapalat" w:hAnsi="GHEA Grapalat"/>
          <w:b/>
          <w:bCs/>
          <w:sz w:val="24"/>
          <w:szCs w:val="24"/>
          <w:lang w:val="hy-AM"/>
        </w:rPr>
        <w:t>VIII. ԲՈՒՀԵՐԻ ԸՆԴՈՒՆԵԼՈՒԹՅԱՆ ՔՆՆՈՒԹՅՈՒՆՆԵՐԻ ՀԱՆՐԱՊԵՏԱԿԱՆ ԸՆԴՈՒՆՈՂ ՀԱՆՁՆԱԺՈՂՈՎԸ</w:t>
      </w:r>
    </w:p>
    <w:p w:rsidR="007005FE" w:rsidRPr="00BF2BB2" w:rsidRDefault="007005FE" w:rsidP="00BF2BB2">
      <w:pPr>
        <w:spacing w:line="276" w:lineRule="auto"/>
        <w:jc w:val="both"/>
        <w:rPr>
          <w:rFonts w:ascii="GHEA Grapalat" w:hAnsi="GHEA Grapalat"/>
          <w:sz w:val="24"/>
          <w:szCs w:val="24"/>
          <w:lang w:val="hy-AM"/>
        </w:rPr>
      </w:pPr>
      <w:r w:rsidRPr="00BF2BB2">
        <w:rPr>
          <w:rFonts w:ascii="Sylfaen" w:hAnsi="Sylfaen"/>
          <w:sz w:val="24"/>
          <w:szCs w:val="24"/>
          <w:lang w:val="hy-AM"/>
        </w:rPr>
        <w:t> </w:t>
      </w:r>
    </w:p>
    <w:p w:rsidR="007005FE" w:rsidRPr="00BF2BB2" w:rsidRDefault="009326AD" w:rsidP="00BF2BB2">
      <w:pPr>
        <w:spacing w:line="276" w:lineRule="auto"/>
        <w:ind w:firstLine="720"/>
        <w:jc w:val="both"/>
        <w:rPr>
          <w:rFonts w:ascii="GHEA Grapalat" w:hAnsi="GHEA Grapalat"/>
          <w:b/>
          <w:i/>
          <w:sz w:val="24"/>
          <w:szCs w:val="24"/>
          <w:lang w:val="hy-AM"/>
        </w:rPr>
      </w:pPr>
      <w:r w:rsidRPr="00BF2BB2">
        <w:rPr>
          <w:rFonts w:ascii="GHEA Grapalat" w:hAnsi="GHEA Grapalat"/>
          <w:sz w:val="24"/>
          <w:szCs w:val="24"/>
          <w:lang w:val="hy-AM"/>
        </w:rPr>
        <w:t>83</w:t>
      </w:r>
      <w:r w:rsidR="007005FE" w:rsidRPr="00BF2BB2">
        <w:rPr>
          <w:rFonts w:ascii="GHEA Grapalat" w:hAnsi="GHEA Grapalat"/>
          <w:sz w:val="24"/>
          <w:szCs w:val="24"/>
          <w:lang w:val="hy-AM"/>
        </w:rPr>
        <w:t>. Ընդունելության քննությունների արդյունքների հիման վրա անվճար և վճարովի ուսուցմամբ մրցույթների արդյունքներն ամփոփելու նպատակով ստեղծվում է Հանրապետական ընդունող հանձնաժողով:</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lastRenderedPageBreak/>
        <w:t>8</w:t>
      </w:r>
      <w:r w:rsidR="009326AD" w:rsidRPr="00BF2BB2">
        <w:rPr>
          <w:rFonts w:ascii="GHEA Grapalat" w:hAnsi="GHEA Grapalat"/>
          <w:sz w:val="24"/>
          <w:szCs w:val="24"/>
          <w:lang w:val="hy-AM"/>
        </w:rPr>
        <w:t>4</w:t>
      </w:r>
      <w:r w:rsidRPr="00BF2BB2">
        <w:rPr>
          <w:rFonts w:ascii="GHEA Grapalat" w:hAnsi="GHEA Grapalat"/>
          <w:sz w:val="24"/>
          <w:szCs w:val="24"/>
          <w:lang w:val="hy-AM"/>
        </w:rPr>
        <w:t>. Հանրապետական ընդունող հանձնաժողովը կազմված է 26 անդամից: Հանրապետական ընդունող հանձնաժողովի նախագահը Հայաստանի Հանրապետության կրթության, գիտության, մշակույթի և սպորտի նախարարն է: Հանրապետական ընդունող հանձնաժողովի կազմում ընդգրկվում են Հայաստանի Հանրապետության կրթության, գիտության, մշակույթի և սպորտի նախարարի տեղակալները,  Հայաստանի Հանրապետության ազգային անվտանգության ծառայության ներկայացուցիչը, ԳԹԿ-ի երկու ներկայացուցիչ, Հայաստանի Հանրապետության պետական բուհերի ռեկտորները, ոչ պետական բուհերի ռեկտորներից ներկայացուցիչներ և պատասխանատու քարտուղարը: Հանրապետական ընդունող հանձնաժողովի կազմը հաստատում է Հայաստանի Հանրապետության կրթության, գիտության, մշակույթի և սպորտի նախարարը:</w:t>
      </w:r>
    </w:p>
    <w:p w:rsidR="007005FE" w:rsidRPr="00BF2BB2" w:rsidRDefault="009326AD"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85</w:t>
      </w:r>
      <w:r w:rsidR="007005FE" w:rsidRPr="00BF2BB2">
        <w:rPr>
          <w:rFonts w:ascii="GHEA Grapalat" w:hAnsi="GHEA Grapalat"/>
          <w:sz w:val="24"/>
          <w:szCs w:val="24"/>
          <w:lang w:val="hy-AM"/>
        </w:rPr>
        <w:t>. Հանրապետական ընդունող հանձնաժողովի որոշմամբ`</w:t>
      </w:r>
    </w:p>
    <w:p w:rsidR="007005FE" w:rsidRPr="00BF2BB2" w:rsidRDefault="007005FE" w:rsidP="00BF2BB2">
      <w:pPr>
        <w:spacing w:line="276" w:lineRule="auto"/>
        <w:ind w:firstLine="720"/>
        <w:jc w:val="both"/>
        <w:rPr>
          <w:rFonts w:ascii="GHEA Grapalat" w:hAnsi="GHEA Grapalat"/>
          <w:b/>
          <w:i/>
          <w:sz w:val="24"/>
          <w:szCs w:val="24"/>
          <w:lang w:val="hy-AM"/>
        </w:rPr>
      </w:pPr>
      <w:r w:rsidRPr="00BF2BB2">
        <w:rPr>
          <w:rFonts w:ascii="GHEA Grapalat" w:hAnsi="GHEA Grapalat"/>
          <w:sz w:val="24"/>
          <w:szCs w:val="24"/>
          <w:lang w:val="hy-AM"/>
        </w:rPr>
        <w:t>1) հաստատվում են անվճար</w:t>
      </w:r>
      <w:r w:rsidR="00493C18" w:rsidRPr="00BF2BB2">
        <w:rPr>
          <w:rFonts w:ascii="GHEA Grapalat" w:hAnsi="GHEA Grapalat"/>
          <w:sz w:val="24"/>
          <w:szCs w:val="24"/>
          <w:lang w:val="hy-AM"/>
        </w:rPr>
        <w:t xml:space="preserve"> </w:t>
      </w:r>
      <w:r w:rsidRPr="00BF2BB2">
        <w:rPr>
          <w:rFonts w:ascii="GHEA Grapalat" w:hAnsi="GHEA Grapalat"/>
          <w:sz w:val="24"/>
          <w:szCs w:val="24"/>
          <w:lang w:val="hy-AM"/>
        </w:rPr>
        <w:t>և վճարովի ուսուցման համակարգի մրցույթների արդյունքները.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 հաստատվում են սույն կարգի 73-րդ և 78-81-րդ կետերին համապատասխան արտոնություններից օգտվող դիմորդների ընդունելության արդյունքները.</w:t>
      </w:r>
    </w:p>
    <w:p w:rsidR="009E515B" w:rsidRPr="00BF2BB2" w:rsidRDefault="007005FE" w:rsidP="00BF2BB2">
      <w:pPr>
        <w:spacing w:line="276" w:lineRule="auto"/>
        <w:ind w:firstLine="720"/>
        <w:jc w:val="both"/>
        <w:rPr>
          <w:rFonts w:ascii="GHEA Grapalat" w:hAnsi="GHEA Grapalat"/>
          <w:sz w:val="24"/>
          <w:szCs w:val="24"/>
          <w:lang w:val="hy-AM"/>
        </w:rPr>
      </w:pPr>
      <w:r w:rsidRPr="00BF2BB2">
        <w:rPr>
          <w:rFonts w:ascii="GHEA Grapalat" w:hAnsi="GHEA Grapalat"/>
          <w:sz w:val="24"/>
          <w:szCs w:val="24"/>
          <w:lang w:val="hy-AM"/>
        </w:rPr>
        <w:t>3) վերաբաշխվում են մրցույթի արդյունքներով անվճար</w:t>
      </w:r>
      <w:r w:rsidR="00F9743F" w:rsidRPr="00BF2BB2">
        <w:rPr>
          <w:rFonts w:ascii="GHEA Grapalat" w:hAnsi="GHEA Grapalat"/>
          <w:sz w:val="24"/>
          <w:szCs w:val="24"/>
          <w:lang w:val="hy-AM"/>
        </w:rPr>
        <w:t xml:space="preserve"> և</w:t>
      </w:r>
      <w:r w:rsidRPr="00BF2BB2">
        <w:rPr>
          <w:rFonts w:ascii="GHEA Grapalat" w:hAnsi="GHEA Grapalat"/>
          <w:sz w:val="24"/>
          <w:szCs w:val="24"/>
          <w:lang w:val="hy-AM"/>
        </w:rPr>
        <w:t xml:space="preserve"> վճարովի ուսուցման համակարգում թափուր մնացած տեղերը, ինչպես նաև անվճար</w:t>
      </w:r>
      <w:r w:rsidR="009E515B" w:rsidRPr="00BF2BB2">
        <w:rPr>
          <w:rFonts w:ascii="GHEA Grapalat" w:hAnsi="GHEA Grapalat"/>
          <w:sz w:val="24"/>
          <w:szCs w:val="24"/>
          <w:lang w:val="hy-AM"/>
        </w:rPr>
        <w:t xml:space="preserve"> և</w:t>
      </w:r>
      <w:r w:rsidRPr="00BF2BB2">
        <w:rPr>
          <w:rFonts w:ascii="GHEA Grapalat" w:hAnsi="GHEA Grapalat"/>
          <w:sz w:val="24"/>
          <w:szCs w:val="24"/>
          <w:lang w:val="hy-AM"/>
        </w:rPr>
        <w:t xml:space="preserve"> վճարովի համակարգի պահուստային տեղերը</w:t>
      </w:r>
      <w:r w:rsidR="00C5362F">
        <w:rPr>
          <w:rFonts w:ascii="GHEA Grapalat" w:hAnsi="GHEA Grapalat"/>
          <w:sz w:val="24"/>
          <w:szCs w:val="24"/>
          <w:lang w:val="hy-AM"/>
        </w:rPr>
        <w:t>:</w:t>
      </w:r>
      <w:r w:rsidR="009E515B" w:rsidRPr="00BF2BB2">
        <w:rPr>
          <w:rFonts w:ascii="GHEA Grapalat" w:hAnsi="GHEA Grapalat"/>
          <w:sz w:val="24"/>
          <w:szCs w:val="24"/>
          <w:lang w:val="hy-AM"/>
        </w:rPr>
        <w:t xml:space="preserve"> </w:t>
      </w:r>
    </w:p>
    <w:p w:rsidR="007005FE" w:rsidRPr="00BF2BB2" w:rsidRDefault="009326AD"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86</w:t>
      </w:r>
      <w:r w:rsidR="007005FE" w:rsidRPr="00BF2BB2">
        <w:rPr>
          <w:rFonts w:ascii="GHEA Grapalat" w:hAnsi="GHEA Grapalat"/>
          <w:sz w:val="24"/>
          <w:szCs w:val="24"/>
          <w:lang w:val="hy-AM"/>
        </w:rPr>
        <w:t>. Հանրապետական ընդունող հանձնաժողովը հիմնական մրցույթի արդյունքները հաստատում է մինչև տվյալ տարվա հուլիսի 18-ը: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8</w:t>
      </w:r>
      <w:r w:rsidR="009326AD" w:rsidRPr="00BF2BB2">
        <w:rPr>
          <w:rFonts w:ascii="GHEA Grapalat" w:hAnsi="GHEA Grapalat"/>
          <w:sz w:val="24"/>
          <w:szCs w:val="24"/>
          <w:lang w:val="hy-AM"/>
        </w:rPr>
        <w:t>7</w:t>
      </w:r>
      <w:r w:rsidRPr="00BF2BB2">
        <w:rPr>
          <w:rFonts w:ascii="GHEA Grapalat" w:hAnsi="GHEA Grapalat"/>
          <w:sz w:val="24"/>
          <w:szCs w:val="24"/>
          <w:lang w:val="hy-AM"/>
        </w:rPr>
        <w:t>. Ներբուհական քննությունների արդյունքներով մրցույթն անցկացվում է համապատասխան բուհում: Մրցույթի արդյունքը հաստատվում է հանրապետական ընդունող հանձնաժողովում, որից հետո բուհի ռեկտորը հրամանագրում է ուսանողներին:</w:t>
      </w:r>
    </w:p>
    <w:p w:rsidR="007005FE" w:rsidRPr="00BF2BB2" w:rsidRDefault="009326AD"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88</w:t>
      </w:r>
      <w:r w:rsidR="007005FE" w:rsidRPr="00BF2BB2">
        <w:rPr>
          <w:rFonts w:ascii="GHEA Grapalat" w:hAnsi="GHEA Grapalat"/>
          <w:sz w:val="24"/>
          <w:szCs w:val="24"/>
          <w:lang w:val="hy-AM"/>
        </w:rPr>
        <w:t>. Հանրապետական ընդունող հանձնաժողովը բուհերում լրացուցիչ՝ թափուր տեղերի մրցույթի արդյունքները հաստատում է հուլիսի 30-ին:</w:t>
      </w:r>
    </w:p>
    <w:p w:rsidR="007005FE" w:rsidRPr="00BF2BB2" w:rsidRDefault="009326AD"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89</w:t>
      </w:r>
      <w:r w:rsidR="007005FE" w:rsidRPr="00BF2BB2">
        <w:rPr>
          <w:rFonts w:ascii="GHEA Grapalat" w:hAnsi="GHEA Grapalat"/>
          <w:sz w:val="24"/>
          <w:szCs w:val="24"/>
          <w:lang w:val="hy-AM"/>
        </w:rPr>
        <w:t>. Հանրապետական ընդունող հանձնաժողովի կողմից հիմնական և լրացուցիչ մրցույթների արդյունքները հաստատվելուց հետո դիմորդը բուհ է ներկայացնում`</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1) ավարտական փաստաթուղթ՝ ատեստատ կամ դիպլոմ (բնօրինակը).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2) 1 լուսանկար (3 x 4 սմ չափսի).</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3) անձը հաստատող փաստաթուղթ (անձնագիր, նույնականացման քարտ, ծննդյան վկայական, փախստականի վկայական, Հայաստանի Հանրապետության հատուկ անձնագիր, կացության վկայական) բնօրինակը.</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4) զինվորական գրքույկ (բնօրինակը)՝ առկայության դեպքում.</w:t>
      </w:r>
    </w:p>
    <w:p w:rsidR="007005FE" w:rsidRPr="00BF2BB2" w:rsidRDefault="007005FE" w:rsidP="00BF2BB2">
      <w:pPr>
        <w:spacing w:line="276" w:lineRule="auto"/>
        <w:ind w:firstLine="375"/>
        <w:jc w:val="both"/>
        <w:rPr>
          <w:rFonts w:ascii="GHEA Grapalat" w:hAnsi="GHEA Grapalat"/>
          <w:sz w:val="24"/>
          <w:szCs w:val="24"/>
          <w:lang w:val="hy-AM"/>
        </w:rPr>
      </w:pPr>
      <w:r w:rsidRPr="00BF2BB2">
        <w:rPr>
          <w:rFonts w:ascii="GHEA Grapalat" w:hAnsi="GHEA Grapalat"/>
          <w:sz w:val="24"/>
          <w:szCs w:val="24"/>
          <w:lang w:val="hy-AM"/>
        </w:rPr>
        <w:t>5) սույն կարգի 78-81-րդ կետերով սահմանված արտոնություններից օգտվող դիմորդները ներկայացնում են տվյալ արտոնություններից օգտվելու իրավունքը հավաստող փաստաթղթեր:»:</w:t>
      </w:r>
    </w:p>
    <w:p w:rsidR="006C6FF2" w:rsidRPr="00BF2BB2" w:rsidRDefault="006C6FF2" w:rsidP="00BF2BB2">
      <w:pPr>
        <w:spacing w:line="276" w:lineRule="auto"/>
        <w:rPr>
          <w:rFonts w:ascii="GHEA Grapalat" w:hAnsi="GHEA Grapalat"/>
          <w:sz w:val="24"/>
          <w:szCs w:val="24"/>
          <w:lang w:val="hy-AM"/>
        </w:rPr>
      </w:pPr>
    </w:p>
    <w:sectPr w:rsidR="006C6FF2" w:rsidRPr="00BF2BB2" w:rsidSect="00AC0816">
      <w:headerReference w:type="even" r:id="rId7"/>
      <w:pgSz w:w="11909" w:h="16834" w:code="9"/>
      <w:pgMar w:top="992" w:right="851" w:bottom="1276"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030B" w:rsidRDefault="003A030B" w:rsidP="003F0EE0">
      <w:r>
        <w:separator/>
      </w:r>
    </w:p>
  </w:endnote>
  <w:endnote w:type="continuationSeparator" w:id="0">
    <w:p w:rsidR="003A030B" w:rsidRDefault="003A030B" w:rsidP="003F0E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w:altName w:val="Arial"/>
    <w:charset w:val="CC"/>
    <w:family w:val="swiss"/>
    <w:pitch w:val="variable"/>
    <w:sig w:usb0="00000001" w:usb1="000000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030B" w:rsidRDefault="003A030B" w:rsidP="003F0EE0">
      <w:r>
        <w:separator/>
      </w:r>
    </w:p>
  </w:footnote>
  <w:footnote w:type="continuationSeparator" w:id="0">
    <w:p w:rsidR="003A030B" w:rsidRDefault="003A030B" w:rsidP="003F0EE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181B" w:rsidRDefault="007005FE">
    <w:r>
      <w:c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5FE"/>
    <w:rsid w:val="00001DE7"/>
    <w:rsid w:val="000614D6"/>
    <w:rsid w:val="00062446"/>
    <w:rsid w:val="00064BF5"/>
    <w:rsid w:val="0007045B"/>
    <w:rsid w:val="00090159"/>
    <w:rsid w:val="000A27CF"/>
    <w:rsid w:val="000C5C97"/>
    <w:rsid w:val="000E71F2"/>
    <w:rsid w:val="000F0E88"/>
    <w:rsid w:val="000F30BD"/>
    <w:rsid w:val="001048BE"/>
    <w:rsid w:val="00107F58"/>
    <w:rsid w:val="00140EE4"/>
    <w:rsid w:val="00176E05"/>
    <w:rsid w:val="001E1472"/>
    <w:rsid w:val="001F64D6"/>
    <w:rsid w:val="00200AC3"/>
    <w:rsid w:val="002063BB"/>
    <w:rsid w:val="00244F0C"/>
    <w:rsid w:val="00291C83"/>
    <w:rsid w:val="002D3704"/>
    <w:rsid w:val="002E38D9"/>
    <w:rsid w:val="002F49FD"/>
    <w:rsid w:val="003317BC"/>
    <w:rsid w:val="00372324"/>
    <w:rsid w:val="00380FB7"/>
    <w:rsid w:val="003A030B"/>
    <w:rsid w:val="003A55AE"/>
    <w:rsid w:val="003B1A4D"/>
    <w:rsid w:val="003C3FBB"/>
    <w:rsid w:val="003C68C1"/>
    <w:rsid w:val="003E38EE"/>
    <w:rsid w:val="003E3C7F"/>
    <w:rsid w:val="003E7660"/>
    <w:rsid w:val="003F0EE0"/>
    <w:rsid w:val="003F5ECC"/>
    <w:rsid w:val="003F6E07"/>
    <w:rsid w:val="0040742A"/>
    <w:rsid w:val="00433083"/>
    <w:rsid w:val="00460101"/>
    <w:rsid w:val="00493C18"/>
    <w:rsid w:val="004A0EE5"/>
    <w:rsid w:val="004A4C96"/>
    <w:rsid w:val="004C0B0B"/>
    <w:rsid w:val="004D6DF2"/>
    <w:rsid w:val="004F2ACA"/>
    <w:rsid w:val="004F3C5D"/>
    <w:rsid w:val="004F41C4"/>
    <w:rsid w:val="005065C7"/>
    <w:rsid w:val="00523A34"/>
    <w:rsid w:val="005542A8"/>
    <w:rsid w:val="00575048"/>
    <w:rsid w:val="005776B9"/>
    <w:rsid w:val="005A2F54"/>
    <w:rsid w:val="005B4D22"/>
    <w:rsid w:val="005E4D15"/>
    <w:rsid w:val="005F6CC7"/>
    <w:rsid w:val="0060620B"/>
    <w:rsid w:val="00683E35"/>
    <w:rsid w:val="006A4883"/>
    <w:rsid w:val="006C6FF2"/>
    <w:rsid w:val="006E0A20"/>
    <w:rsid w:val="006F42BE"/>
    <w:rsid w:val="007005FE"/>
    <w:rsid w:val="007035FF"/>
    <w:rsid w:val="00712866"/>
    <w:rsid w:val="00736937"/>
    <w:rsid w:val="00760A61"/>
    <w:rsid w:val="00766990"/>
    <w:rsid w:val="00787C97"/>
    <w:rsid w:val="007A7845"/>
    <w:rsid w:val="007B4625"/>
    <w:rsid w:val="007C0C81"/>
    <w:rsid w:val="007E5D5B"/>
    <w:rsid w:val="008105D3"/>
    <w:rsid w:val="008110C6"/>
    <w:rsid w:val="00812D5B"/>
    <w:rsid w:val="00874CD4"/>
    <w:rsid w:val="0088403E"/>
    <w:rsid w:val="008870E4"/>
    <w:rsid w:val="008D32B1"/>
    <w:rsid w:val="00900CD4"/>
    <w:rsid w:val="009078CC"/>
    <w:rsid w:val="0091573B"/>
    <w:rsid w:val="009326AD"/>
    <w:rsid w:val="009675EA"/>
    <w:rsid w:val="00984324"/>
    <w:rsid w:val="00986970"/>
    <w:rsid w:val="009D2BB7"/>
    <w:rsid w:val="009E515B"/>
    <w:rsid w:val="009E6E28"/>
    <w:rsid w:val="009F5E61"/>
    <w:rsid w:val="00A07186"/>
    <w:rsid w:val="00A26F5E"/>
    <w:rsid w:val="00A4731E"/>
    <w:rsid w:val="00A55386"/>
    <w:rsid w:val="00AA5FD6"/>
    <w:rsid w:val="00AB57B3"/>
    <w:rsid w:val="00AC07B5"/>
    <w:rsid w:val="00AC166F"/>
    <w:rsid w:val="00AC7584"/>
    <w:rsid w:val="00AE5072"/>
    <w:rsid w:val="00AF279A"/>
    <w:rsid w:val="00B06CC2"/>
    <w:rsid w:val="00B7647D"/>
    <w:rsid w:val="00B801B4"/>
    <w:rsid w:val="00B875C6"/>
    <w:rsid w:val="00B87A1E"/>
    <w:rsid w:val="00B942BC"/>
    <w:rsid w:val="00B9487E"/>
    <w:rsid w:val="00BA059F"/>
    <w:rsid w:val="00BA63A9"/>
    <w:rsid w:val="00BC7853"/>
    <w:rsid w:val="00BF26EF"/>
    <w:rsid w:val="00BF2BB2"/>
    <w:rsid w:val="00C12753"/>
    <w:rsid w:val="00C2169B"/>
    <w:rsid w:val="00C2313A"/>
    <w:rsid w:val="00C31315"/>
    <w:rsid w:val="00C5362F"/>
    <w:rsid w:val="00C85DFB"/>
    <w:rsid w:val="00CE1569"/>
    <w:rsid w:val="00D53D63"/>
    <w:rsid w:val="00D605DA"/>
    <w:rsid w:val="00D7362D"/>
    <w:rsid w:val="00D94A28"/>
    <w:rsid w:val="00DA1B89"/>
    <w:rsid w:val="00DA304E"/>
    <w:rsid w:val="00DA3354"/>
    <w:rsid w:val="00DD28C2"/>
    <w:rsid w:val="00DF325B"/>
    <w:rsid w:val="00E47B22"/>
    <w:rsid w:val="00EA1ADD"/>
    <w:rsid w:val="00EA55C0"/>
    <w:rsid w:val="00EC0156"/>
    <w:rsid w:val="00EE3CFD"/>
    <w:rsid w:val="00F02201"/>
    <w:rsid w:val="00F0401B"/>
    <w:rsid w:val="00F2601F"/>
    <w:rsid w:val="00F610B0"/>
    <w:rsid w:val="00F65299"/>
    <w:rsid w:val="00F73BDD"/>
    <w:rsid w:val="00F9743F"/>
    <w:rsid w:val="00FA5484"/>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D9CA06-5DB4-4C1E-BC57-AF38D2636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05FE"/>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005FE"/>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Char Char Char,Char Char Char Char,webb, webb,Знак Знак,Char Char Char1"/>
    <w:basedOn w:val="Normal"/>
    <w:link w:val="NormalWebChar"/>
    <w:uiPriority w:val="99"/>
    <w:unhideWhenUsed/>
    <w:qFormat/>
    <w:rsid w:val="007005FE"/>
    <w:pPr>
      <w:spacing w:before="100" w:beforeAutospacing="1" w:after="100" w:afterAutospacing="1"/>
    </w:pPr>
    <w:rPr>
      <w:sz w:val="24"/>
      <w:szCs w:val="24"/>
      <w:lang w:val="en-US" w:eastAsia="en-US"/>
    </w:rPr>
  </w:style>
  <w:style w:type="character" w:styleId="Emphasis">
    <w:name w:val="Emphasis"/>
    <w:basedOn w:val="DefaultParagraphFont"/>
    <w:uiPriority w:val="20"/>
    <w:qFormat/>
    <w:rsid w:val="007005F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webb Char"/>
    <w:link w:val="NormalWeb"/>
    <w:uiPriority w:val="99"/>
    <w:locked/>
    <w:rsid w:val="007005F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E481B1-94DF-4290-9098-4D402C5E1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9257</Words>
  <Characters>52769</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Harut2017</dc:creator>
  <cp:keywords>https:/mul2.gov.am/tasks/594224/oneclick/naxagic-597-i-popox.docx?token=31d6a738bcfac2faabfca6eeb6f73afc</cp:keywords>
  <dc:description/>
  <cp:lastModifiedBy>Sedrak Simonyan</cp:lastModifiedBy>
  <cp:revision>2</cp:revision>
  <dcterms:created xsi:type="dcterms:W3CDTF">2022-04-06T14:01:00Z</dcterms:created>
  <dcterms:modified xsi:type="dcterms:W3CDTF">2022-04-06T14:01:00Z</dcterms:modified>
</cp:coreProperties>
</file>