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ADC" w:rsidRPr="00960B35" w:rsidRDefault="00593ADC" w:rsidP="00593AD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25220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593ADC" w:rsidRPr="00960B35" w:rsidRDefault="00593ADC" w:rsidP="00593ADC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5220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960B35">
        <w:rPr>
          <w:rFonts w:ascii="GHEA Grapalat" w:hAnsi="GHEA Grapalat"/>
          <w:b/>
          <w:bCs/>
          <w:sz w:val="24"/>
          <w:szCs w:val="24"/>
          <w:lang w:val="hy-AM"/>
        </w:rPr>
        <w:t>ՀԱՅԿԱԿԱՆ ԱՏՈՄԱՅԻՆ ԷԼԵԿՏՐԱԿԱՅԱՆ</w:t>
      </w:r>
      <w:r w:rsidRPr="00252203">
        <w:rPr>
          <w:rFonts w:ascii="GHEA Grapalat" w:hAnsi="GHEA Grapalat"/>
          <w:b/>
          <w:bCs/>
          <w:sz w:val="24"/>
          <w:szCs w:val="24"/>
          <w:lang w:val="hy-AM"/>
        </w:rPr>
        <w:t xml:space="preserve">» ՓԱԿ ԲԱԺՆԵՏԻՐԱԿԱՆ ԸՆԿԵՐՈՒԹՅԱՆ </w:t>
      </w:r>
    </w:p>
    <w:p w:rsidR="00593ADC" w:rsidRPr="00906E48" w:rsidRDefault="00593ADC" w:rsidP="00593ADC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0B35">
        <w:rPr>
          <w:rFonts w:ascii="GHEA Grapalat" w:hAnsi="GHEA Grapalat"/>
          <w:b/>
          <w:bCs/>
          <w:sz w:val="24"/>
          <w:szCs w:val="24"/>
          <w:lang w:val="hy-AM"/>
        </w:rPr>
        <w:t xml:space="preserve"> «ՀԱԷԿ-Ի ԱՌԱՆՁԻՆ ՀԱՏԿԱՑՎԱԾ ՀՐԱՊԱՐԱԿՈՒՄ ՆՈՐ 110/220 ԿՎ ԲԱՑ ԲԱՇԽԻՉ ՍԱՐՔԵՐԻ (ԲԲՍ-Ի) ԿԱՌՈՒՑՄԱՆ ԱՊԱՄՈՆՏԱԺԱՅԻՆ, ՇԻՆՄՈՆՏԱԺԱՅԻՆ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960B35">
        <w:rPr>
          <w:rFonts w:ascii="GHEA Grapalat" w:hAnsi="GHEA Grapalat"/>
          <w:b/>
          <w:bCs/>
          <w:sz w:val="24"/>
          <w:szCs w:val="24"/>
          <w:lang w:val="hy-AM"/>
        </w:rPr>
        <w:t xml:space="preserve"> ԳՈՐԾԱՐԿՄԱՆ-ԿԱՐԳԱԲԵՐՄԱՆ ԱՇԽԱՏԱՆՔՆԵՐԻ ԿԱՏԱՐՄԱՆ» </w:t>
      </w:r>
      <w:r w:rsidRPr="00252203">
        <w:rPr>
          <w:rFonts w:ascii="GHEA Grapalat" w:hAnsi="GHEA Grapalat"/>
          <w:b/>
          <w:bCs/>
          <w:sz w:val="24"/>
          <w:szCs w:val="24"/>
          <w:lang w:val="hy-AM"/>
        </w:rPr>
        <w:t>ԳՆՄԱՆ ԸՆԹԱՑԱԿԱՐԳ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ՈՒՄ</w:t>
      </w:r>
      <w:r w:rsidRPr="00252203">
        <w:rPr>
          <w:rFonts w:ascii="GHEA Grapalat" w:hAnsi="GHEA Grapalat"/>
          <w:b/>
          <w:bCs/>
          <w:sz w:val="24"/>
          <w:szCs w:val="24"/>
          <w:lang w:val="hy-AM"/>
        </w:rPr>
        <w:t xml:space="preserve"> ՄԱՍՆԱԿԻՑՆԵՐԻ ՈՐԱԿԱՎՈՐՄԱՆ ՉԱՓԱՆԻՇՆԵՐ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ԿԻՐԱՌԵԼՈՒ </w:t>
      </w:r>
      <w:r w:rsidRPr="00252203">
        <w:rPr>
          <w:rFonts w:ascii="GHEA Grapalat" w:hAnsi="GHEA Grapalat"/>
          <w:b/>
          <w:bCs/>
          <w:sz w:val="24"/>
          <w:szCs w:val="24"/>
          <w:lang w:val="hy-AM"/>
        </w:rPr>
        <w:t xml:space="preserve">ՄԱՍԻՆ» </w:t>
      </w:r>
      <w:r w:rsidRPr="00252203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ՈՐՈՇՄԱՆ ԸՆԴՈՒՆՄԱՆ ԱՆՀՐԱԺԵՇՏՈՒԹՅԱՆ ՎԵՐԱԲԵՐՅԱԼ</w:t>
      </w:r>
    </w:p>
    <w:tbl>
      <w:tblPr>
        <w:tblW w:w="5264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6"/>
        <w:gridCol w:w="10424"/>
      </w:tblGrid>
      <w:tr w:rsidR="00593ADC" w:rsidRPr="00252203" w:rsidTr="004F0475">
        <w:tc>
          <w:tcPr>
            <w:tcW w:w="5000" w:type="pct"/>
            <w:gridSpan w:val="2"/>
            <w:shd w:val="clear" w:color="auto" w:fill="D9D9D9"/>
            <w:vAlign w:val="center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25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25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25220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Կարգավորման ենթակա խնդրի սահմանումը և առկա իրավիճակը</w:t>
            </w:r>
          </w:p>
        </w:tc>
      </w:tr>
      <w:tr w:rsidR="00593ADC" w:rsidRPr="003F7FBA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ՀԱԷԿ-ի բաց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բախշիչ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սարքերը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ԲԲՍ)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կառուցվել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դեռևս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19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74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թ.: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Տարիների ընթացքում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իրականացվել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ԲԲՍ-ի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մասնակի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փոխարինելով սարքավորումների մի մասը: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Մեկ անգամ չէ, որ գործող ԲԲՍ-ն պատճառ է հանդիսացել ՀԱԷԿ-ի վթարային կանգի համար: Նոր ԲԲՍ-ի կառուցումը նախատեսված է եղել </w:t>
            </w:r>
            <w:r w:rsidRPr="00EB1739">
              <w:rPr>
                <w:rFonts w:ascii="GHEA Grapalat" w:hAnsi="GHEA Grapalat" w:cs="Sylfaen"/>
                <w:sz w:val="24"/>
                <w:szCs w:val="24"/>
              </w:rPr>
              <w:t xml:space="preserve">«ՀԱԷԿ-ի 2-րդ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էներգաբլոկի</w:t>
            </w:r>
            <w:proofErr w:type="spellEnd"/>
            <w:r w:rsidRPr="00EB173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շահագործման</w:t>
            </w:r>
            <w:proofErr w:type="spellEnd"/>
            <w:r w:rsidRPr="00EB173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նախագծային</w:t>
            </w:r>
            <w:proofErr w:type="spellEnd"/>
            <w:r w:rsidRPr="00EB173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ժամկետի</w:t>
            </w:r>
            <w:proofErr w:type="spellEnd"/>
            <w:r w:rsidRPr="00EB173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երկարացման</w:t>
            </w:r>
            <w:proofErr w:type="spellEnd"/>
            <w:r w:rsidRPr="00EB173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EB1739">
              <w:rPr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Pr="00EB173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593ADC" w:rsidRPr="008161FA" w:rsidRDefault="00593ADC" w:rsidP="004F047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2FA0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հիմնական մասի ֆինանսավորումն իրականացվել է </w:t>
            </w:r>
            <w:r w:rsidRPr="00AE2FA0">
              <w:rPr>
                <w:rFonts w:ascii="GHEA Grapalat" w:hAnsi="GHEA Grapalat"/>
                <w:i/>
                <w:sz w:val="24"/>
                <w:szCs w:val="24"/>
                <w:lang w:val="hy-AM"/>
              </w:rPr>
              <w:t>2015 թվականի փետրվարի 5-ի «Հայաստանի Հանրապետության կառավարության և Ռուսաս</w:t>
            </w:r>
            <w:r w:rsidRPr="00AE2FA0">
              <w:rPr>
                <w:rFonts w:ascii="GHEA Grapalat" w:hAnsi="GHEA Grapalat"/>
                <w:i/>
                <w:sz w:val="24"/>
                <w:szCs w:val="24"/>
                <w:lang w:val="hy-AM"/>
              </w:rPr>
              <w:softHyphen/>
              <w:t xml:space="preserve">տանի Դաշնության կառավարության </w:t>
            </w:r>
            <w:proofErr w:type="spellStart"/>
            <w:r w:rsidRPr="00AE2FA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միջև</w:t>
            </w:r>
            <w:proofErr w:type="spellEnd"/>
            <w:r w:rsidRPr="00AE2F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Հայաստանի Հանրապետության տարածքում ատոմային էլեկտրակայանի շահագործման ժամկետի երկարացումը ֆինանսավորելու համար Հայաստանի Հանրապետության կառավարությանը պետական արտահանման վարկ տրամադրելու մասին»</w:t>
            </w:r>
            <w:r w:rsidRPr="00AE2F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համաձայնագրով տրամադրված վարկային միջոցների հաշվին, որը գործում էր </w:t>
            </w:r>
            <w:proofErr w:type="spellStart"/>
            <w:r w:rsidRPr="00AE2FA0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AE2FA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2019թ. դեկտեմբերի 31-ը: Նշված ժամկետում չավարտված միջոցառումների անխափան ընթացքն ապահովելու նպատակով ընդունվել է ՀՀ կառավարության 2020թ. հունիսի 11-ի №953-Ն որոշումը «</w:t>
            </w:r>
            <w:r w:rsidRPr="00AE2FA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պետական բյուջեից բյուջետային վարկ տրամադրելու … մասին</w:t>
            </w:r>
            <w:r w:rsidRPr="00AE2FA0">
              <w:rPr>
                <w:rFonts w:ascii="GHEA Grapalat" w:hAnsi="GHEA Grapalat"/>
                <w:sz w:val="24"/>
                <w:szCs w:val="24"/>
                <w:lang w:val="hy-AM"/>
              </w:rPr>
              <w:t>» (այսուհետ՝ Որոշում):</w:t>
            </w:r>
          </w:p>
          <w:p w:rsidR="00593ADC" w:rsidRPr="00147BD4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58FF">
              <w:rPr>
                <w:rFonts w:ascii="GHEA Grapalat" w:hAnsi="GHEA Grapalat" w:cs="Sylfaen"/>
                <w:sz w:val="24"/>
                <w:szCs w:val="24"/>
                <w:lang w:val="hy-AM"/>
              </w:rPr>
              <w:t>Նոր ԲԲՍ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կառուցման աշխատանքների՝ ՀՀ օրենսդրությամբ գնման ընթացակարգ նախաձեռնելու նպատակով, իրականացվել են վերակառուցման աշխատանքների նախագծային փաստաթղթերի մշակում և փորձաքննություն:</w:t>
            </w:r>
          </w:p>
          <w:p w:rsidR="00593ADC" w:rsidRPr="00CB2A13" w:rsidRDefault="00593ADC" w:rsidP="004F0475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երկարամյա շահագործման արդյունքում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ԲԲՍ-ի 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էլեկտրական 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սարքավորումների և ենթակառուցվածքների ֆիզիկական և բարոյական մաշվածությունը,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«ՀԱԷԿ» ՓԲԸ-ն նախաձեռնել էր </w:t>
            </w:r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«ՀԱԷԿ-ի առանձին հատկացված հրապարակում նոր 110/220 </w:t>
            </w:r>
            <w:proofErr w:type="spellStart"/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>կՎ</w:t>
            </w:r>
            <w:proofErr w:type="spellEnd"/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 բաշխիչ սարքերի (ԲԲՍ-ի) կառուցման </w:t>
            </w:r>
            <w:proofErr w:type="spellStart"/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>ապամոնտաժային</w:t>
            </w:r>
            <w:proofErr w:type="spellEnd"/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>, շինմոնտաժային և գործարկման-</w:t>
            </w:r>
            <w:proofErr w:type="spellStart"/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>կարգաբերման</w:t>
            </w:r>
            <w:proofErr w:type="spellEnd"/>
            <w:r w:rsidRPr="005444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կատարման»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11A9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ՀԱԷԿ-ԲՄԱՇՁԲ-2/21 </w:t>
            </w:r>
            <w:r w:rsidRPr="008944AF">
              <w:rPr>
                <w:rFonts w:ascii="GHEA Grapalat" w:hAnsi="GHEA Grapalat"/>
                <w:sz w:val="24"/>
                <w:szCs w:val="24"/>
                <w:lang w:val="hy-AM"/>
              </w:rPr>
              <w:t>գնման ընթացակարգ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 xml:space="preserve">(03.08.2021թ. հրապարակվել է gnumner.am </w:t>
            </w:r>
            <w:proofErr w:type="spellStart"/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>կայքում</w:t>
            </w:r>
            <w:proofErr w:type="spellEnd"/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Գնման ընթացակարգը հայտարարվել է</w:t>
            </w:r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համաձայն «Գնումների մասին» ՀՀ օրենքի 15-րդ հոդվածի 6-րդ մասի 2-րդ կետի պահանջների:</w:t>
            </w:r>
          </w:p>
          <w:p w:rsidR="00593ADC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Ընթացակարգի արդյունքում ընտրված մասնակից է ճանաչվել</w:t>
            </w:r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նմանատիպ աշխատանքների փորձ չունեցող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>Էփրան</w:t>
            </w:r>
            <w:proofErr w:type="spellEnd"/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>» ՍՊԸ-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ում հետ կնքվել է համապատասխան պայմանագիր՝</w:t>
            </w:r>
            <w:r w:rsidRPr="00147BD4">
              <w:rPr>
                <w:lang w:val="hy-AM"/>
              </w:rPr>
              <w:t xml:space="preserve"> </w:t>
            </w:r>
            <w:r w:rsidRPr="00147BD4">
              <w:rPr>
                <w:rFonts w:ascii="GHEA Grapalat" w:hAnsi="GHEA Grapalat"/>
                <w:sz w:val="24"/>
                <w:szCs w:val="24"/>
                <w:lang w:val="hy-AM"/>
              </w:rPr>
              <w:t>պայմանով, որ դրա շրջանակներում գնում կարող է կատարվել անհրաժեշտ ֆինանսական միջոցներ նախատեսվելու դեպքում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Անհրաժեշտ 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>ֆինանսական միջոցներ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նախատեսվելուց հետո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3535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 կնքելու ծանուցումը և կնքվելիք համաձայնագրի </w:t>
            </w:r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նախագիծը սահմանված ժամկետում ուղարկվել է պայմանագիրը կնքած անձին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</w:t>
            </w:r>
            <w:r w:rsidRPr="00A35352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A35352">
              <w:rPr>
                <w:rFonts w:ascii="GHEA Grapalat" w:hAnsi="GHEA Grapalat"/>
                <w:sz w:val="24"/>
                <w:szCs w:val="24"/>
                <w:lang w:val="hy-AM"/>
              </w:rPr>
              <w:t>Էփրան</w:t>
            </w:r>
            <w:proofErr w:type="spellEnd"/>
            <w:r w:rsidRPr="00A3535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ՍՊԸ-ն </w:t>
            </w:r>
            <w:r w:rsidRPr="00906E48">
              <w:rPr>
                <w:rFonts w:ascii="GHEA Grapalat" w:hAnsi="GHEA Grapalat"/>
                <w:sz w:val="24"/>
                <w:szCs w:val="24"/>
                <w:lang w:val="hy-AM"/>
              </w:rPr>
              <w:t>չի ներկայաց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 xml:space="preserve">րել ստորագրված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Pr="00ED58FF">
              <w:rPr>
                <w:rFonts w:ascii="GHEA Grapalat" w:hAnsi="GHEA Grapalat"/>
                <w:sz w:val="24"/>
                <w:szCs w:val="24"/>
                <w:lang w:val="hy-AM"/>
              </w:rPr>
              <w:t>, բանկային երաշխիքների տեսքով պայմանագրի և որակավորման ապահովումները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ինչի արդյունքում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ED58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նտրված մասնակցի հետ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կնքված պայմանագիրը միակողմանի լուծվել է</w:t>
            </w:r>
            <w:r w:rsidRPr="00ED58F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593ADC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Փաստացի ստացվել է, որ 6 ամսից ավելի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տևած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գործընթացի արդյունքում չունենք կնքված պայմանագիր, իսկ աշխատանքների կատար</w:t>
            </w:r>
            <w:r w:rsidRPr="00AD3A7C">
              <w:rPr>
                <w:rFonts w:ascii="GHEA Grapalat" w:hAnsi="GHEA Grapalat" w:cs="Sylfaen"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33CED">
              <w:rPr>
                <w:rFonts w:ascii="GHEA Grapalat" w:hAnsi="GHEA Grapalat" w:cs="Sylfaen"/>
                <w:sz w:val="24"/>
                <w:szCs w:val="24"/>
                <w:lang w:val="hy-AM"/>
              </w:rPr>
              <w:t>հետաձգվել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որոշակի ժամկետով</w:t>
            </w:r>
            <w:r w:rsidRPr="004679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AD3A7C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 է</w:t>
            </w:r>
            <w:r w:rsidRPr="004679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բերելով նաև աշխատանքների</w:t>
            </w:r>
            <w:r w:rsidRPr="00AD3A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46795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ծառայությունների արժեքների ավելացմանը, հաշվի առնելով գնաճը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593ADC" w:rsidRPr="00507B6F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նշել նաև, որ նոր ԲԲՍ-ի կառուցման աշխատանքները </w:t>
            </w:r>
            <w:r w:rsidRPr="009E5F7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9E5F7C">
              <w:rPr>
                <w:rFonts w:ascii="GHEA Grapalat" w:hAnsi="GHEA Grapalat" w:cs="Sylfaen"/>
                <w:sz w:val="24"/>
                <w:szCs w:val="24"/>
                <w:lang w:val="hy-AM"/>
              </w:rPr>
              <w:t>Էփրան</w:t>
            </w:r>
            <w:proofErr w:type="spellEnd"/>
            <w:r w:rsidRPr="009E5F7C">
              <w:rPr>
                <w:rFonts w:ascii="GHEA Grapalat" w:hAnsi="GHEA Grapalat" w:cs="Sylfaen"/>
                <w:sz w:val="24"/>
                <w:szCs w:val="24"/>
                <w:lang w:val="hy-AM"/>
              </w:rPr>
              <w:t>» ՍՊԸ-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կողմից իրականացնելու ռիսկերի վերաբերյալ </w:t>
            </w:r>
            <w:r w:rsidRPr="00313BCA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հայտնել էր </w:t>
            </w:r>
            <w:r w:rsidRPr="00313BC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ԱԱԾ-ն՝ տեղեկացնելով, որ ընտրված մասնակիցը չունի փորձ, ֆինանսական միջոցներ և համապատասխան աշխատանքային ներուժ:</w:t>
            </w:r>
          </w:p>
          <w:p w:rsidR="00593ADC" w:rsidRPr="00507B6F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07B6F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D31E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րցութային պահանջներ </w:t>
            </w:r>
            <w:proofErr w:type="spellStart"/>
            <w:r w:rsidRPr="00D31E4D">
              <w:rPr>
                <w:rFonts w:ascii="GHEA Grapalat" w:hAnsi="GHEA Grapalat" w:cs="Sylfaen"/>
                <w:sz w:val="24"/>
                <w:szCs w:val="24"/>
                <w:lang w:val="hy-AM"/>
              </w:rPr>
              <w:t>ձևավորելու</w:t>
            </w:r>
            <w:proofErr w:type="spellEnd"/>
            <w:r w:rsidRPr="00D31E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պատահական մասնակիցներին բացառելու նպատակով, անհրաժեշտ է դիտարկել կազմվող մրցութային փաստաթղթերում </w:t>
            </w:r>
            <w:proofErr w:type="spellStart"/>
            <w:r w:rsidRPr="00D31E4D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proofErr w:type="spellEnd"/>
            <w:r w:rsidRPr="00D31E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պահանջները ներառելու հնարավորությունը</w:t>
            </w:r>
            <w:r w:rsidRPr="00507B6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593ADC" w:rsidRPr="00EF6243" w:rsidRDefault="00593ADC" w:rsidP="004F0475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EF6243">
              <w:rPr>
                <w:rFonts w:ascii="GHEA Grapalat" w:hAnsi="GHEA Grapalat" w:cs="Arial LatArm"/>
                <w:i/>
                <w:sz w:val="24"/>
                <w:szCs w:val="24"/>
                <w:lang w:val="hy-AM"/>
              </w:rPr>
              <w:t xml:space="preserve">Մասնակիցը պետք է ներկայացնի հայտի ներկայացմանը նախորդող տասը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տարիների</w:t>
            </w:r>
            <w:r w:rsidRPr="00EF6243">
              <w:rPr>
                <w:rFonts w:ascii="GHEA Grapalat" w:hAnsi="GHEA Grapalat" w:cs="Arial LatArm"/>
                <w:i/>
                <w:sz w:val="24"/>
                <w:szCs w:val="24"/>
                <w:lang w:val="hy-AM"/>
              </w:rPr>
              <w:t xml:space="preserve">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ընթացքում (սկսած 2012թ. հունվարի 1-ից)</w:t>
            </w:r>
            <w:r w:rsidRPr="00EF6243">
              <w:rPr>
                <w:rFonts w:ascii="GHEA Grapalat" w:hAnsi="GHEA Grapalat" w:cs="Arial LatArm"/>
                <w:i/>
                <w:sz w:val="24"/>
                <w:szCs w:val="24"/>
                <w:lang w:val="hy-AM"/>
              </w:rPr>
              <w:t xml:space="preserve">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220 </w:t>
            </w:r>
            <w:proofErr w:type="spellStart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կՎ</w:t>
            </w:r>
            <w:proofErr w:type="spellEnd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բաց բաշխիչ սարքերի (ԲԲՍ-ի) վերակառուցման կամ կառուցման</w:t>
            </w:r>
            <w:r w:rsidRPr="00EF6243">
              <w:rPr>
                <w:rFonts w:ascii="GHEA Grapalat" w:hAnsi="GHEA Grapalat" w:cs="Arial LatArm"/>
                <w:i/>
                <w:sz w:val="24"/>
                <w:szCs w:val="24"/>
                <w:lang w:val="hy-AM"/>
              </w:rPr>
              <w:t xml:space="preserve"> երկու պայմանագրերում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որպես</w:t>
            </w:r>
            <w:r w:rsidRPr="00EF6243">
              <w:rPr>
                <w:rFonts w:ascii="GHEA Grapalat" w:hAnsi="GHEA Grapalat" w:cs="Arial LatArm"/>
                <w:i/>
                <w:sz w:val="24"/>
                <w:szCs w:val="24"/>
                <w:lang w:val="hy-AM"/>
              </w:rPr>
              <w:t xml:space="preserve">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lastRenderedPageBreak/>
              <w:t xml:space="preserve">կապալառու </w:t>
            </w:r>
            <w:r w:rsidRPr="00EF6243">
              <w:rPr>
                <w:rFonts w:ascii="GHEA Grapalat" w:hAnsi="GHEA Grapalat" w:cs="Arial LatArm"/>
                <w:i/>
                <w:sz w:val="24"/>
                <w:szCs w:val="24"/>
                <w:lang w:val="hy-AM"/>
              </w:rPr>
              <w:t xml:space="preserve">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կամ ենթակապալառու աշխատելու փորձ, որոնց շրջանակներում իրականացրած լինի </w:t>
            </w:r>
            <w:proofErr w:type="spellStart"/>
            <w:r w:rsidRPr="00EF6243">
              <w:rPr>
                <w:rFonts w:ascii="GHEA Grapalat" w:hAnsi="GHEA Grapalat"/>
                <w:i/>
                <w:sz w:val="24"/>
                <w:szCs w:val="24"/>
                <w:lang w:val="hy-AM"/>
              </w:rPr>
              <w:t>ստորև</w:t>
            </w:r>
            <w:proofErr w:type="spellEnd"/>
            <w:r w:rsidRPr="00EF624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նշված հիմնական գործառույթները՝ </w:t>
            </w:r>
          </w:p>
          <w:p w:rsidR="00593ADC" w:rsidRPr="00E928AD" w:rsidRDefault="00593ADC" w:rsidP="004F0475">
            <w:pPr>
              <w:pStyle w:val="ListParagraph"/>
              <w:spacing w:line="360" w:lineRule="auto"/>
              <w:ind w:left="128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</w:p>
          <w:p w:rsidR="00593ADC" w:rsidRPr="00EF6243" w:rsidRDefault="00593ADC" w:rsidP="004F0475">
            <w:pPr>
              <w:pStyle w:val="ListParagraph"/>
              <w:spacing w:line="360" w:lineRule="auto"/>
              <w:ind w:left="128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- </w:t>
            </w:r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220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կՎ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կամ ավելի բարձր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լարմամբ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ենթակայանում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շինարարական աշխատանքների իրականացում,</w:t>
            </w:r>
          </w:p>
          <w:p w:rsidR="00593ADC" w:rsidRPr="00EF6243" w:rsidRDefault="00593ADC" w:rsidP="004F0475">
            <w:pPr>
              <w:pStyle w:val="ListParagraph"/>
              <w:spacing w:line="360" w:lineRule="auto"/>
              <w:ind w:left="1287"/>
              <w:jc w:val="both"/>
              <w:rPr>
                <w:rFonts w:ascii="GHEA Grapalat" w:hAnsi="GHEA Grapalat"/>
                <w:i/>
                <w:szCs w:val="24"/>
                <w:lang w:val="hy-AM"/>
              </w:rPr>
            </w:pPr>
            <w:r w:rsidRPr="00EF6243">
              <w:rPr>
                <w:rFonts w:ascii="GHEA Grapalat" w:hAnsi="GHEA Grapalat"/>
                <w:i/>
                <w:szCs w:val="24"/>
                <w:lang w:val="hy-AM"/>
              </w:rPr>
              <w:t xml:space="preserve"> </w:t>
            </w:r>
            <w:r w:rsidRPr="00EF6243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-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220 </w:t>
            </w:r>
            <w:proofErr w:type="spellStart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կՎ</w:t>
            </w:r>
            <w:proofErr w:type="spellEnd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բաց բաշխիչ սարքերի (ԲԲՍ-ի) կառուցման </w:t>
            </w:r>
            <w:proofErr w:type="spellStart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ապամոնտաժային</w:t>
            </w:r>
            <w:proofErr w:type="spellEnd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,  շինմոնտաժային և գործարկման-</w:t>
            </w:r>
            <w:proofErr w:type="spellStart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կարգաբերման</w:t>
            </w:r>
            <w:proofErr w:type="spellEnd"/>
            <w:r w:rsidRPr="00EF624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աշխատանքների </w:t>
            </w:r>
            <w:r w:rsidRPr="00EF6243">
              <w:rPr>
                <w:rFonts w:ascii="GHEA Grapalat" w:hAnsi="GHEA Grapalat"/>
                <w:i/>
                <w:sz w:val="24"/>
                <w:szCs w:val="24"/>
                <w:lang w:val="hy-AM"/>
              </w:rPr>
              <w:t>և շահագործման հանձնման աշխատանքների իրականացում,</w:t>
            </w:r>
          </w:p>
          <w:p w:rsidR="00593ADC" w:rsidRPr="00E928AD" w:rsidRDefault="00593ADC" w:rsidP="004F0475">
            <w:pPr>
              <w:pStyle w:val="ListParagraph"/>
              <w:spacing w:line="360" w:lineRule="auto"/>
              <w:ind w:left="1287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- </w:t>
            </w:r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220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կՎ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կամ ավելի բարձր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լարմամբ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ենթակայանում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ռելեական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պաշտպանության և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ավտոմատիկայի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սարքավորումների </w:t>
            </w:r>
            <w:proofErr w:type="spellStart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կարգաբերման</w:t>
            </w:r>
            <w:proofErr w:type="spellEnd"/>
            <w:r w:rsidRPr="00E928AD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և շահագործման հանձնման աշխատանքների իրականացում: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Որակավորման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չափանաշների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սահմանումը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հնարավորութուն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ընձեռում զերծ մնալ ֆինանսապես անկայուն</w:t>
            </w:r>
            <w:r w:rsidRPr="00FE1416">
              <w:rPr>
                <w:rFonts w:ascii="GHEA Grapalat" w:hAnsi="GHEA Grapalat" w:cs="Sylfaen"/>
                <w:sz w:val="24"/>
                <w:szCs w:val="24"/>
                <w:lang w:val="hy-AM"/>
              </w:rPr>
              <w:t>, ցածր պատասխանատվությամբ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երբևէ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նմանատիպ առաջադրանք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չիրականացրած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ընկերությանը երկրի ռազմավարական նշանակություն ունեցող ենթակառուցվածքների վերակառուցման առաջադրանքի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պատվիրման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ռիսկից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համեմատություն միջազգային զարգացման բանկերի գնման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ուղեցույցերով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սահմանված որակավորման ընթացակարգերի, ՀՀ օրենսդրությամբ՝ ենթաօրենսդրական մակարդակում, մասնակիցների որակավորման չափանիշների սահմանումը սահմանափակված է որակավորման և կատարման ապահովման երաշխիքների ներկայացումով: Մասնավորապես՝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«Գնումների մասին» ՀՀ օրենքի 6-րդ հոդվածի 3-րդ մասի համաձայն՝ մասնակիցը պետք է բավարարի հրավերով սահմանված որակավորման չափանիշները: Մասնակիցը պետք է ունենա պայմանագրով նախատեսված պարտավորությունների կատարման համար հրավերով պահանջվող` մասնագիտական գործունեության համապատասխանություն պայմանագրով նախատեսված գործունեությանը, մասնագիտական փորձառություն, տեխնիկական միջոցներ, ֆինանսական միջոցներ, աշխատանքային ռեսուրսներ: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Նույն հոդվածի 4-րդ մասի համաձայն՝ չեն կարող սահմանվել մասնակցի`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գնումներին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մասնակցելու իրավունքի և որակավորման հետ կապված այնպիսի չափանիշներ, որոնք նախատեսված չեն սույն հոդվածով, խտրական են և սահմանափակում են մրցակցությունը` անհիմն կերպով բարդացնում կամ պարզեցնում են հնարավոր մասնակցությունը գնման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գործընթացին, համարժեք չեն` ուղղակիորեն չեն բխում պայմանագրով նախատեսված պարտավորությունների կատարման անհրաժեշտությունից: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2017թ. մայիսի 4-ի N 526-Ն որոշման N 1 հավելվածով հաստատված գնումների գործընթացի կազմակերպման կարգի (այսուհետ՝ Կարգ)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>32-րդ կետի 1-ին ենթակետի «գ» պարբերության համաձայն՝ հրավերով նախատեսվում է նաև, որ մասնակիցը հայտով ներկայացնում է իր կողմից հաստատված հավաստում՝ […] որակավորման ապահովում ներկայացնելու պարտավորության մասին: Որակավորման ապահովում չի ներկայացվում, եթե ընտրված մասնակիցը […] հայտերը բացելու օրվա դրությամբ ունի միջազգային հեղինակավոր կազմակերպությունների (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Fitch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Moodys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Standard &amp;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Poor’s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) կողմից շնորհված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վարկունակության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վարկանիշ […]: Եթե գնման հայտով տվյալ ընթացակարգի շրջանակում գնվելիք ապրանքի, աշխատանքի կամ ծառայության գինը չի գերազանցում գնումների բազային միավորի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յոթանասունապատիկը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, որակավորման ապահովման չափը հավասար է ընտրված մասնակցի գնային առաջարկի տասնհինգ, իսկ գերազանցելու դեպքում՝ երեսուն տոկոսին […]: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Վերոնշյալ իրավական նորմերի, ինչպես նաև Կարգի փոփոխությունների և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ինկորպորացիաների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համակարգային ուսումնասիրությունը փաստում է, որ Կարգը չի սահմանում մասնակիցների որակավորման չափանիշներ: Մասնակցի որակավորումը գնահատվում է միայն կանխիկ փողի, բանկային երաշխիքի կամ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տուժանքի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 համաձայնության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ներկայացված ապահովումների տեսքով, մինչդեռ որակավորման ապահովան նման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կառուցակարգը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կարող ապահովել պատվիրատուի կարիքին համապատասխանող արդյունքի ստացումը, այն որոշ չափով կարող է միայն մեղմել պայմանագրի ձախողման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հետևանքով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Ընկերության կրած վնասները: Ասվածը հիմնավորվում է ՀՀ էներգահամակարգի այլ կազմակերպությունների կողմից առանց որակավորման չափանիշների սահմանման՝ ռազմավարական նշանակություն ունեցող ենթակառուցվածքներում աշխատանքների կամ ծառայությունների ձեռք բերման նպատակով իրականացված մրցույթների արդյունքներով ունեցած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ոչ բավարար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պրակտիկայով և (կամ)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հետևանքներով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</w:t>
            </w:r>
            <w:r w:rsidRPr="008515B0">
              <w:rPr>
                <w:rFonts w:ascii="GHEA Grapalat" w:hAnsi="GHEA Grapalat" w:cs="Sylfaen"/>
                <w:sz w:val="24"/>
                <w:szCs w:val="24"/>
                <w:lang w:val="hy-AM"/>
              </w:rPr>
              <w:t>նոր ԲԲՍ-ի կառուցման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աշխատանքները հրատապ և պատշաճ կատարելու համար որակավորված և փորձառու կապալառուի ներգրավման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</w:t>
            </w:r>
            <w:r w:rsidRPr="00ED0527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այն հանգամանքը, որ աշխատանքներն ունեն խիստ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առանձնահատուկ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բնույթ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և միայն ֆինանսական միջոցների առկայությունը չի կարող բավարար լինել կապալառուի՝ </w:t>
            </w:r>
            <w:r w:rsidRPr="008515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</w:r>
            <w:r w:rsidRPr="008515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ԲԲՍ-ի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կառուցման որակավորում ունենալու հանգամանքը հավաստելու համար, ուստի առաջարկվում է ՀՀ կառավարության որոշմամբ </w:t>
            </w:r>
            <w:r w:rsidRPr="008515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 ԲԲՍ-ի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 աշխատանքների գնման ընթացակարգ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կիրառել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մասնակիցների որակավորման՝ նմանատիպ աշխատանքների իրականացման փորձառության չափանիշներ, միաժամանակ պահպանելով նաև ընտրված մասնակից ճանաչվելու դեպքում, Օրենքի 35-րդ հոդվածով սահմանված ժամկետում, որակավորման ապահովում ներկայացնելու պահանջը: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Մասնակիցների որակավորման չափանիշները մշակվել են միջազգային վարկատու կազմակերպությունների աջակցությամբ իրականացվող ծրագրերում կիրառվող որակավորման չափանիշների հաշվարկման ընթացակարգերի համաձայն, և չեն հակասում «Գնումների մասին» ՀՀ օրենքի 6-րդ հոդվածի 4-րդ մասի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, քանի որ առաջարկվող չափանիշները բխում են նախատեսվող պարտավորությունների կատարման անհրաժեշտությունից</w:t>
            </w:r>
            <w:r w:rsidRPr="008515B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tabs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Կարգավորման նպատակը</w:t>
            </w:r>
          </w:p>
        </w:tc>
      </w:tr>
      <w:tr w:rsidR="00593ADC" w:rsidRPr="00252203" w:rsidTr="004F0475">
        <w:trPr>
          <w:trHeight w:val="564"/>
        </w:trPr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առաջարկվող որոշման նախագծի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ընդունմամբ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առաջարկվում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նոր</w:t>
            </w:r>
            <w:proofErr w:type="spellEnd"/>
            <w:r w:rsidRPr="008515B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ԲԲՍ</w:t>
            </w:r>
            <w:r w:rsidRPr="008515B0">
              <w:rPr>
                <w:rFonts w:ascii="GHEA Grapalat" w:hAnsi="GHEA Grapalat" w:cs="Sylfaen"/>
                <w:sz w:val="24"/>
                <w:szCs w:val="24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ի</w:t>
            </w:r>
            <w:r w:rsidRPr="008515B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կառուցման աշխատանքների գնման ընթացակարգ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 կիրառել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մասնակիցների որակավորման չափանիշներ, որի նպատակն է վերոնշյալ աշխատանքներն իրականացնել անհրաժեշտ փորձառություն ունեցող կապալառուի միջոցով:</w:t>
            </w:r>
          </w:p>
        </w:tc>
      </w:tr>
      <w:tr w:rsidR="00593ADC" w:rsidRPr="003F7FBA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pStyle w:val="NormalWeb"/>
              <w:tabs>
                <w:tab w:val="left" w:pos="284"/>
                <w:tab w:val="left" w:pos="851"/>
                <w:tab w:val="left" w:pos="993"/>
              </w:tabs>
              <w:spacing w:before="0" w:beforeAutospacing="0" w:after="0" w:afterAutospacing="0" w:line="360" w:lineRule="auto"/>
              <w:ind w:right="232"/>
              <w:jc w:val="both"/>
              <w:rPr>
                <w:rFonts w:ascii="GHEA Grapalat" w:hAnsi="GHEA Grapalat"/>
                <w:b/>
                <w:u w:val="single"/>
                <w:lang w:val="hy-AM" w:eastAsia="lt-LT"/>
              </w:rPr>
            </w:pPr>
            <w:r w:rsidRPr="00252203">
              <w:rPr>
                <w:rFonts w:ascii="GHEA Grapalat" w:hAnsi="GHEA Grapalat"/>
                <w:b/>
                <w:bCs/>
                <w:bdr w:val="none" w:sz="0" w:space="0" w:color="auto" w:frame="1"/>
                <w:shd w:val="clear" w:color="auto" w:fill="FFFFFF"/>
                <w:lang w:val="hy-AM" w:eastAsia="lt-LT"/>
              </w:rPr>
              <w:t xml:space="preserve"> Նախագծի մշակման գործընթացում ներգրավված</w:t>
            </w:r>
            <w:r w:rsidRPr="00252203">
              <w:rPr>
                <w:rFonts w:ascii="Calibri" w:hAnsi="Calibri" w:cs="Calibri"/>
                <w:shd w:val="clear" w:color="auto" w:fill="FFFFFF"/>
                <w:lang w:val="hy-AM" w:eastAsia="lt-LT"/>
              </w:rPr>
              <w:t> </w:t>
            </w:r>
            <w:r w:rsidRPr="00252203">
              <w:rPr>
                <w:rFonts w:ascii="GHEA Grapalat" w:hAnsi="GHEA Grapalat"/>
                <w:b/>
                <w:bCs/>
                <w:bdr w:val="none" w:sz="0" w:space="0" w:color="auto" w:frame="1"/>
                <w:shd w:val="clear" w:color="auto" w:fill="FFFFFF"/>
                <w:lang w:val="hy-AM" w:eastAsia="lt-LT"/>
              </w:rPr>
              <w:t>ինստիտուտները և անձինք</w:t>
            </w:r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tabs>
                <w:tab w:val="left" w:pos="183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նախարարություն,</w:t>
            </w:r>
          </w:p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52203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Հայկական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ատոմային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էլեկտրակայան</w:t>
            </w:r>
            <w:proofErr w:type="spellEnd"/>
            <w:r w:rsidRPr="0025220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>ՓԲԸ</w:t>
            </w:r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25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8515B0" w:rsidRDefault="00593ADC" w:rsidP="004F0475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B6FCC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</w:rPr>
              <w:t>էներգահամակարգի</w:t>
            </w:r>
            <w:proofErr w:type="spellEnd"/>
            <w:r w:rsidRPr="004B6F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</w:rPr>
              <w:t>արդյունավետութ</w:t>
            </w:r>
            <w:proofErr w:type="spellEnd"/>
            <w:r w:rsidRPr="004B6FCC">
              <w:rPr>
                <w:rFonts w:ascii="GHEA Grapalat" w:hAnsi="GHEA Grapalat"/>
                <w:sz w:val="24"/>
                <w:szCs w:val="24"/>
                <w:lang w:val="hy-AM"/>
              </w:rPr>
              <w:t>յան</w:t>
            </w:r>
            <w:r w:rsidRPr="004B6F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</w:rPr>
              <w:t>բարելավ</w:t>
            </w:r>
            <w:proofErr w:type="spellEnd"/>
            <w:r w:rsidRPr="004B6FCC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ում, 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</w:rPr>
              <w:t>ներքին</w:t>
            </w:r>
            <w:proofErr w:type="spellEnd"/>
            <w:r w:rsidRPr="004B6FCC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  <w:lang w:val="hy-AM"/>
              </w:rPr>
              <w:t>լեկտր</w:t>
            </w:r>
            <w:r w:rsidRPr="004B6FCC">
              <w:rPr>
                <w:rFonts w:ascii="GHEA Grapalat" w:hAnsi="GHEA Grapalat"/>
                <w:sz w:val="24"/>
                <w:szCs w:val="24"/>
              </w:rPr>
              <w:t>ահաղորդման</w:t>
            </w:r>
            <w:proofErr w:type="spellEnd"/>
            <w:r w:rsidRPr="004B6F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</w:rPr>
              <w:t>ցանցի</w:t>
            </w:r>
            <w:proofErr w:type="spellEnd"/>
            <w:r w:rsidRPr="004B6F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4B6FCC">
              <w:rPr>
                <w:rFonts w:ascii="GHEA Grapalat" w:hAnsi="GHEA Grapalat"/>
                <w:sz w:val="24"/>
                <w:szCs w:val="24"/>
              </w:rPr>
              <w:t>արդյունավետությ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4B6FC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4B6FC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252203">
              <w:rPr>
                <w:rFonts w:ascii="GHEA Grapalat" w:hAnsi="GHEA Grapalat"/>
                <w:b/>
                <w:sz w:val="24"/>
                <w:szCs w:val="24"/>
              </w:rPr>
              <w:t>Տեղեկատվություն</w:t>
            </w:r>
            <w:proofErr w:type="spellEnd"/>
            <w:r w:rsidRPr="0025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լրացուցիչ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ֆինանսական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միջոցների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, </w:t>
            </w:r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պետական բյուջեում եկամուտներ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ում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և ծախսեր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ում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սպասվելիք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փոփոխությունների</w:t>
            </w:r>
            <w:proofErr w:type="spellEnd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մասին</w:t>
            </w:r>
            <w:proofErr w:type="spellEnd"/>
          </w:p>
        </w:tc>
      </w:tr>
      <w:tr w:rsidR="00593ADC" w:rsidRPr="00252203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Հայկական</w:t>
            </w:r>
            <w:proofErr w:type="spellEnd"/>
            <w:r w:rsidRPr="00F43DD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ատոմային</w:t>
            </w:r>
            <w:proofErr w:type="spellEnd"/>
            <w:r w:rsidRPr="00F43DD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էլեկտրակայան</w:t>
            </w:r>
            <w:proofErr w:type="spellEnd"/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փակ բաժնետիրական ընկերության </w:t>
            </w:r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«ՀԱԷԿ-ի առանձին հատկացված հրապարակում նոր 110/220 </w:t>
            </w:r>
            <w:proofErr w:type="spellStart"/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>կՎ</w:t>
            </w:r>
            <w:proofErr w:type="spellEnd"/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 բաշխիչ սարքերի (ԲԲՍ-ի) </w:t>
            </w:r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կառուցման </w:t>
            </w:r>
            <w:proofErr w:type="spellStart"/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>ապամոնտաժային</w:t>
            </w:r>
            <w:proofErr w:type="spellEnd"/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>, շինմոնտաժային և գործարկման-</w:t>
            </w:r>
            <w:proofErr w:type="spellStart"/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>կարգաբերման</w:t>
            </w:r>
            <w:proofErr w:type="spellEnd"/>
            <w:r w:rsidRPr="00F43DD1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կատարման» գնման ընթացակարգում 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>աշխատանքների գնման ընթացակարգ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մասնակիցների որակավորման չափանիշներ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կիրառելու </w:t>
            </w:r>
            <w:r w:rsidRPr="0025220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մասին» ՀՀ կառավարության որոշման նախագծի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մբ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լրացուցիչ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ֆինանսական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միջոցների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անհրաժեշտություն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252203">
              <w:rPr>
                <w:rFonts w:ascii="GHEA Grapalat" w:hAnsi="GHEA Grapalat" w:cs="Sylfaen"/>
                <w:sz w:val="24"/>
                <w:szCs w:val="24"/>
              </w:rPr>
              <w:t>առաջանում</w:t>
            </w:r>
            <w:proofErr w:type="spellEnd"/>
            <w:r w:rsidRPr="00252203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 w:rsidRPr="00252203" w:rsidDel="00752C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և ծախսերի ավելացում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25220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593ADC" w:rsidRPr="003F7FBA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51" w:type="pct"/>
          </w:tcPr>
          <w:p w:rsidR="00593ADC" w:rsidRPr="00FE1416" w:rsidRDefault="00593ADC" w:rsidP="004F047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141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 կապը ռազմավարական փաստաթղթերի հետ.</w:t>
            </w:r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93ADC" w:rsidRPr="00252203" w:rsidRDefault="00593ADC" w:rsidP="004F0475">
            <w:pPr>
              <w:spacing w:line="360" w:lineRule="auto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FE1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կառավարության սույն որոշման նախագիծը չի առնչվում ՀՀ կառավարության  ռազմավարական փաստաթղթերի </w:t>
            </w:r>
            <w:proofErr w:type="spellStart"/>
            <w:r w:rsidRPr="00FE1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հիմնադրույթներին</w:t>
            </w:r>
            <w:proofErr w:type="spellEnd"/>
            <w:r w:rsidRPr="00FE1416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</w:tr>
      <w:tr w:rsidR="00593ADC" w:rsidRPr="003F7FBA" w:rsidTr="004F0475">
        <w:tc>
          <w:tcPr>
            <w:tcW w:w="249" w:type="pct"/>
          </w:tcPr>
          <w:p w:rsidR="00593ADC" w:rsidRPr="00252203" w:rsidRDefault="00593ADC" w:rsidP="004F047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751" w:type="pct"/>
          </w:tcPr>
          <w:p w:rsidR="00593ADC" w:rsidRPr="00252203" w:rsidRDefault="00593ADC" w:rsidP="004F0475">
            <w:pPr>
              <w:spacing w:line="360" w:lineRule="auto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«Հայկական ատոմային էլեկտրակայան» փակ բաժնետիրական ընկերության «ՀԱԷԿ-ի առանձին հատկացված հրապարակում նոր 110/220 </w:t>
            </w:r>
            <w:proofErr w:type="spellStart"/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կՎ</w:t>
            </w:r>
            <w:proofErr w:type="spellEnd"/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 բաշխիչ սարքերի (ԲԲՍ-ի) կառուցման </w:t>
            </w:r>
            <w:proofErr w:type="spellStart"/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ապամոնտաժային</w:t>
            </w:r>
            <w:proofErr w:type="spellEnd"/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, շինմոնտաժային և գործարկման-</w:t>
            </w:r>
            <w:proofErr w:type="spellStart"/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>կարգաբերման</w:t>
            </w:r>
            <w:proofErr w:type="spellEnd"/>
            <w:r w:rsidRPr="00FE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աշխատանքների կատարման»  գնման ընթացակարգում մասնակիցների որակավորման չափանիշներ կիրառելու մասին» </w:t>
            </w:r>
            <w:r w:rsidRPr="00FE141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նախագիծը չի բխում Հայաստանի վերափոխման ռազմավարություն 2050, Կառավարության 2021-2026թթ. ծրագիր, </w:t>
            </w:r>
            <w:r w:rsidRPr="00FE141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Հայաստանի Հանրապետության էներգետիկայի բնագավառի զարգացման ռազմավարական ծրագիր </w:t>
            </w:r>
            <w:proofErr w:type="spellStart"/>
            <w:r w:rsidRPr="00FE141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>մինչև</w:t>
            </w:r>
            <w:proofErr w:type="spellEnd"/>
            <w:r w:rsidRPr="00FE141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 w:eastAsia="ru-RU"/>
              </w:rPr>
              <w:t xml:space="preserve"> 2040 թվականը և այլ  ռազմավարական փաստաթղթերից:</w:t>
            </w:r>
          </w:p>
        </w:tc>
      </w:tr>
    </w:tbl>
    <w:p w:rsidR="00593ADC" w:rsidRPr="00B33CED" w:rsidRDefault="00593ADC" w:rsidP="00593ADC">
      <w:pPr>
        <w:tabs>
          <w:tab w:val="left" w:pos="2898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  <w:sectPr w:rsidR="00593ADC" w:rsidRPr="00B33CED" w:rsidSect="00D41A12">
          <w:pgSz w:w="11906" w:h="16838" w:code="9"/>
          <w:pgMar w:top="851" w:right="851" w:bottom="851" w:left="851" w:header="709" w:footer="709" w:gutter="0"/>
          <w:cols w:space="708"/>
          <w:docGrid w:linePitch="360"/>
        </w:sectPr>
      </w:pPr>
    </w:p>
    <w:p w:rsidR="00593ADC" w:rsidRPr="00912271" w:rsidRDefault="00593ADC" w:rsidP="00593ADC">
      <w:pPr>
        <w:tabs>
          <w:tab w:val="left" w:pos="2898"/>
        </w:tabs>
        <w:spacing w:after="0" w:line="360" w:lineRule="auto"/>
        <w:jc w:val="center"/>
        <w:rPr>
          <w:rFonts w:ascii="GHEA Grapalat" w:hAnsi="GHEA Grapalat"/>
          <w:lang w:val="hy-AM"/>
        </w:rPr>
      </w:pPr>
      <w:r w:rsidRPr="00912271">
        <w:rPr>
          <w:rFonts w:ascii="GHEA Grapalat" w:hAnsi="GHEA Grapalat"/>
          <w:lang w:val="hy-AM"/>
        </w:rPr>
        <w:lastRenderedPageBreak/>
        <w:t>ՑԱՆԿ</w:t>
      </w:r>
    </w:p>
    <w:p w:rsidR="00593ADC" w:rsidRPr="00B33CED" w:rsidRDefault="00593ADC" w:rsidP="00593ADC">
      <w:pPr>
        <w:tabs>
          <w:tab w:val="left" w:pos="2898"/>
        </w:tabs>
        <w:spacing w:after="0" w:line="360" w:lineRule="auto"/>
        <w:jc w:val="center"/>
        <w:rPr>
          <w:rFonts w:ascii="GHEA Grapalat" w:hAnsi="GHEA Grapalat"/>
          <w:lang w:val="hy-AM"/>
        </w:rPr>
      </w:pPr>
      <w:r w:rsidRPr="00912271">
        <w:rPr>
          <w:rFonts w:ascii="GHEA Grapalat" w:hAnsi="GHEA Grapalat"/>
          <w:bCs/>
          <w:lang w:val="hy-AM"/>
        </w:rPr>
        <w:t>«ՀԱԷԿ-Ի ԱՌԱՆՁԻՆ ՀԱՏԿԱՑՎԱԾ ՀՐԱՊԱՐԱԿՈՒՄ ՆՈՐ 110/220 ԿՎ ԲԱՑ ԲԱՇԽԻՉ ՍԱՐՔԵՐԻ (ԲԲՍ-Ի) ԿԱՌՈՒՑՄԱՆ ԱՊԱՄՈՆՏԱԺԱՅԻՆ, ՇԻՆՄՈՆՏԱԺԱՅԻՆ և ԳՈՐԾԱՐԿՄԱՆ-ԿԱՐԳԱԲԵՐՄԱՆ ԱՇԽԱՏԱՆՔՆԵՐԻ ԿԱՏԱՐՄԱՆ</w:t>
      </w:r>
      <w:r w:rsidRPr="00912271">
        <w:rPr>
          <w:rFonts w:ascii="GHEA Grapalat" w:hAnsi="GHEA Grapalat"/>
          <w:lang w:val="hy-AM"/>
        </w:rPr>
        <w:t xml:space="preserve"> ԱՇԽԱՏԱՆՔՆԵՐԻ ԳՆՄԱՆ ԸՆԹԱՑԱԿԱՐԳԻ ՄԱՍՆԱԿԻՑՆԵՐԻ՝ ԱՌԱՋԱՐԿՎՈՂ ՈՐԱԿԱՎՈՐՄԱՆ ՉԱՓԱՆԻՇՆԵՐԻՆ ՀԱՄԱՊԱՏԱՍԽԱՆՈՂ ԸՆԿԵՐՈՒԹՅՈՒՆՆԵՐԻ</w:t>
      </w:r>
    </w:p>
    <w:tbl>
      <w:tblPr>
        <w:tblStyle w:val="TableGrid"/>
        <w:tblW w:w="146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050"/>
        <w:gridCol w:w="1102"/>
        <w:gridCol w:w="1085"/>
        <w:gridCol w:w="1175"/>
        <w:gridCol w:w="1273"/>
        <w:gridCol w:w="5976"/>
      </w:tblGrid>
      <w:tr w:rsidR="00593ADC" w:rsidRPr="00593ADC" w:rsidTr="004F0475">
        <w:trPr>
          <w:trHeight w:val="222"/>
        </w:trPr>
        <w:tc>
          <w:tcPr>
            <w:tcW w:w="4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>Ընկերության անվանումը</w:t>
            </w:r>
          </w:p>
        </w:tc>
        <w:tc>
          <w:tcPr>
            <w:tcW w:w="4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Փորձառության </w:t>
            </w:r>
            <w:proofErr w:type="spellStart"/>
            <w:r w:rsidRPr="00912271">
              <w:rPr>
                <w:rFonts w:ascii="GHEA Grapalat" w:hAnsi="GHEA Grapalat"/>
                <w:b/>
                <w:bCs/>
                <w:lang w:val="hy-AM"/>
              </w:rPr>
              <w:t>չափանիշին</w:t>
            </w:r>
            <w:proofErr w:type="spellEnd"/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 համապատասխանությունը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proofErr w:type="spellStart"/>
            <w:r w:rsidRPr="00912271">
              <w:rPr>
                <w:rFonts w:ascii="GHEA Grapalat" w:hAnsi="GHEA Grapalat"/>
                <w:b/>
                <w:bCs/>
                <w:lang w:val="hy-AM"/>
              </w:rPr>
              <w:t>Վերակառուցած</w:t>
            </w:r>
            <w:proofErr w:type="spellEnd"/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 կամ կառուցած ենթակայանների անվանումը</w:t>
            </w:r>
          </w:p>
        </w:tc>
      </w:tr>
      <w:tr w:rsidR="00593ADC" w:rsidRPr="00F33BDE" w:rsidTr="004F0475">
        <w:trPr>
          <w:trHeight w:val="222"/>
        </w:trPr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>Էլեկտրական</w:t>
            </w:r>
          </w:p>
        </w:tc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>շինարարական</w:t>
            </w: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593ADC" w:rsidRPr="00F33BDE" w:rsidTr="004F0475">
        <w:trPr>
          <w:trHeight w:val="232"/>
        </w:trPr>
        <w:tc>
          <w:tcPr>
            <w:tcW w:w="4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220 </w:t>
            </w:r>
            <w:proofErr w:type="spellStart"/>
            <w:r w:rsidRPr="00912271">
              <w:rPr>
                <w:rFonts w:ascii="GHEA Grapalat" w:hAnsi="GHEA Grapalat"/>
                <w:b/>
                <w:bCs/>
                <w:lang w:val="hy-AM"/>
              </w:rPr>
              <w:t>կՎ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110 </w:t>
            </w:r>
            <w:proofErr w:type="spellStart"/>
            <w:r w:rsidRPr="00912271">
              <w:rPr>
                <w:rFonts w:ascii="GHEA Grapalat" w:hAnsi="GHEA Grapalat"/>
                <w:b/>
                <w:bCs/>
                <w:lang w:val="hy-AM"/>
              </w:rPr>
              <w:t>կՎ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220 </w:t>
            </w:r>
            <w:proofErr w:type="spellStart"/>
            <w:r w:rsidRPr="00912271">
              <w:rPr>
                <w:rFonts w:ascii="GHEA Grapalat" w:hAnsi="GHEA Grapalat"/>
                <w:b/>
                <w:bCs/>
                <w:lang w:val="hy-AM"/>
              </w:rPr>
              <w:t>կՎ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912271">
              <w:rPr>
                <w:rFonts w:ascii="GHEA Grapalat" w:hAnsi="GHEA Grapalat"/>
                <w:b/>
                <w:bCs/>
                <w:lang w:val="hy-AM"/>
              </w:rPr>
              <w:t xml:space="preserve">110 </w:t>
            </w:r>
            <w:proofErr w:type="spellStart"/>
            <w:r w:rsidRPr="00912271">
              <w:rPr>
                <w:rFonts w:ascii="GHEA Grapalat" w:hAnsi="GHEA Grapalat"/>
                <w:b/>
                <w:bCs/>
                <w:lang w:val="hy-AM"/>
              </w:rPr>
              <w:t>կՎ</w:t>
            </w:r>
            <w:proofErr w:type="spellEnd"/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593ADC" w:rsidRPr="00593ADC" w:rsidTr="004F0475">
        <w:trPr>
          <w:trHeight w:val="755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Հիդրոէլեկտրամոնտաժ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>» ՓԲԸ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(3)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(3)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 xml:space="preserve">220/110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«Գյումրի-2», 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ՋԷԿ»-ի և «Աշնակ» ե/կ-ներ </w:t>
            </w:r>
          </w:p>
        </w:tc>
      </w:tr>
      <w:tr w:rsidR="00593ADC" w:rsidRPr="00593ADC" w:rsidTr="004F0475">
        <w:trPr>
          <w:trHeight w:val="22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Էլեկտրասեվկավմոնտաժ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>» ՍՊԸ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</w:rPr>
            </w:pPr>
            <w:r w:rsidRPr="00912271">
              <w:rPr>
                <w:rFonts w:ascii="GHEA Grapalat" w:hAnsi="GHEA Grapalat"/>
              </w:rPr>
              <w:t>+(3)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(5)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«Սպանդարյան» և «Շամբ» ՀԷԿ-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երի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220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>, 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Տաթև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» ՀԷԿ-ի 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ե/կ-ներ, 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Արմփաուեր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»-ի 220/110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ե/կ և 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«Մատուռ», «Կաշեն» ու 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Վոխչի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>» ե/կ-ներ</w:t>
            </w:r>
          </w:p>
        </w:tc>
      </w:tr>
      <w:tr w:rsidR="00593ADC" w:rsidRPr="00593ADC" w:rsidTr="004F0475">
        <w:trPr>
          <w:trHeight w:val="22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«Արտաշատի ԷՑՇ» ՍՊԸ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</w:rPr>
              <w:t>+(2)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</w:rPr>
              <w:t>+(2)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ՋԷԿ»-ի և 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Արմփաուեր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»-ի 220/110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ե/կ-ներ</w:t>
            </w:r>
          </w:p>
        </w:tc>
      </w:tr>
      <w:tr w:rsidR="00593ADC" w:rsidRPr="00593ADC" w:rsidTr="004F0475">
        <w:trPr>
          <w:trHeight w:val="454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 xml:space="preserve">«Ախուրյանի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Կոոպշին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>» ՍՊԸ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</w:rPr>
              <w:t>+(2)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</w:rPr>
              <w:t>+(2)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 xml:space="preserve">220/110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«Գյումրի-2» և «Աշնակ» ե/կ-ներ: Վերակառուցման ընթացքում՝ 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«Վանաձոր-1» ե/կ</w:t>
            </w:r>
          </w:p>
        </w:tc>
      </w:tr>
      <w:tr w:rsidR="00593ADC" w:rsidRPr="00593ADC" w:rsidTr="004F0475">
        <w:trPr>
          <w:trHeight w:val="222"/>
        </w:trPr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 xml:space="preserve">«Կասկադ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էներգո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>» ՍՊԸ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(2)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(2)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(2)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>+</w:t>
            </w:r>
            <w:r w:rsidRPr="00912271">
              <w:rPr>
                <w:rFonts w:ascii="GHEA Grapalat" w:hAnsi="GHEA Grapalat"/>
              </w:rPr>
              <w:t>(2)</w:t>
            </w:r>
          </w:p>
        </w:tc>
        <w:tc>
          <w:tcPr>
            <w:tcW w:w="5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ADC" w:rsidRPr="00912271" w:rsidRDefault="00593ADC" w:rsidP="004F0475">
            <w:pPr>
              <w:tabs>
                <w:tab w:val="left" w:pos="2898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12271">
              <w:rPr>
                <w:rFonts w:ascii="GHEA Grapalat" w:hAnsi="GHEA Grapalat"/>
                <w:lang w:val="hy-AM"/>
              </w:rPr>
              <w:t xml:space="preserve">220/110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«Հաղթանակ», «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Կաֆա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» (Ղրիմ) ե/կ-ներ և այլ ծրագրեր: Վերակառուցման ընթացքում՝ 220/110 </w:t>
            </w:r>
            <w:proofErr w:type="spellStart"/>
            <w:r w:rsidRPr="00912271">
              <w:rPr>
                <w:rFonts w:ascii="GHEA Grapalat" w:hAnsi="GHEA Grapalat"/>
                <w:lang w:val="hy-AM"/>
              </w:rPr>
              <w:t>կՎ</w:t>
            </w:r>
            <w:proofErr w:type="spellEnd"/>
            <w:r w:rsidRPr="00912271">
              <w:rPr>
                <w:rFonts w:ascii="GHEA Grapalat" w:hAnsi="GHEA Grapalat"/>
                <w:lang w:val="hy-AM"/>
              </w:rPr>
              <w:t xml:space="preserve"> «Լիճք» և «Արարատ-2» ե/կ-ներ</w:t>
            </w:r>
          </w:p>
        </w:tc>
      </w:tr>
    </w:tbl>
    <w:p w:rsidR="00DE6058" w:rsidRPr="00593ADC" w:rsidRDefault="00DE6058" w:rsidP="00593ADC">
      <w:pPr>
        <w:rPr>
          <w:lang w:val="hy-AM"/>
        </w:rPr>
      </w:pPr>
      <w:bookmarkStart w:id="0" w:name="_GoBack"/>
      <w:bookmarkEnd w:id="0"/>
    </w:p>
    <w:sectPr w:rsidR="00DE6058" w:rsidRPr="00593ADC" w:rsidSect="00D41A12">
      <w:pgSz w:w="16838" w:h="11906" w:orient="landscape" w:code="9"/>
      <w:pgMar w:top="1699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82C03"/>
    <w:multiLevelType w:val="hybridMultilevel"/>
    <w:tmpl w:val="47865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04180"/>
    <w:multiLevelType w:val="hybridMultilevel"/>
    <w:tmpl w:val="0186DA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E7"/>
    <w:rsid w:val="00005F3C"/>
    <w:rsid w:val="00085242"/>
    <w:rsid w:val="001A09E7"/>
    <w:rsid w:val="00216752"/>
    <w:rsid w:val="00510A74"/>
    <w:rsid w:val="00593ADC"/>
    <w:rsid w:val="00954E46"/>
    <w:rsid w:val="00A22473"/>
    <w:rsid w:val="00B81929"/>
    <w:rsid w:val="00C23101"/>
    <w:rsid w:val="00CF548C"/>
    <w:rsid w:val="00D41A12"/>
    <w:rsid w:val="00DE6058"/>
    <w:rsid w:val="00E3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CFC8D4-28E5-415C-834E-8B85CAF32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92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81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Citation List,본문(내용),List Paragraph (numbered (a))"/>
    <w:basedOn w:val="Normal"/>
    <w:link w:val="ListParagraphChar"/>
    <w:qFormat/>
    <w:rsid w:val="00B81929"/>
    <w:pPr>
      <w:ind w:left="720"/>
      <w:contextualSpacing/>
    </w:pPr>
  </w:style>
  <w:style w:type="character" w:customStyle="1" w:styleId="ListParagraphChar">
    <w:name w:val="List Paragraph Char"/>
    <w:aliases w:val="Citation List Char,본문(내용) Char,List Paragraph (numbered (a)) Char"/>
    <w:link w:val="ListParagraph"/>
    <w:locked/>
    <w:rsid w:val="00B81929"/>
  </w:style>
  <w:style w:type="paragraph" w:styleId="BalloonText">
    <w:name w:val="Balloon Text"/>
    <w:basedOn w:val="Normal"/>
    <w:link w:val="BalloonTextChar"/>
    <w:uiPriority w:val="99"/>
    <w:semiHidden/>
    <w:unhideWhenUsed/>
    <w:rsid w:val="00A22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4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B0492-188C-4B29-9E3E-D909B5F42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1304</Words>
  <Characters>10227</Characters>
  <Application>Microsoft Office Word</Application>
  <DocSecurity>0</DocSecurity>
  <Lines>235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Nunufar Alekyan</dc:creator>
  <cp:keywords>https://mul2.gov.am/tasks/588972/oneclick/3Himnavorum.docx?token=f5f35d81b3ff3b795639ef7d88a7998f</cp:keywords>
  <dc:description/>
  <cp:lastModifiedBy>Astghik Melkonyan</cp:lastModifiedBy>
  <cp:revision>11</cp:revision>
  <cp:lastPrinted>2022-03-25T11:50:00Z</cp:lastPrinted>
  <dcterms:created xsi:type="dcterms:W3CDTF">2022-02-23T13:00:00Z</dcterms:created>
  <dcterms:modified xsi:type="dcterms:W3CDTF">2022-04-06T13:07:00Z</dcterms:modified>
</cp:coreProperties>
</file>