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6FE" w:rsidRPr="00527ED4" w:rsidRDefault="003136FE" w:rsidP="003136FE">
      <w:pPr>
        <w:tabs>
          <w:tab w:val="left" w:pos="1080"/>
        </w:tabs>
        <w:spacing w:after="0" w:line="360" w:lineRule="auto"/>
        <w:jc w:val="center"/>
        <w:rPr>
          <w:rFonts w:ascii="GHEA Grapalat" w:hAnsi="GHEA Grapalat"/>
          <w:b/>
          <w:sz w:val="24"/>
          <w:szCs w:val="24"/>
          <w:lang w:val="hy-AM"/>
        </w:rPr>
      </w:pPr>
      <w:bookmarkStart w:id="0" w:name="_GoBack"/>
      <w:bookmarkEnd w:id="0"/>
      <w:r w:rsidRPr="00527ED4">
        <w:rPr>
          <w:rFonts w:ascii="GHEA Grapalat" w:hAnsi="GHEA Grapalat"/>
          <w:b/>
          <w:sz w:val="24"/>
          <w:szCs w:val="24"/>
          <w:lang w:val="hy-AM"/>
        </w:rPr>
        <w:t>ՀԻՄՆԱՎՈՐՈՒՄ</w:t>
      </w:r>
    </w:p>
    <w:p w:rsidR="003136FE" w:rsidRPr="00527ED4" w:rsidRDefault="003136FE" w:rsidP="003136FE">
      <w:pPr>
        <w:spacing w:after="0" w:line="360" w:lineRule="auto"/>
        <w:ind w:firstLine="709"/>
        <w:jc w:val="center"/>
        <w:rPr>
          <w:rFonts w:ascii="GHEA Grapalat" w:hAnsi="GHEA Grapalat" w:cs="Sylfaen"/>
          <w:b/>
          <w:bCs/>
          <w:sz w:val="24"/>
          <w:szCs w:val="24"/>
          <w:lang w:val="hy-AM"/>
        </w:rPr>
      </w:pPr>
      <w:r w:rsidRPr="00527ED4">
        <w:rPr>
          <w:rFonts w:ascii="GHEA Grapalat" w:hAnsi="GHEA Grapalat"/>
          <w:b/>
          <w:sz w:val="24"/>
          <w:szCs w:val="24"/>
          <w:lang w:val="hy-AM"/>
        </w:rPr>
        <w:t>«</w:t>
      </w:r>
      <w:r w:rsidRPr="00527ED4">
        <w:rPr>
          <w:rFonts w:ascii="GHEA Grapalat" w:hAnsi="GHEA Grapalat"/>
          <w:b/>
          <w:bCs/>
          <w:color w:val="000000"/>
          <w:sz w:val="24"/>
          <w:szCs w:val="24"/>
          <w:shd w:val="clear" w:color="auto" w:fill="FFFFFF"/>
          <w:lang w:val="hy-AM"/>
        </w:rPr>
        <w:t xml:space="preserve">Հայաստանի Հանրապետության 2022 թվականի պետական բյուջեի մասին» օրենքում վերաբաշխում և </w:t>
      </w:r>
      <w:r w:rsidRPr="00527ED4">
        <w:rPr>
          <w:rFonts w:ascii="GHEA Grapalat" w:hAnsi="GHEA Grapalat" w:cs="Arial"/>
          <w:b/>
          <w:sz w:val="24"/>
          <w:szCs w:val="24"/>
          <w:lang w:val="hy-AM"/>
        </w:rPr>
        <w:t>Հայաստանի</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Հանրապետության</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կառավարության</w:t>
      </w:r>
      <w:r w:rsidRPr="00527ED4">
        <w:rPr>
          <w:rFonts w:ascii="GHEA Grapalat" w:hAnsi="GHEA Grapalat"/>
          <w:b/>
          <w:sz w:val="24"/>
          <w:szCs w:val="24"/>
          <w:lang w:val="hy-AM"/>
        </w:rPr>
        <w:t xml:space="preserve"> 2021 </w:t>
      </w:r>
      <w:r w:rsidRPr="00527ED4">
        <w:rPr>
          <w:rFonts w:ascii="GHEA Grapalat" w:hAnsi="GHEA Grapalat" w:cs="Arial"/>
          <w:b/>
          <w:sz w:val="24"/>
          <w:szCs w:val="24"/>
          <w:lang w:val="hy-AM"/>
        </w:rPr>
        <w:t>թվականի</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դեկտեմբերի</w:t>
      </w:r>
      <w:r w:rsidRPr="00527ED4">
        <w:rPr>
          <w:rFonts w:ascii="GHEA Grapalat" w:hAnsi="GHEA Grapalat"/>
          <w:b/>
          <w:sz w:val="24"/>
          <w:szCs w:val="24"/>
          <w:lang w:val="hy-AM"/>
        </w:rPr>
        <w:t xml:space="preserve"> 23-</w:t>
      </w:r>
      <w:r w:rsidRPr="00527ED4">
        <w:rPr>
          <w:rFonts w:ascii="GHEA Grapalat" w:hAnsi="GHEA Grapalat" w:cs="Arial"/>
          <w:b/>
          <w:sz w:val="24"/>
          <w:szCs w:val="24"/>
          <w:lang w:val="hy-AM"/>
        </w:rPr>
        <w:t>ի</w:t>
      </w:r>
      <w:r w:rsidRPr="00527ED4">
        <w:rPr>
          <w:rFonts w:ascii="GHEA Grapalat" w:hAnsi="GHEA Grapalat"/>
          <w:b/>
          <w:sz w:val="24"/>
          <w:szCs w:val="24"/>
          <w:lang w:val="hy-AM"/>
        </w:rPr>
        <w:t xml:space="preserve"> N 2121-</w:t>
      </w:r>
      <w:r w:rsidRPr="00527ED4">
        <w:rPr>
          <w:rFonts w:ascii="GHEA Grapalat" w:hAnsi="GHEA Grapalat" w:cs="Arial"/>
          <w:b/>
          <w:sz w:val="24"/>
          <w:szCs w:val="24"/>
          <w:lang w:val="hy-AM"/>
        </w:rPr>
        <w:t>Ն</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որոշման</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մեջ</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փոփոխություններ</w:t>
      </w:r>
      <w:r w:rsidRPr="00527ED4">
        <w:rPr>
          <w:rFonts w:ascii="GHEA Grapalat" w:hAnsi="GHEA Grapalat"/>
          <w:b/>
          <w:sz w:val="24"/>
          <w:szCs w:val="24"/>
          <w:lang w:val="hy-AM"/>
        </w:rPr>
        <w:t xml:space="preserve"> և լրացում </w:t>
      </w:r>
      <w:r w:rsidRPr="00527ED4">
        <w:rPr>
          <w:rFonts w:ascii="GHEA Grapalat" w:hAnsi="GHEA Grapalat" w:cs="Arial"/>
          <w:b/>
          <w:sz w:val="24"/>
          <w:szCs w:val="24"/>
          <w:lang w:val="hy-AM"/>
        </w:rPr>
        <w:t>կատարելու</w:t>
      </w:r>
      <w:r w:rsidRPr="00527ED4">
        <w:rPr>
          <w:rFonts w:ascii="GHEA Grapalat" w:hAnsi="GHEA Grapalat"/>
          <w:b/>
          <w:sz w:val="24"/>
          <w:szCs w:val="24"/>
          <w:lang w:val="hy-AM"/>
        </w:rPr>
        <w:t xml:space="preserve"> </w:t>
      </w:r>
      <w:r w:rsidRPr="00527ED4">
        <w:rPr>
          <w:rFonts w:ascii="GHEA Grapalat" w:hAnsi="GHEA Grapalat" w:cs="Arial"/>
          <w:b/>
          <w:sz w:val="24"/>
          <w:szCs w:val="24"/>
          <w:lang w:val="hy-AM"/>
        </w:rPr>
        <w:t>մասին</w:t>
      </w:r>
      <w:r w:rsidRPr="00527ED4">
        <w:rPr>
          <w:rFonts w:ascii="GHEA Grapalat" w:hAnsi="GHEA Grapalat"/>
          <w:b/>
          <w:sz w:val="24"/>
          <w:szCs w:val="24"/>
          <w:lang w:val="af-ZA"/>
        </w:rPr>
        <w:t xml:space="preserve">» </w:t>
      </w:r>
      <w:r w:rsidRPr="00527ED4">
        <w:rPr>
          <w:rFonts w:ascii="GHEA Grapalat" w:hAnsi="GHEA Grapalat"/>
          <w:b/>
          <w:sz w:val="24"/>
          <w:szCs w:val="24"/>
          <w:lang w:val="hy-AM"/>
        </w:rPr>
        <w:t xml:space="preserve">Հայաստանի Հանրապետության </w:t>
      </w:r>
      <w:r w:rsidRPr="00527ED4">
        <w:rPr>
          <w:rFonts w:ascii="GHEA Grapalat" w:hAnsi="GHEA Grapalat" w:cs="Arial"/>
          <w:b/>
          <w:bCs/>
          <w:sz w:val="24"/>
          <w:szCs w:val="24"/>
          <w:lang w:val="hy-AM"/>
        </w:rPr>
        <w:t>կառավարության որոշման</w:t>
      </w:r>
      <w:r w:rsidRPr="00527ED4">
        <w:rPr>
          <w:rFonts w:ascii="GHEA Grapalat" w:hAnsi="GHEA Grapalat"/>
          <w:b/>
          <w:sz w:val="24"/>
          <w:szCs w:val="24"/>
          <w:lang w:val="af-ZA"/>
        </w:rPr>
        <w:t xml:space="preserve"> նախագծի </w:t>
      </w:r>
      <w:r w:rsidRPr="00527ED4">
        <w:rPr>
          <w:rFonts w:ascii="GHEA Grapalat" w:hAnsi="GHEA Grapalat"/>
          <w:b/>
          <w:sz w:val="24"/>
          <w:szCs w:val="24"/>
          <w:lang w:val="hy-AM"/>
        </w:rPr>
        <w:t xml:space="preserve">ընդունման </w:t>
      </w:r>
      <w:r w:rsidRPr="00527ED4">
        <w:rPr>
          <w:rFonts w:ascii="GHEA Grapalat" w:hAnsi="GHEA Grapalat"/>
          <w:b/>
          <w:sz w:val="24"/>
          <w:szCs w:val="24"/>
          <w:lang w:val="af-ZA"/>
        </w:rPr>
        <w:t>վերաբերյալ</w:t>
      </w:r>
    </w:p>
    <w:p w:rsidR="003136FE" w:rsidRPr="00AC7619" w:rsidRDefault="003136FE" w:rsidP="003136FE">
      <w:pPr>
        <w:tabs>
          <w:tab w:val="left" w:pos="1080"/>
        </w:tabs>
        <w:spacing w:after="0" w:line="360" w:lineRule="auto"/>
        <w:ind w:firstLine="709"/>
        <w:jc w:val="both"/>
        <w:rPr>
          <w:rFonts w:ascii="GHEA Grapalat" w:hAnsi="GHEA Grapalat" w:cs="Sylfaen"/>
          <w:b/>
          <w:bCs/>
          <w:sz w:val="24"/>
          <w:szCs w:val="24"/>
          <w:lang w:val="hy-AM"/>
        </w:rPr>
      </w:pP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b/>
          <w:bCs/>
          <w:sz w:val="24"/>
          <w:szCs w:val="24"/>
          <w:lang w:val="hy-AM"/>
        </w:rPr>
        <w:t xml:space="preserve">1. Իրավական ակտի ընդունման անհրաժեշտությունը </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sz w:val="24"/>
          <w:szCs w:val="24"/>
          <w:lang w:val="hy-AM"/>
        </w:rPr>
        <w:t xml:space="preserve">Նախագծի նպատակն է ՀՀ 2022 թվականի պետական բյուջեից հատկացնել միջոցներ Հայաստանի Հանրապետության կառավարության 2022 թվականի հունվարի 13-ի N 64-Լ որոշմամբ հաստատված՝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կատարելու ընթացքում կամ ավարտից հետո պատճառական կապով զոհված (մահացած) զինծառայողների ծնողների՝ Հայաստանի Հանրապետության կառավարության 2015 թվականի մայիսի 27-ի N 568-Ն որոշման N 1 հավելվածի 7-րդ կետով սահմանված ծախսերի փոխհատուցման միջոցառման այսուհետ՝ միջոցառում 2022 թվականի 1-ին եռամսյակի ծախսերը ֆինանսավորելու համար: </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p>
    <w:p w:rsidR="003136FE" w:rsidRPr="00AC7619" w:rsidRDefault="003136FE" w:rsidP="003136FE">
      <w:pPr>
        <w:tabs>
          <w:tab w:val="left" w:pos="1080"/>
        </w:tabs>
        <w:spacing w:after="0" w:line="360" w:lineRule="auto"/>
        <w:ind w:firstLine="709"/>
        <w:jc w:val="both"/>
        <w:rPr>
          <w:rFonts w:ascii="GHEA Grapalat" w:hAnsi="GHEA Grapalat" w:cs="Sylfaen"/>
          <w:b/>
          <w:bCs/>
          <w:sz w:val="24"/>
          <w:szCs w:val="24"/>
          <w:lang w:val="hy-AM"/>
        </w:rPr>
      </w:pPr>
      <w:r w:rsidRPr="00AC7619">
        <w:rPr>
          <w:rFonts w:ascii="GHEA Grapalat" w:hAnsi="GHEA Grapalat"/>
          <w:b/>
          <w:bCs/>
          <w:sz w:val="24"/>
          <w:szCs w:val="24"/>
          <w:lang w:val="hy-AM"/>
        </w:rPr>
        <w:t xml:space="preserve">1. </w:t>
      </w:r>
      <w:r w:rsidRPr="00AC7619">
        <w:rPr>
          <w:rFonts w:ascii="GHEA Grapalat" w:hAnsi="GHEA Grapalat" w:cs="Sylfaen"/>
          <w:b/>
          <w:bCs/>
          <w:sz w:val="24"/>
          <w:szCs w:val="24"/>
          <w:lang w:val="hy-AM"/>
        </w:rPr>
        <w:t>Կարգավորման</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հարաբերությունների</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ներկա</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վիճակը</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և</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առկա</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խնդիրները</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sz w:val="24"/>
          <w:szCs w:val="24"/>
          <w:lang w:val="hy-AM"/>
        </w:rPr>
        <w:t>Հայաստանի Հանրապետության կառավարության 2022 թվականի հունվարի 13-ի N 64-Լ  Որոշման N 1 հավելվածով սահմանված են միջոցառման շրջանակներում տրամադրվող փոխհատուցման չափերն են՝</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sz w:val="24"/>
          <w:szCs w:val="24"/>
          <w:lang w:val="hy-AM"/>
        </w:rPr>
        <w:t>1)</w:t>
      </w:r>
      <w:r w:rsidRPr="00AC7619">
        <w:rPr>
          <w:rFonts w:ascii="GHEA Grapalat" w:hAnsi="GHEA Grapalat" w:cs="Sylfaen"/>
          <w:sz w:val="24"/>
          <w:szCs w:val="24"/>
          <w:lang w:val="hy-AM"/>
        </w:rPr>
        <w:tab/>
        <w:t xml:space="preserve"> փոխնակ մոր ծառայություններից օգտվելու համար՝ այդ ծառայության համար պայմանագրով նախատեսված վճարի 100 տոկոսի չափով, բայց ոչ ավել, քան 5.5 մլն դրամը, ներառյալ ավելացված արժեքի հարկը.</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sz w:val="24"/>
          <w:szCs w:val="24"/>
          <w:lang w:val="hy-AM"/>
        </w:rPr>
        <w:lastRenderedPageBreak/>
        <w:t>2)</w:t>
      </w:r>
      <w:r w:rsidRPr="00AC7619">
        <w:rPr>
          <w:rFonts w:ascii="GHEA Grapalat" w:hAnsi="GHEA Grapalat" w:cs="Sylfaen"/>
          <w:sz w:val="24"/>
          <w:szCs w:val="24"/>
          <w:lang w:val="hy-AM"/>
        </w:rPr>
        <w:tab/>
        <w:t>դոնորական ձվաբջջի ձեռք բերման համար՝ այդ ծառայության համար պայմանագրով նախատեսված վճարի 100 տոկոսի չափով, բայց ոչ ավել, քան 600  հազար դրամը։</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t xml:space="preserve">Ներկայումս ծրագրից օգտվելու համար Առողջապահության նախարարություն արդեն իսկ դիմել են 8 անձ, որից 3-ը դարձել են ծրագրի շահառու, իսկ մնացած 5-ի դիմումները քննարկման փուլում են։ </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t>Նշված 3 շահառուներին պետք է հատկացնել՝ 2 շահառուի՝ 600-ական հազար դրամ, 1 շահառուի՝ 5.5 մլն դրամ, քանի որ արդեն կատարվել է արտամարմնային բեղմնավորում և 600 հազար դրամ։</w:t>
      </w:r>
    </w:p>
    <w:p w:rsidR="003136FE" w:rsidRPr="00AC7619" w:rsidRDefault="003136FE" w:rsidP="003136FE">
      <w:pPr>
        <w:tabs>
          <w:tab w:val="left" w:pos="1080"/>
        </w:tabs>
        <w:spacing w:after="0" w:line="360" w:lineRule="auto"/>
        <w:ind w:firstLine="709"/>
        <w:jc w:val="both"/>
        <w:rPr>
          <w:rFonts w:ascii="GHEA Grapalat" w:hAnsi="GHEA Grapalat" w:cs="Sylfaen"/>
          <w:sz w:val="24"/>
          <w:szCs w:val="24"/>
          <w:lang w:val="hy-AM"/>
        </w:rPr>
      </w:pPr>
      <w:r w:rsidRPr="00AC7619">
        <w:rPr>
          <w:rFonts w:ascii="GHEA Grapalat" w:hAnsi="GHEA Grapalat" w:cs="Sylfaen"/>
          <w:sz w:val="24"/>
          <w:szCs w:val="24"/>
          <w:lang w:val="hy-AM"/>
        </w:rPr>
        <w:t xml:space="preserve">Այսպիսով, միջոցառման իրականացման համար անհրաժեշտություն է առաջացել ՀՀ 2022 թվականի պետական բյուջեից հատկացնել ֆինանսական միջոցներ: </w:t>
      </w:r>
    </w:p>
    <w:p w:rsidR="003136FE" w:rsidRPr="00AC7619" w:rsidRDefault="003136FE" w:rsidP="003136FE">
      <w:pPr>
        <w:tabs>
          <w:tab w:val="left" w:pos="1080"/>
        </w:tabs>
        <w:spacing w:after="0" w:line="360" w:lineRule="auto"/>
        <w:ind w:firstLine="709"/>
        <w:jc w:val="both"/>
        <w:rPr>
          <w:rFonts w:ascii="GHEA Grapalat" w:hAnsi="GHEA Grapalat"/>
          <w:b/>
          <w:bCs/>
          <w:sz w:val="24"/>
          <w:szCs w:val="24"/>
          <w:lang w:val="hy-AM"/>
        </w:rPr>
      </w:pPr>
    </w:p>
    <w:p w:rsidR="003136FE" w:rsidRPr="00AC7619" w:rsidRDefault="003136FE" w:rsidP="003136FE">
      <w:pPr>
        <w:tabs>
          <w:tab w:val="left" w:pos="1080"/>
        </w:tabs>
        <w:spacing w:after="0" w:line="360" w:lineRule="auto"/>
        <w:ind w:firstLine="709"/>
        <w:jc w:val="both"/>
        <w:rPr>
          <w:rFonts w:ascii="GHEA Grapalat" w:hAnsi="GHEA Grapalat"/>
          <w:sz w:val="24"/>
          <w:szCs w:val="24"/>
          <w:lang w:val="hy-AM"/>
        </w:rPr>
      </w:pPr>
      <w:r w:rsidRPr="00AC7619">
        <w:rPr>
          <w:rFonts w:ascii="GHEA Grapalat" w:hAnsi="GHEA Grapalat"/>
          <w:b/>
          <w:bCs/>
          <w:sz w:val="24"/>
          <w:szCs w:val="24"/>
          <w:lang w:val="hy-AM"/>
        </w:rPr>
        <w:t xml:space="preserve">1.2. </w:t>
      </w:r>
      <w:r w:rsidRPr="00AC7619">
        <w:rPr>
          <w:rFonts w:ascii="GHEA Grapalat" w:hAnsi="GHEA Grapalat" w:cs="Sylfaen"/>
          <w:b/>
          <w:bCs/>
          <w:sz w:val="24"/>
          <w:szCs w:val="24"/>
          <w:lang w:val="hy-AM"/>
        </w:rPr>
        <w:t>Առկա</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խնդրի</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առաջարկվող</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լուծումը</w:t>
      </w:r>
      <w:r w:rsidRPr="00AC7619">
        <w:rPr>
          <w:rFonts w:ascii="GHEA Grapalat" w:hAnsi="GHEA Grapalat"/>
          <w:sz w:val="24"/>
          <w:szCs w:val="24"/>
          <w:lang w:val="hy-AM"/>
        </w:rPr>
        <w:t xml:space="preserve"> </w:t>
      </w:r>
    </w:p>
    <w:p w:rsidR="003136FE" w:rsidRPr="00AC7619" w:rsidRDefault="003136FE" w:rsidP="003136FE">
      <w:pPr>
        <w:spacing w:after="0" w:line="300" w:lineRule="auto"/>
        <w:ind w:firstLine="720"/>
        <w:jc w:val="both"/>
        <w:rPr>
          <w:rFonts w:ascii="GHEA Grapalat" w:hAnsi="GHEA Grapalat"/>
          <w:b/>
          <w:sz w:val="24"/>
          <w:szCs w:val="24"/>
          <w:lang w:val="af-ZA"/>
        </w:rPr>
      </w:pPr>
      <w:r w:rsidRPr="00AC7619">
        <w:rPr>
          <w:rFonts w:ascii="GHEA Grapalat" w:eastAsiaTheme="minorHAnsi" w:hAnsi="GHEA Grapalat" w:cs="Sylfaen"/>
          <w:sz w:val="24"/>
          <w:szCs w:val="24"/>
          <w:lang w:val="hy-AM"/>
        </w:rPr>
        <w:t xml:space="preserve">Հաշվի առնելով վերը նշվածը՝ առաջարկվում է ընդունել </w:t>
      </w:r>
      <w:r w:rsidRPr="00AC7619">
        <w:rPr>
          <w:rFonts w:ascii="GHEA Grapalat" w:hAnsi="GHEA Grapalat"/>
          <w:b/>
          <w:sz w:val="24"/>
          <w:szCs w:val="24"/>
          <w:lang w:val="hy-AM"/>
        </w:rPr>
        <w:t>«</w:t>
      </w:r>
      <w:r w:rsidRPr="00AC7619">
        <w:rPr>
          <w:rFonts w:ascii="GHEA Grapalat" w:hAnsi="GHEA Grapalat"/>
          <w:bCs/>
          <w:color w:val="000000"/>
          <w:sz w:val="24"/>
          <w:szCs w:val="24"/>
          <w:shd w:val="clear" w:color="auto" w:fill="FFFFFF"/>
          <w:lang w:val="hy-AM"/>
        </w:rPr>
        <w:t xml:space="preserve">Հայաստանի Հանրապետության 2022 թվականի պետական բյուջեի մասին» օրենքում վերաբաշխում և </w:t>
      </w:r>
      <w:r w:rsidRPr="00AC7619">
        <w:rPr>
          <w:rFonts w:ascii="GHEA Grapalat" w:hAnsi="GHEA Grapalat" w:cs="Arial"/>
          <w:sz w:val="24"/>
          <w:szCs w:val="24"/>
          <w:lang w:val="hy-AM"/>
        </w:rPr>
        <w:t>Հայաստանի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Հանրապետության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կառավարության</w:t>
      </w:r>
      <w:r w:rsidRPr="00AC7619">
        <w:rPr>
          <w:rFonts w:ascii="GHEA Grapalat" w:hAnsi="GHEA Grapalat"/>
          <w:sz w:val="24"/>
          <w:szCs w:val="24"/>
          <w:lang w:val="hy-AM"/>
        </w:rPr>
        <w:t xml:space="preserve"> 2021 </w:t>
      </w:r>
      <w:r w:rsidRPr="00AC7619">
        <w:rPr>
          <w:rFonts w:ascii="GHEA Grapalat" w:hAnsi="GHEA Grapalat" w:cs="Arial"/>
          <w:sz w:val="24"/>
          <w:szCs w:val="24"/>
          <w:lang w:val="hy-AM"/>
        </w:rPr>
        <w:t>թվականի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դեկտեմբերի</w:t>
      </w:r>
      <w:r w:rsidRPr="00AC7619">
        <w:rPr>
          <w:rFonts w:ascii="GHEA Grapalat" w:hAnsi="GHEA Grapalat"/>
          <w:sz w:val="24"/>
          <w:szCs w:val="24"/>
          <w:lang w:val="hy-AM"/>
        </w:rPr>
        <w:t xml:space="preserve"> 23-</w:t>
      </w:r>
      <w:r w:rsidRPr="00AC7619">
        <w:rPr>
          <w:rFonts w:ascii="GHEA Grapalat" w:hAnsi="GHEA Grapalat" w:cs="Arial"/>
          <w:sz w:val="24"/>
          <w:szCs w:val="24"/>
          <w:lang w:val="hy-AM"/>
        </w:rPr>
        <w:t>ի</w:t>
      </w:r>
      <w:r w:rsidRPr="00AC7619">
        <w:rPr>
          <w:rFonts w:ascii="GHEA Grapalat" w:hAnsi="GHEA Grapalat"/>
          <w:sz w:val="24"/>
          <w:szCs w:val="24"/>
          <w:lang w:val="hy-AM"/>
        </w:rPr>
        <w:t xml:space="preserve"> N 2121-</w:t>
      </w:r>
      <w:r w:rsidRPr="00AC7619">
        <w:rPr>
          <w:rFonts w:ascii="GHEA Grapalat" w:hAnsi="GHEA Grapalat" w:cs="Arial"/>
          <w:sz w:val="24"/>
          <w:szCs w:val="24"/>
          <w:lang w:val="hy-AM"/>
        </w:rPr>
        <w:t>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որոշման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մեջ</w:t>
      </w:r>
      <w:r w:rsidRPr="00AC7619">
        <w:rPr>
          <w:rFonts w:ascii="GHEA Grapalat" w:hAnsi="GHEA Grapalat"/>
          <w:sz w:val="24"/>
          <w:szCs w:val="24"/>
          <w:lang w:val="hy-AM"/>
        </w:rPr>
        <w:t xml:space="preserve"> </w:t>
      </w:r>
      <w:r w:rsidRPr="00AC7619">
        <w:rPr>
          <w:rFonts w:ascii="GHEA Grapalat" w:hAnsi="GHEA Grapalat" w:cs="Arial"/>
          <w:sz w:val="24"/>
          <w:szCs w:val="24"/>
          <w:lang w:val="hy-AM"/>
        </w:rPr>
        <w:t>փոփոխություններ</w:t>
      </w:r>
      <w:r w:rsidRPr="00AC7619">
        <w:rPr>
          <w:rFonts w:ascii="GHEA Grapalat" w:hAnsi="GHEA Grapalat"/>
          <w:sz w:val="24"/>
          <w:szCs w:val="24"/>
          <w:lang w:val="hy-AM"/>
        </w:rPr>
        <w:t xml:space="preserve"> </w:t>
      </w:r>
      <w:r>
        <w:rPr>
          <w:rFonts w:ascii="GHEA Grapalat" w:hAnsi="GHEA Grapalat"/>
          <w:sz w:val="24"/>
          <w:szCs w:val="24"/>
          <w:lang w:val="hy-AM"/>
        </w:rPr>
        <w:t xml:space="preserve">և լրացում </w:t>
      </w:r>
      <w:r w:rsidRPr="00AC7619">
        <w:rPr>
          <w:rFonts w:ascii="GHEA Grapalat" w:hAnsi="GHEA Grapalat" w:cs="Arial"/>
          <w:sz w:val="24"/>
          <w:szCs w:val="24"/>
          <w:lang w:val="hy-AM"/>
        </w:rPr>
        <w:t>կատարելու</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մասին</w:t>
      </w:r>
      <w:r w:rsidRPr="00AC7619">
        <w:rPr>
          <w:rFonts w:ascii="GHEA Grapalat" w:hAnsi="GHEA Grapalat"/>
          <w:b/>
          <w:sz w:val="24"/>
          <w:szCs w:val="24"/>
          <w:lang w:val="af-ZA"/>
        </w:rPr>
        <w:t xml:space="preserve">» </w:t>
      </w:r>
      <w:r w:rsidRPr="00AC7619">
        <w:rPr>
          <w:rFonts w:ascii="GHEA Grapalat" w:hAnsi="GHEA Grapalat"/>
          <w:b/>
          <w:sz w:val="24"/>
          <w:szCs w:val="24"/>
          <w:lang w:val="hy-AM"/>
        </w:rPr>
        <w:t xml:space="preserve">Հայաստանի Հանրապետության </w:t>
      </w:r>
      <w:r w:rsidRPr="00AC7619">
        <w:rPr>
          <w:rFonts w:ascii="GHEA Grapalat" w:hAnsi="GHEA Grapalat" w:cs="Arial"/>
          <w:b/>
          <w:bCs/>
          <w:sz w:val="24"/>
          <w:szCs w:val="24"/>
          <w:lang w:val="hy-AM"/>
        </w:rPr>
        <w:t>կառավարության որոշման</w:t>
      </w:r>
      <w:r w:rsidRPr="00AC7619">
        <w:rPr>
          <w:rFonts w:ascii="GHEA Grapalat" w:hAnsi="GHEA Grapalat"/>
          <w:b/>
          <w:sz w:val="24"/>
          <w:szCs w:val="24"/>
          <w:lang w:val="af-ZA"/>
        </w:rPr>
        <w:t xml:space="preserve"> նախագիծը:</w:t>
      </w:r>
    </w:p>
    <w:p w:rsidR="003136FE" w:rsidRPr="00AC7619" w:rsidRDefault="003136FE" w:rsidP="003136FE">
      <w:pPr>
        <w:spacing w:after="0" w:line="300" w:lineRule="auto"/>
        <w:ind w:firstLine="720"/>
        <w:jc w:val="both"/>
        <w:rPr>
          <w:rFonts w:ascii="GHEA Grapalat" w:hAnsi="GHEA Grapalat"/>
          <w:color w:val="000000"/>
          <w:sz w:val="24"/>
          <w:szCs w:val="24"/>
          <w:shd w:val="clear" w:color="auto" w:fill="FFFFFF"/>
          <w:lang w:val="hy-AM"/>
        </w:rPr>
      </w:pPr>
    </w:p>
    <w:p w:rsidR="003136FE" w:rsidRPr="00AC7619" w:rsidRDefault="003136FE" w:rsidP="003136FE">
      <w:pPr>
        <w:tabs>
          <w:tab w:val="left" w:pos="1080"/>
        </w:tabs>
        <w:spacing w:after="0" w:line="360" w:lineRule="auto"/>
        <w:ind w:firstLine="709"/>
        <w:jc w:val="both"/>
        <w:rPr>
          <w:rFonts w:ascii="GHEA Grapalat" w:hAnsi="GHEA Grapalat"/>
          <w:sz w:val="24"/>
          <w:szCs w:val="24"/>
          <w:lang w:val="hy-AM"/>
        </w:rPr>
      </w:pPr>
      <w:r w:rsidRPr="00AC7619">
        <w:rPr>
          <w:rFonts w:ascii="GHEA Grapalat" w:hAnsi="GHEA Grapalat"/>
          <w:b/>
          <w:bCs/>
          <w:sz w:val="24"/>
          <w:szCs w:val="24"/>
          <w:lang w:val="hy-AM"/>
        </w:rPr>
        <w:t xml:space="preserve">2. </w:t>
      </w:r>
      <w:r w:rsidRPr="00AC7619">
        <w:rPr>
          <w:rFonts w:ascii="GHEA Grapalat" w:hAnsi="GHEA Grapalat" w:cs="Sylfaen"/>
          <w:b/>
          <w:bCs/>
          <w:sz w:val="24"/>
          <w:szCs w:val="24"/>
          <w:lang w:val="hy-AM"/>
        </w:rPr>
        <w:t>Կարգավորման</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առարկան</w:t>
      </w:r>
      <w:r w:rsidRPr="00AC7619">
        <w:rPr>
          <w:rFonts w:ascii="GHEA Grapalat" w:hAnsi="GHEA Grapalat"/>
          <w:sz w:val="24"/>
          <w:szCs w:val="24"/>
          <w:lang w:val="hy-AM"/>
        </w:rPr>
        <w:t xml:space="preserve"> </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s="Sylfaen"/>
          <w:sz w:val="24"/>
          <w:szCs w:val="24"/>
          <w:lang w:val="hy-AM"/>
        </w:rPr>
        <w:t xml:space="preserve">Ներկայացված նախագծով առաջարկվում է </w:t>
      </w:r>
      <w:r w:rsidRPr="00AC7619">
        <w:rPr>
          <w:rFonts w:ascii="GHEA Grapalat" w:eastAsia="Times New Roman" w:hAnsi="GHEA Grapalat" w:cs="Times New Roman"/>
          <w:bCs/>
          <w:color w:val="000000"/>
          <w:sz w:val="24"/>
          <w:szCs w:val="24"/>
          <w:lang w:val="hy-AM"/>
        </w:rPr>
        <w:t xml:space="preserve">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զոհված (մահացած) զինծառայողների ծնողների վերարտադրողական առողջության աջակցման միջոցառման համար </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t>Միջոցառման գծով տարեկան ծախսերը գնահատվում են 150 մլն դրամ:</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lastRenderedPageBreak/>
        <w:t>2022թ</w:t>
      </w:r>
      <w:r w:rsidRPr="001B4DD4">
        <w:rPr>
          <w:rFonts w:ascii="GHEA Grapalat" w:hAnsi="GHEA Grapalat"/>
          <w:color w:val="000000"/>
          <w:sz w:val="24"/>
          <w:szCs w:val="24"/>
          <w:shd w:val="clear" w:color="auto" w:fill="FFFFFF"/>
          <w:lang w:val="hy-AM"/>
        </w:rPr>
        <w:t>.</w:t>
      </w:r>
      <w:r w:rsidRPr="00AC7619">
        <w:rPr>
          <w:rFonts w:ascii="GHEA Grapalat" w:hAnsi="GHEA Grapalat"/>
          <w:color w:val="000000"/>
          <w:sz w:val="24"/>
          <w:szCs w:val="24"/>
          <w:shd w:val="clear" w:color="auto" w:fill="FFFFFF"/>
          <w:lang w:val="hy-AM"/>
        </w:rPr>
        <w:t xml:space="preserve"> 1-ին եռամսյակում առաջարկում ենք հատկացնել 12.</w:t>
      </w:r>
      <w:r w:rsidR="00C11E40">
        <w:rPr>
          <w:rFonts w:ascii="GHEA Grapalat" w:hAnsi="GHEA Grapalat"/>
          <w:color w:val="000000"/>
          <w:sz w:val="24"/>
          <w:szCs w:val="24"/>
          <w:shd w:val="clear" w:color="auto" w:fill="FFFFFF"/>
          <w:lang w:val="hy-AM"/>
        </w:rPr>
        <w:t>4</w:t>
      </w:r>
      <w:r w:rsidRPr="00AC7619">
        <w:rPr>
          <w:rFonts w:ascii="GHEA Grapalat" w:hAnsi="GHEA Grapalat"/>
          <w:color w:val="000000"/>
          <w:sz w:val="24"/>
          <w:szCs w:val="24"/>
          <w:shd w:val="clear" w:color="auto" w:fill="FFFFFF"/>
          <w:lang w:val="hy-AM"/>
        </w:rPr>
        <w:t xml:space="preserve"> մլն դրամ, որից՝ 1205 ծրագրի 12007 միջոցառումից՝ 8.6  մլն դրամ և 12012 միջոցառումից՝ </w:t>
      </w:r>
      <w:r w:rsidR="00C11E40">
        <w:rPr>
          <w:rFonts w:ascii="GHEA Grapalat" w:hAnsi="GHEA Grapalat"/>
          <w:color w:val="000000"/>
          <w:sz w:val="24"/>
          <w:szCs w:val="24"/>
          <w:shd w:val="clear" w:color="auto" w:fill="FFFFFF"/>
          <w:lang w:val="hy-AM"/>
        </w:rPr>
        <w:t>3</w:t>
      </w:r>
      <w:r w:rsidRPr="00AC7619">
        <w:rPr>
          <w:rFonts w:ascii="GHEA Grapalat" w:hAnsi="GHEA Grapalat"/>
          <w:color w:val="000000"/>
          <w:sz w:val="24"/>
          <w:szCs w:val="24"/>
          <w:shd w:val="clear" w:color="auto" w:fill="FFFFFF"/>
          <w:lang w:val="hy-AM"/>
        </w:rPr>
        <w:t>.</w:t>
      </w:r>
      <w:r w:rsidR="00C11E40">
        <w:rPr>
          <w:rFonts w:ascii="GHEA Grapalat" w:hAnsi="GHEA Grapalat"/>
          <w:color w:val="000000"/>
          <w:sz w:val="24"/>
          <w:szCs w:val="24"/>
          <w:shd w:val="clear" w:color="auto" w:fill="FFFFFF"/>
          <w:lang w:val="hy-AM"/>
        </w:rPr>
        <w:t>8</w:t>
      </w:r>
      <w:r w:rsidRPr="00AC7619">
        <w:rPr>
          <w:rFonts w:ascii="GHEA Grapalat" w:hAnsi="GHEA Grapalat"/>
          <w:color w:val="000000"/>
          <w:sz w:val="24"/>
          <w:szCs w:val="24"/>
          <w:shd w:val="clear" w:color="auto" w:fill="FFFFFF"/>
          <w:lang w:val="hy-AM"/>
        </w:rPr>
        <w:t xml:space="preserve"> մլն դրամ: </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t>12.</w:t>
      </w:r>
      <w:r w:rsidR="00C11E40">
        <w:rPr>
          <w:rFonts w:ascii="GHEA Grapalat" w:hAnsi="GHEA Grapalat"/>
          <w:color w:val="000000"/>
          <w:sz w:val="24"/>
          <w:szCs w:val="24"/>
          <w:shd w:val="clear" w:color="auto" w:fill="FFFFFF"/>
          <w:lang w:val="hy-AM"/>
        </w:rPr>
        <w:t>4</w:t>
      </w:r>
      <w:r w:rsidRPr="00AC7619">
        <w:rPr>
          <w:rFonts w:ascii="GHEA Grapalat" w:hAnsi="GHEA Grapalat"/>
          <w:color w:val="000000"/>
          <w:sz w:val="24"/>
          <w:szCs w:val="24"/>
          <w:shd w:val="clear" w:color="auto" w:fill="FFFFFF"/>
          <w:lang w:val="hy-AM"/>
        </w:rPr>
        <w:t xml:space="preserve"> մլն դրամը գնահատվել է՝ հաշվի առնելով համապատասխան միջոցառումների գծով նախատեսված ծախսերի հիմքում դրված վարկային պայմանագրերի մնացորդները:</w:t>
      </w: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AC7619">
        <w:rPr>
          <w:rFonts w:ascii="GHEA Grapalat" w:hAnsi="GHEA Grapalat"/>
          <w:color w:val="000000"/>
          <w:sz w:val="24"/>
          <w:szCs w:val="24"/>
          <w:shd w:val="clear" w:color="auto" w:fill="FFFFFF"/>
          <w:lang w:val="hy-AM"/>
        </w:rPr>
        <w:t>1205 ծրագրից նվազեցվող գումարներն ըստ եռամսյակների հետևյալն է՝</w:t>
      </w:r>
    </w:p>
    <w:tbl>
      <w:tblPr>
        <w:tblW w:w="9630" w:type="dxa"/>
        <w:tblInd w:w="108" w:type="dxa"/>
        <w:tblLook w:val="04A0" w:firstRow="1" w:lastRow="0" w:firstColumn="1" w:lastColumn="0" w:noHBand="0" w:noVBand="1"/>
      </w:tblPr>
      <w:tblGrid>
        <w:gridCol w:w="1202"/>
        <w:gridCol w:w="2780"/>
        <w:gridCol w:w="1338"/>
        <w:gridCol w:w="1530"/>
        <w:gridCol w:w="1530"/>
        <w:gridCol w:w="1250"/>
      </w:tblGrid>
      <w:tr w:rsidR="003136FE" w:rsidRPr="00D162EA" w:rsidTr="00C42FE4">
        <w:trPr>
          <w:trHeight w:val="348"/>
        </w:trPr>
        <w:tc>
          <w:tcPr>
            <w:tcW w:w="1202" w:type="dxa"/>
            <w:tcBorders>
              <w:top w:val="single" w:sz="4" w:space="0" w:color="auto"/>
              <w:left w:val="single" w:sz="4" w:space="0" w:color="auto"/>
              <w:bottom w:val="single" w:sz="4" w:space="0" w:color="auto"/>
              <w:right w:val="nil"/>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Միջոցա-ռում</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միջոցառման անվանումը</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jc w:val="center"/>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1-ին եռամսյակ</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jc w:val="center"/>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1-ին կիսամյակ</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jc w:val="center"/>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ինն ամիս</w:t>
            </w:r>
          </w:p>
        </w:tc>
        <w:tc>
          <w:tcPr>
            <w:tcW w:w="1250" w:type="dxa"/>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jc w:val="center"/>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Տարի</w:t>
            </w:r>
          </w:p>
        </w:tc>
      </w:tr>
      <w:tr w:rsidR="003136FE" w:rsidRPr="00D162EA" w:rsidTr="00C42FE4">
        <w:trPr>
          <w:trHeight w:val="348"/>
        </w:trPr>
        <w:tc>
          <w:tcPr>
            <w:tcW w:w="1202" w:type="dxa"/>
            <w:vMerge w:val="restart"/>
            <w:tcBorders>
              <w:top w:val="nil"/>
              <w:left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 xml:space="preserve"> 12007</w:t>
            </w: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8428" w:type="dxa"/>
            <w:gridSpan w:val="5"/>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 xml:space="preserve"> ՀՀ ՊՆ, ՀՀ ԿԱ ԱԱԾ կրտսեր, միջին, ավագ և ՀՀ ԿԱ ՀՀ ոստիկանության միջին, ավագ, գլխավոր սպայական անձնակազմին սոցիալական աջակցություն</w:t>
            </w:r>
          </w:p>
        </w:tc>
      </w:tr>
      <w:tr w:rsidR="003136FE" w:rsidRPr="00D162EA" w:rsidTr="00C42FE4">
        <w:trPr>
          <w:trHeight w:val="348"/>
        </w:trPr>
        <w:tc>
          <w:tcPr>
            <w:tcW w:w="1202" w:type="dxa"/>
            <w:vMerge/>
            <w:tcBorders>
              <w:left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հաստատված</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3,163.9</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6,327.8</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9,491.7</w:t>
            </w:r>
          </w:p>
        </w:tc>
        <w:tc>
          <w:tcPr>
            <w:tcW w:w="125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12,655.6</w:t>
            </w:r>
          </w:p>
        </w:tc>
      </w:tr>
      <w:tr w:rsidR="003136FE" w:rsidRPr="00D162EA" w:rsidTr="00C42FE4">
        <w:trPr>
          <w:trHeight w:val="312"/>
        </w:trPr>
        <w:tc>
          <w:tcPr>
            <w:tcW w:w="1202" w:type="dxa"/>
            <w:vMerge/>
            <w:tcBorders>
              <w:left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առաջարկվող նվազեցում</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2,163.9</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4,327.8</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6,491.7</w:t>
            </w:r>
          </w:p>
        </w:tc>
        <w:tc>
          <w:tcPr>
            <w:tcW w:w="125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8,650.0</w:t>
            </w:r>
          </w:p>
        </w:tc>
      </w:tr>
      <w:tr w:rsidR="003136FE" w:rsidRPr="00D162EA" w:rsidTr="00C42FE4">
        <w:trPr>
          <w:trHeight w:val="312"/>
        </w:trPr>
        <w:tc>
          <w:tcPr>
            <w:tcW w:w="1202" w:type="dxa"/>
            <w:vMerge/>
            <w:tcBorders>
              <w:left w:val="single" w:sz="4" w:space="0" w:color="auto"/>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մնացորդ</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1,000.0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2,000.0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3,000.0</w:t>
            </w:r>
          </w:p>
        </w:tc>
        <w:tc>
          <w:tcPr>
            <w:tcW w:w="125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4,005.6</w:t>
            </w:r>
          </w:p>
        </w:tc>
      </w:tr>
      <w:tr w:rsidR="003136FE" w:rsidRPr="00D162EA" w:rsidTr="00C42FE4">
        <w:trPr>
          <w:trHeight w:val="348"/>
        </w:trPr>
        <w:tc>
          <w:tcPr>
            <w:tcW w:w="1202" w:type="dxa"/>
            <w:vMerge w:val="restart"/>
            <w:tcBorders>
              <w:top w:val="nil"/>
              <w:left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12012</w:t>
            </w: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8428" w:type="dxa"/>
            <w:gridSpan w:val="5"/>
            <w:tcBorders>
              <w:top w:val="single" w:sz="4" w:space="0" w:color="auto"/>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 xml:space="preserve"> ՀՀ ՊՆ զինվորական կոչում ունեցող անձնակազմին սոցիալական աջակցություն</w:t>
            </w:r>
          </w:p>
        </w:tc>
      </w:tr>
      <w:tr w:rsidR="003136FE" w:rsidRPr="00D162EA" w:rsidTr="00C42FE4">
        <w:trPr>
          <w:trHeight w:val="348"/>
        </w:trPr>
        <w:tc>
          <w:tcPr>
            <w:tcW w:w="1202" w:type="dxa"/>
            <w:vMerge/>
            <w:tcBorders>
              <w:left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հաստատված</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1,250.0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2,500.0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3,750.0</w:t>
            </w:r>
          </w:p>
        </w:tc>
        <w:tc>
          <w:tcPr>
            <w:tcW w:w="125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sidRPr="00D162EA">
              <w:rPr>
                <w:rFonts w:ascii="GHEA Grapalat" w:eastAsia="Times New Roman" w:hAnsi="GHEA Grapalat" w:cs="Times New Roman"/>
                <w:sz w:val="24"/>
                <w:szCs w:val="24"/>
              </w:rPr>
              <w:t>5,000.0</w:t>
            </w:r>
          </w:p>
        </w:tc>
      </w:tr>
      <w:tr w:rsidR="003136FE" w:rsidRPr="00D162EA" w:rsidTr="00C42FE4">
        <w:trPr>
          <w:trHeight w:val="312"/>
        </w:trPr>
        <w:tc>
          <w:tcPr>
            <w:tcW w:w="1202" w:type="dxa"/>
            <w:vMerge/>
            <w:tcBorders>
              <w:left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առաջարկվող նվազեցում</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1,250.0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Pr>
                <w:rFonts w:ascii="GHEA Grapalat" w:eastAsia="Times New Roman" w:hAnsi="GHEA Grapalat" w:cs="Times New Roman"/>
                <w:sz w:val="24"/>
                <w:szCs w:val="24"/>
              </w:rPr>
              <w:t>2</w:t>
            </w:r>
            <w:r w:rsidRPr="00D162EA">
              <w:rPr>
                <w:rFonts w:ascii="GHEA Grapalat" w:eastAsia="Times New Roman" w:hAnsi="GHEA Grapalat" w:cs="Times New Roman"/>
                <w:sz w:val="24"/>
                <w:szCs w:val="24"/>
              </w:rPr>
              <w:t>,</w:t>
            </w:r>
            <w:r>
              <w:rPr>
                <w:rFonts w:ascii="GHEA Grapalat" w:eastAsia="Times New Roman" w:hAnsi="GHEA Grapalat" w:cs="Times New Roman"/>
                <w:sz w:val="24"/>
                <w:szCs w:val="24"/>
              </w:rPr>
              <w:t>50</w:t>
            </w:r>
            <w:r w:rsidRPr="00D162EA">
              <w:rPr>
                <w:rFonts w:ascii="GHEA Grapalat" w:eastAsia="Times New Roman" w:hAnsi="GHEA Grapalat" w:cs="Times New Roman"/>
                <w:sz w:val="24"/>
                <w:szCs w:val="24"/>
              </w:rPr>
              <w:t>0.0</w:t>
            </w:r>
          </w:p>
        </w:tc>
        <w:tc>
          <w:tcPr>
            <w:tcW w:w="125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Pr>
                <w:rFonts w:ascii="GHEA Grapalat" w:eastAsia="Times New Roman" w:hAnsi="GHEA Grapalat" w:cs="Times New Roman"/>
                <w:sz w:val="24"/>
                <w:szCs w:val="24"/>
              </w:rPr>
              <w:t>3</w:t>
            </w:r>
            <w:r w:rsidRPr="00D162EA">
              <w:rPr>
                <w:rFonts w:ascii="GHEA Grapalat" w:eastAsia="Times New Roman" w:hAnsi="GHEA Grapalat" w:cs="Times New Roman"/>
                <w:sz w:val="24"/>
                <w:szCs w:val="24"/>
              </w:rPr>
              <w:t>,</w:t>
            </w:r>
            <w:r>
              <w:rPr>
                <w:rFonts w:ascii="GHEA Grapalat" w:eastAsia="Times New Roman" w:hAnsi="GHEA Grapalat" w:cs="Times New Roman"/>
                <w:sz w:val="24"/>
                <w:szCs w:val="24"/>
              </w:rPr>
              <w:t>75</w:t>
            </w:r>
            <w:r w:rsidRPr="00D162EA">
              <w:rPr>
                <w:rFonts w:ascii="GHEA Grapalat" w:eastAsia="Times New Roman" w:hAnsi="GHEA Grapalat" w:cs="Times New Roman"/>
                <w:sz w:val="24"/>
                <w:szCs w:val="24"/>
              </w:rPr>
              <w:t>0.0</w:t>
            </w:r>
          </w:p>
        </w:tc>
      </w:tr>
      <w:tr w:rsidR="003136FE" w:rsidRPr="00D162EA" w:rsidTr="00C42FE4">
        <w:trPr>
          <w:trHeight w:val="348"/>
        </w:trPr>
        <w:tc>
          <w:tcPr>
            <w:tcW w:w="1202" w:type="dxa"/>
            <w:vMerge/>
            <w:tcBorders>
              <w:left w:val="single" w:sz="4" w:space="0" w:color="auto"/>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p>
        </w:tc>
        <w:tc>
          <w:tcPr>
            <w:tcW w:w="278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rPr>
                <w:rFonts w:ascii="GHEA Grapalat" w:eastAsia="Times New Roman" w:hAnsi="GHEA Grapalat" w:cs="Times New Roman"/>
                <w:color w:val="000000"/>
                <w:sz w:val="24"/>
                <w:szCs w:val="24"/>
              </w:rPr>
            </w:pPr>
            <w:r w:rsidRPr="00D162EA">
              <w:rPr>
                <w:rFonts w:ascii="GHEA Grapalat" w:eastAsia="Times New Roman" w:hAnsi="GHEA Grapalat" w:cs="Times New Roman"/>
                <w:color w:val="000000"/>
                <w:sz w:val="24"/>
                <w:szCs w:val="24"/>
              </w:rPr>
              <w:t>մնացորդ</w:t>
            </w:r>
          </w:p>
        </w:tc>
        <w:tc>
          <w:tcPr>
            <w:tcW w:w="1338"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Pr>
                <w:rFonts w:ascii="GHEA Grapalat" w:eastAsia="Times New Roman" w:hAnsi="GHEA Grapalat" w:cs="Times New Roman"/>
                <w:sz w:val="24"/>
                <w:szCs w:val="24"/>
              </w:rPr>
              <w:t>0</w:t>
            </w:r>
          </w:p>
        </w:tc>
        <w:tc>
          <w:tcPr>
            <w:tcW w:w="1530" w:type="dxa"/>
            <w:tcBorders>
              <w:top w:val="nil"/>
              <w:left w:val="nil"/>
              <w:bottom w:val="single" w:sz="4" w:space="0" w:color="auto"/>
              <w:right w:val="single" w:sz="4" w:space="0" w:color="auto"/>
            </w:tcBorders>
            <w:shd w:val="clear" w:color="auto" w:fill="auto"/>
            <w:noWrap/>
            <w:vAlign w:val="center"/>
            <w:hideMark/>
          </w:tcPr>
          <w:p w:rsidR="003136FE" w:rsidRPr="00D162EA" w:rsidRDefault="003136FE" w:rsidP="00C42FE4">
            <w:pPr>
              <w:spacing w:after="0" w:line="240" w:lineRule="auto"/>
              <w:jc w:val="right"/>
              <w:rPr>
                <w:rFonts w:ascii="GHEA Grapalat" w:eastAsia="Times New Roman" w:hAnsi="GHEA Grapalat" w:cs="Times New Roman"/>
                <w:sz w:val="24"/>
                <w:szCs w:val="24"/>
              </w:rPr>
            </w:pPr>
            <w:r>
              <w:rPr>
                <w:rFonts w:ascii="GHEA Grapalat" w:eastAsia="Times New Roman" w:hAnsi="GHEA Grapalat" w:cs="Times New Roman"/>
                <w:sz w:val="24"/>
                <w:szCs w:val="24"/>
              </w:rPr>
              <w:t>1,250.0</w:t>
            </w:r>
          </w:p>
        </w:tc>
        <w:tc>
          <w:tcPr>
            <w:tcW w:w="1530" w:type="dxa"/>
            <w:tcBorders>
              <w:top w:val="nil"/>
              <w:left w:val="nil"/>
              <w:bottom w:val="single" w:sz="4" w:space="0" w:color="auto"/>
              <w:right w:val="single" w:sz="4" w:space="0" w:color="auto"/>
            </w:tcBorders>
            <w:shd w:val="clear" w:color="auto" w:fill="auto"/>
            <w:noWrap/>
            <w:hideMark/>
          </w:tcPr>
          <w:p w:rsidR="003136FE" w:rsidRPr="004312F3" w:rsidRDefault="003136FE" w:rsidP="00C42FE4">
            <w:pPr>
              <w:spacing w:after="0" w:line="240" w:lineRule="auto"/>
              <w:jc w:val="right"/>
              <w:rPr>
                <w:rFonts w:ascii="GHEA Grapalat" w:eastAsia="Times New Roman" w:hAnsi="GHEA Grapalat" w:cs="Times New Roman"/>
                <w:sz w:val="24"/>
                <w:szCs w:val="24"/>
              </w:rPr>
            </w:pPr>
            <w:r w:rsidRPr="0041691B">
              <w:rPr>
                <w:rFonts w:ascii="GHEA Grapalat" w:eastAsia="Times New Roman" w:hAnsi="GHEA Grapalat" w:cs="Times New Roman"/>
                <w:sz w:val="24"/>
                <w:szCs w:val="24"/>
              </w:rPr>
              <w:t>1,250.0</w:t>
            </w:r>
          </w:p>
        </w:tc>
        <w:tc>
          <w:tcPr>
            <w:tcW w:w="1250" w:type="dxa"/>
            <w:tcBorders>
              <w:top w:val="nil"/>
              <w:left w:val="nil"/>
              <w:bottom w:val="single" w:sz="4" w:space="0" w:color="auto"/>
              <w:right w:val="single" w:sz="4" w:space="0" w:color="auto"/>
            </w:tcBorders>
            <w:shd w:val="clear" w:color="auto" w:fill="auto"/>
            <w:noWrap/>
            <w:hideMark/>
          </w:tcPr>
          <w:p w:rsidR="003136FE" w:rsidRPr="004312F3" w:rsidRDefault="003136FE" w:rsidP="00C42FE4">
            <w:pPr>
              <w:spacing w:after="0" w:line="240" w:lineRule="auto"/>
              <w:jc w:val="right"/>
              <w:rPr>
                <w:rFonts w:ascii="GHEA Grapalat" w:eastAsia="Times New Roman" w:hAnsi="GHEA Grapalat" w:cs="Times New Roman"/>
                <w:sz w:val="24"/>
                <w:szCs w:val="24"/>
              </w:rPr>
            </w:pPr>
            <w:r w:rsidRPr="0041691B">
              <w:rPr>
                <w:rFonts w:ascii="GHEA Grapalat" w:eastAsia="Times New Roman" w:hAnsi="GHEA Grapalat" w:cs="Times New Roman"/>
                <w:sz w:val="24"/>
                <w:szCs w:val="24"/>
              </w:rPr>
              <w:t>1,250.0</w:t>
            </w:r>
          </w:p>
        </w:tc>
      </w:tr>
    </w:tbl>
    <w:p w:rsidR="003136FE" w:rsidRDefault="003136FE" w:rsidP="003136FE">
      <w:pPr>
        <w:spacing w:after="0" w:line="360" w:lineRule="auto"/>
        <w:ind w:firstLine="709"/>
        <w:jc w:val="both"/>
        <w:rPr>
          <w:rFonts w:ascii="GHEA Grapalat" w:hAnsi="GHEA Grapalat"/>
          <w:color w:val="000000"/>
          <w:sz w:val="24"/>
          <w:szCs w:val="24"/>
          <w:shd w:val="clear" w:color="auto" w:fill="FFFFFF"/>
        </w:rPr>
      </w:pPr>
    </w:p>
    <w:p w:rsidR="003136FE" w:rsidRPr="00E84E5F" w:rsidRDefault="003136FE" w:rsidP="003136FE">
      <w:pPr>
        <w:spacing w:after="0" w:line="360" w:lineRule="auto"/>
        <w:ind w:firstLine="709"/>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Ընդ որում, նշված ծրագրերից </w:t>
      </w:r>
      <w:r w:rsidRPr="00E84E5F">
        <w:rPr>
          <w:rFonts w:ascii="GHEA Grapalat" w:eastAsia="Times New Roman" w:hAnsi="GHEA Grapalat" w:cs="Times New Roman"/>
          <w:color w:val="000000"/>
          <w:sz w:val="24"/>
          <w:szCs w:val="24"/>
          <w:lang w:val="hy-AM"/>
        </w:rPr>
        <w:t xml:space="preserve">առաջարկվող նվազեցումների հիմքը շահառուերի թվի ճշգրտումն է։ Մասնավորապես, 1205 ծրագրի </w:t>
      </w:r>
      <w:r w:rsidRPr="00527ED4">
        <w:rPr>
          <w:rFonts w:ascii="GHEA Grapalat" w:eastAsia="Times New Roman" w:hAnsi="GHEA Grapalat" w:cs="Times New Roman"/>
          <w:color w:val="000000"/>
          <w:sz w:val="24"/>
          <w:szCs w:val="24"/>
          <w:lang w:val="hy-AM"/>
        </w:rPr>
        <w:t>12007</w:t>
      </w:r>
      <w:r>
        <w:rPr>
          <w:rFonts w:ascii="GHEA Grapalat" w:eastAsia="Times New Roman" w:hAnsi="GHEA Grapalat" w:cs="Times New Roman"/>
          <w:color w:val="000000"/>
          <w:sz w:val="24"/>
          <w:szCs w:val="24"/>
          <w:lang w:val="hy-AM"/>
        </w:rPr>
        <w:t xml:space="preserve"> միջոցառման գծով 1-ին եռմասյակում շահառուների փաստացի թվաքանակի կրճատմամբ, ինչի արդյունքում</w:t>
      </w:r>
      <w:r w:rsidRPr="00E84E5F">
        <w:rPr>
          <w:rFonts w:ascii="GHEA Grapalat" w:eastAsia="Times New Roman" w:hAnsi="GHEA Grapalat" w:cs="Times New Roman"/>
          <w:color w:val="000000"/>
          <w:sz w:val="24"/>
          <w:szCs w:val="24"/>
          <w:lang w:val="hy-AM"/>
        </w:rPr>
        <w:t xml:space="preserve">, իսկ </w:t>
      </w:r>
      <w:r w:rsidRPr="00527ED4">
        <w:rPr>
          <w:rFonts w:ascii="GHEA Grapalat" w:eastAsia="Times New Roman" w:hAnsi="GHEA Grapalat" w:cs="Times New Roman"/>
          <w:color w:val="000000"/>
          <w:sz w:val="24"/>
          <w:szCs w:val="24"/>
          <w:lang w:val="hy-AM"/>
        </w:rPr>
        <w:t>120</w:t>
      </w:r>
      <w:r>
        <w:rPr>
          <w:rFonts w:ascii="GHEA Grapalat" w:eastAsia="Times New Roman" w:hAnsi="GHEA Grapalat" w:cs="Times New Roman"/>
          <w:color w:val="000000"/>
          <w:sz w:val="24"/>
          <w:szCs w:val="24"/>
          <w:lang w:val="hy-AM"/>
        </w:rPr>
        <w:t xml:space="preserve">07 միջոցառման գծով 2022 թվականի </w:t>
      </w:r>
      <w:r w:rsidRPr="003136FE">
        <w:rPr>
          <w:rFonts w:ascii="GHEA Grapalat" w:eastAsia="Times New Roman" w:hAnsi="GHEA Grapalat" w:cs="Times New Roman"/>
          <w:color w:val="000000"/>
          <w:sz w:val="24"/>
          <w:szCs w:val="24"/>
          <w:lang w:val="hy-AM"/>
        </w:rPr>
        <w:t xml:space="preserve">հունվար-փետրվար ամիսների </w:t>
      </w:r>
      <w:r>
        <w:rPr>
          <w:rFonts w:ascii="GHEA Grapalat" w:eastAsia="Times New Roman" w:hAnsi="GHEA Grapalat" w:cs="Times New Roman"/>
          <w:color w:val="000000"/>
          <w:sz w:val="24"/>
          <w:szCs w:val="24"/>
          <w:lang w:val="hy-AM"/>
        </w:rPr>
        <w:t xml:space="preserve">փաստացին </w:t>
      </w:r>
      <w:r w:rsidRPr="003136FE">
        <w:rPr>
          <w:rFonts w:ascii="GHEA Grapalat" w:eastAsia="Times New Roman" w:hAnsi="GHEA Grapalat" w:cs="Times New Roman"/>
          <w:color w:val="000000"/>
          <w:sz w:val="24"/>
          <w:szCs w:val="24"/>
          <w:lang w:val="hy-AM"/>
        </w:rPr>
        <w:t xml:space="preserve">ֆինանսավորվում է ըստ ներկայացված հայտի </w:t>
      </w:r>
      <w:r>
        <w:rPr>
          <w:rFonts w:ascii="GHEA Grapalat" w:eastAsia="Times New Roman" w:hAnsi="GHEA Grapalat" w:cs="Times New Roman"/>
          <w:color w:val="000000"/>
          <w:sz w:val="24"/>
          <w:szCs w:val="24"/>
          <w:lang w:val="hy-AM"/>
        </w:rPr>
        <w:t>կազմել է 307.5 հազար դրամ</w:t>
      </w:r>
      <w:r w:rsidRPr="00E84E5F">
        <w:rPr>
          <w:rFonts w:ascii="GHEA Grapalat" w:eastAsia="Times New Roman" w:hAnsi="GHEA Grapalat" w:cs="Times New Roman"/>
          <w:color w:val="000000"/>
          <w:sz w:val="24"/>
          <w:szCs w:val="24"/>
          <w:lang w:val="hy-AM"/>
        </w:rPr>
        <w:t xml:space="preserve">, իսկ </w:t>
      </w:r>
      <w:r w:rsidRPr="00527ED4">
        <w:rPr>
          <w:rFonts w:ascii="GHEA Grapalat" w:eastAsia="Times New Roman" w:hAnsi="GHEA Grapalat" w:cs="Times New Roman"/>
          <w:color w:val="000000"/>
          <w:sz w:val="24"/>
          <w:szCs w:val="24"/>
          <w:lang w:val="hy-AM"/>
        </w:rPr>
        <w:t>120</w:t>
      </w:r>
      <w:r>
        <w:rPr>
          <w:rFonts w:ascii="GHEA Grapalat" w:eastAsia="Times New Roman" w:hAnsi="GHEA Grapalat" w:cs="Times New Roman"/>
          <w:color w:val="000000"/>
          <w:sz w:val="24"/>
          <w:szCs w:val="24"/>
          <w:lang w:val="hy-AM"/>
        </w:rPr>
        <w:t>12 միջոցառման գծով</w:t>
      </w:r>
      <w:r w:rsidRPr="003136FE">
        <w:rPr>
          <w:rFonts w:ascii="GHEA Grapalat" w:eastAsia="Times New Roman" w:hAnsi="GHEA Grapalat" w:cs="Times New Roman"/>
          <w:color w:val="000000"/>
          <w:sz w:val="24"/>
          <w:szCs w:val="24"/>
          <w:lang w:val="hy-AM"/>
        </w:rPr>
        <w:t xml:space="preserve"> 1-ին եռամսյակի փաստացին ամսական ֆինանսավորվում է տարեկան գումարի 1/12-ի չափով</w:t>
      </w:r>
      <w:r>
        <w:rPr>
          <w:rFonts w:ascii="GHEA Grapalat" w:eastAsia="Times New Roman" w:hAnsi="GHEA Grapalat" w:cs="Times New Roman"/>
          <w:color w:val="000000"/>
          <w:sz w:val="24"/>
          <w:szCs w:val="24"/>
          <w:lang w:val="hy-AM"/>
        </w:rPr>
        <w:t>՝ 1,250.0 հազար դրամ։</w:t>
      </w:r>
    </w:p>
    <w:p w:rsidR="003136FE" w:rsidRPr="001B4DD4" w:rsidRDefault="003136FE" w:rsidP="003136FE">
      <w:pPr>
        <w:spacing w:after="0" w:line="360" w:lineRule="auto"/>
        <w:ind w:firstLine="709"/>
        <w:jc w:val="both"/>
        <w:rPr>
          <w:rFonts w:ascii="GHEA Grapalat" w:hAnsi="GHEA Grapalat"/>
          <w:color w:val="000000"/>
          <w:sz w:val="24"/>
          <w:szCs w:val="24"/>
          <w:shd w:val="clear" w:color="auto" w:fill="FFFFFF"/>
          <w:lang w:val="hy-AM"/>
        </w:rPr>
      </w:pPr>
      <w:r w:rsidRPr="001B4DD4">
        <w:rPr>
          <w:rFonts w:ascii="GHEA Grapalat" w:hAnsi="GHEA Grapalat"/>
          <w:color w:val="000000"/>
          <w:sz w:val="24"/>
          <w:szCs w:val="24"/>
          <w:shd w:val="clear" w:color="auto" w:fill="FFFFFF"/>
          <w:lang w:val="hy-AM"/>
        </w:rPr>
        <w:t xml:space="preserve">Միաժամանակ առաջարկվում է 1068 ծրագրում բացել նոր՝ 12005 միջոցառում՝ </w:t>
      </w:r>
    </w:p>
    <w:tbl>
      <w:tblPr>
        <w:tblW w:w="9837" w:type="dxa"/>
        <w:tblInd w:w="93" w:type="dxa"/>
        <w:tblLook w:val="04A0" w:firstRow="1" w:lastRow="0" w:firstColumn="1" w:lastColumn="0" w:noHBand="0" w:noVBand="1"/>
      </w:tblPr>
      <w:tblGrid>
        <w:gridCol w:w="1202"/>
        <w:gridCol w:w="3605"/>
        <w:gridCol w:w="1350"/>
        <w:gridCol w:w="1350"/>
        <w:gridCol w:w="1165"/>
        <w:gridCol w:w="1165"/>
      </w:tblGrid>
      <w:tr w:rsidR="003136FE" w:rsidRPr="00AC7619" w:rsidTr="00C42FE4">
        <w:trPr>
          <w:trHeight w:val="348"/>
        </w:trPr>
        <w:tc>
          <w:tcPr>
            <w:tcW w:w="1202" w:type="dxa"/>
            <w:tcBorders>
              <w:top w:val="single" w:sz="4" w:space="0" w:color="auto"/>
              <w:left w:val="single" w:sz="4" w:space="0" w:color="auto"/>
              <w:bottom w:val="single" w:sz="4" w:space="0" w:color="auto"/>
              <w:right w:val="nil"/>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Միջոցա-ռում</w:t>
            </w:r>
          </w:p>
        </w:tc>
        <w:tc>
          <w:tcPr>
            <w:tcW w:w="3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միջոցառման անվանումը</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jc w:val="center"/>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1-ին եռամսյակ</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jc w:val="center"/>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1-ին կիսամյակ</w:t>
            </w:r>
          </w:p>
        </w:tc>
        <w:tc>
          <w:tcPr>
            <w:tcW w:w="1165" w:type="dxa"/>
            <w:tcBorders>
              <w:top w:val="single" w:sz="4" w:space="0" w:color="auto"/>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jc w:val="center"/>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ինն ամիս</w:t>
            </w:r>
          </w:p>
        </w:tc>
        <w:tc>
          <w:tcPr>
            <w:tcW w:w="1165" w:type="dxa"/>
            <w:tcBorders>
              <w:top w:val="single" w:sz="4" w:space="0" w:color="auto"/>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jc w:val="center"/>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տարի</w:t>
            </w:r>
          </w:p>
        </w:tc>
      </w:tr>
      <w:tr w:rsidR="003136FE" w:rsidRPr="00AC7619" w:rsidTr="00C42FE4">
        <w:trPr>
          <w:trHeight w:val="2436"/>
        </w:trPr>
        <w:tc>
          <w:tcPr>
            <w:tcW w:w="1202" w:type="dxa"/>
            <w:tcBorders>
              <w:top w:val="nil"/>
              <w:left w:val="single" w:sz="4" w:space="0" w:color="auto"/>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lastRenderedPageBreak/>
              <w:t>12005</w:t>
            </w:r>
          </w:p>
        </w:tc>
        <w:tc>
          <w:tcPr>
            <w:tcW w:w="3605" w:type="dxa"/>
            <w:tcBorders>
              <w:top w:val="nil"/>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Զոհված (մահացած) զինծառայողների ծնողների՝ դոնորական ձվաբջջի և (կամ) դոնորական սերմնաբջջի օգտագործմամբ, վերարտադրողականության օժանդակ տեխնոլոգիաների կիրառման դեպքում փոխնակ մոր, սեռաբջջի դոնորի (դոնորների) ծախսերի փոխհատուցում</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r>
      <w:tr w:rsidR="003136FE" w:rsidRPr="00AC7619" w:rsidTr="00C42FE4">
        <w:trPr>
          <w:trHeight w:val="348"/>
        </w:trPr>
        <w:tc>
          <w:tcPr>
            <w:tcW w:w="1202" w:type="dxa"/>
            <w:tcBorders>
              <w:top w:val="nil"/>
              <w:left w:val="single" w:sz="4" w:space="0" w:color="auto"/>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Calibri" w:eastAsia="Times New Roman" w:hAnsi="Calibri" w:cs="Calibri"/>
                <w:color w:val="000000"/>
                <w:sz w:val="24"/>
                <w:szCs w:val="24"/>
              </w:rPr>
              <w:t> </w:t>
            </w:r>
          </w:p>
        </w:tc>
        <w:tc>
          <w:tcPr>
            <w:tcW w:w="3605" w:type="dxa"/>
            <w:tcBorders>
              <w:top w:val="nil"/>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 xml:space="preserve"> այդ թվում` ըստ կատարողների</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sz w:val="24"/>
                <w:szCs w:val="24"/>
              </w:rPr>
            </w:pPr>
            <w:r w:rsidRPr="00AC7619">
              <w:rPr>
                <w:rFonts w:ascii="Calibri" w:eastAsia="Times New Roman" w:hAnsi="Calibri" w:cs="Calibri"/>
                <w:sz w:val="24"/>
                <w:szCs w:val="24"/>
              </w:rPr>
              <w:t> </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sz w:val="24"/>
                <w:szCs w:val="24"/>
              </w:rPr>
            </w:pPr>
            <w:r w:rsidRPr="00AC7619">
              <w:rPr>
                <w:rFonts w:ascii="Calibri" w:eastAsia="Times New Roman" w:hAnsi="Calibri" w:cs="Calibri"/>
                <w:sz w:val="24"/>
                <w:szCs w:val="24"/>
              </w:rPr>
              <w:t> </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sz w:val="24"/>
                <w:szCs w:val="24"/>
              </w:rPr>
            </w:pPr>
            <w:r w:rsidRPr="00AC7619">
              <w:rPr>
                <w:rFonts w:ascii="Calibri" w:eastAsia="Times New Roman" w:hAnsi="Calibri" w:cs="Calibri"/>
                <w:sz w:val="24"/>
                <w:szCs w:val="24"/>
              </w:rPr>
              <w:t> </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sz w:val="24"/>
                <w:szCs w:val="24"/>
              </w:rPr>
            </w:pPr>
            <w:r w:rsidRPr="00AC7619">
              <w:rPr>
                <w:rFonts w:ascii="Calibri" w:eastAsia="Times New Roman" w:hAnsi="Calibri" w:cs="Calibri"/>
                <w:sz w:val="24"/>
                <w:szCs w:val="24"/>
              </w:rPr>
              <w:t> </w:t>
            </w:r>
          </w:p>
        </w:tc>
      </w:tr>
      <w:tr w:rsidR="003136FE" w:rsidRPr="00AC7619" w:rsidTr="00C42FE4">
        <w:trPr>
          <w:trHeight w:val="624"/>
        </w:trPr>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Calibri" w:eastAsia="Times New Roman" w:hAnsi="Calibri" w:cs="Calibri"/>
                <w:color w:val="000000"/>
                <w:sz w:val="24"/>
                <w:szCs w:val="24"/>
              </w:rPr>
              <w:t> </w:t>
            </w:r>
          </w:p>
        </w:tc>
        <w:tc>
          <w:tcPr>
            <w:tcW w:w="3605" w:type="dxa"/>
            <w:tcBorders>
              <w:top w:val="nil"/>
              <w:left w:val="nil"/>
              <w:bottom w:val="single" w:sz="4" w:space="0" w:color="auto"/>
              <w:right w:val="single" w:sz="4" w:space="0" w:color="auto"/>
            </w:tcBorders>
            <w:shd w:val="clear" w:color="auto" w:fill="auto"/>
            <w:vAlign w:val="center"/>
            <w:hideMark/>
          </w:tcPr>
          <w:p w:rsidR="003136FE" w:rsidRPr="00AC7619" w:rsidRDefault="003136FE" w:rsidP="00C42FE4">
            <w:pPr>
              <w:spacing w:after="0" w:line="240" w:lineRule="auto"/>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 xml:space="preserve"> ՀՀ 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350"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c>
          <w:tcPr>
            <w:tcW w:w="1165" w:type="dxa"/>
            <w:tcBorders>
              <w:top w:val="nil"/>
              <w:left w:val="nil"/>
              <w:bottom w:val="single" w:sz="4" w:space="0" w:color="auto"/>
              <w:right w:val="single" w:sz="4" w:space="0" w:color="auto"/>
            </w:tcBorders>
            <w:shd w:val="clear" w:color="auto" w:fill="auto"/>
            <w:noWrap/>
            <w:vAlign w:val="center"/>
            <w:hideMark/>
          </w:tcPr>
          <w:p w:rsidR="003136FE" w:rsidRPr="00AC7619" w:rsidRDefault="003136FE" w:rsidP="00C42FE4">
            <w:pPr>
              <w:spacing w:after="0" w:line="240" w:lineRule="auto"/>
              <w:jc w:val="right"/>
              <w:rPr>
                <w:rFonts w:ascii="GHEA Grapalat" w:eastAsia="Times New Roman" w:hAnsi="GHEA Grapalat" w:cs="Times New Roman"/>
                <w:color w:val="000000"/>
                <w:sz w:val="24"/>
                <w:szCs w:val="24"/>
              </w:rPr>
            </w:pPr>
            <w:r w:rsidRPr="00AC7619">
              <w:rPr>
                <w:rFonts w:ascii="GHEA Grapalat" w:eastAsia="Times New Roman" w:hAnsi="GHEA Grapalat" w:cs="Times New Roman"/>
                <w:color w:val="000000"/>
                <w:sz w:val="24"/>
                <w:szCs w:val="24"/>
              </w:rPr>
              <w:t>12,</w:t>
            </w:r>
            <w:r>
              <w:rPr>
                <w:rFonts w:ascii="GHEA Grapalat" w:eastAsia="Times New Roman" w:hAnsi="GHEA Grapalat" w:cs="Times New Roman"/>
                <w:color w:val="000000"/>
                <w:sz w:val="24"/>
                <w:szCs w:val="24"/>
              </w:rPr>
              <w:t>40</w:t>
            </w:r>
            <w:r w:rsidRPr="00AC7619">
              <w:rPr>
                <w:rFonts w:ascii="GHEA Grapalat" w:eastAsia="Times New Roman" w:hAnsi="GHEA Grapalat" w:cs="Times New Roman"/>
                <w:color w:val="000000"/>
                <w:sz w:val="24"/>
                <w:szCs w:val="24"/>
              </w:rPr>
              <w:t>0.0</w:t>
            </w:r>
          </w:p>
        </w:tc>
      </w:tr>
    </w:tbl>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rPr>
      </w:pPr>
    </w:p>
    <w:p w:rsidR="003136FE" w:rsidRPr="00AC7619" w:rsidRDefault="003136FE" w:rsidP="003136FE">
      <w:pPr>
        <w:spacing w:after="0" w:line="360" w:lineRule="auto"/>
        <w:ind w:firstLine="709"/>
        <w:jc w:val="both"/>
        <w:rPr>
          <w:rFonts w:ascii="GHEA Grapalat" w:hAnsi="GHEA Grapalat"/>
          <w:color w:val="000000"/>
          <w:sz w:val="24"/>
          <w:szCs w:val="24"/>
          <w:shd w:val="clear" w:color="auto" w:fill="FFFFFF"/>
        </w:rPr>
      </w:pPr>
    </w:p>
    <w:p w:rsidR="003136FE" w:rsidRPr="00AC7619" w:rsidRDefault="003136FE" w:rsidP="003136FE">
      <w:pPr>
        <w:tabs>
          <w:tab w:val="left" w:pos="1080"/>
        </w:tabs>
        <w:spacing w:after="0" w:line="360" w:lineRule="auto"/>
        <w:ind w:firstLine="709"/>
        <w:jc w:val="both"/>
        <w:rPr>
          <w:rFonts w:ascii="GHEA Grapalat" w:hAnsi="GHEA Grapalat"/>
          <w:sz w:val="24"/>
          <w:szCs w:val="24"/>
          <w:lang w:val="hy-AM"/>
        </w:rPr>
      </w:pPr>
      <w:r w:rsidRPr="00AC7619">
        <w:rPr>
          <w:rFonts w:ascii="GHEA Grapalat" w:hAnsi="GHEA Grapalat"/>
          <w:b/>
          <w:bCs/>
          <w:sz w:val="24"/>
          <w:szCs w:val="24"/>
          <w:lang w:val="hy-AM"/>
        </w:rPr>
        <w:t xml:space="preserve">3. </w:t>
      </w:r>
      <w:r w:rsidRPr="00AC7619">
        <w:rPr>
          <w:rFonts w:ascii="GHEA Grapalat" w:hAnsi="GHEA Grapalat" w:cs="Sylfaen"/>
          <w:b/>
          <w:bCs/>
          <w:sz w:val="24"/>
          <w:szCs w:val="24"/>
          <w:lang w:val="hy-AM"/>
        </w:rPr>
        <w:t>Իրավական</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ակտի</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կիրառման</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դեպքում</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ակնկալվող</w:t>
      </w:r>
      <w:r w:rsidRPr="00AC7619">
        <w:rPr>
          <w:rFonts w:ascii="GHEA Grapalat" w:hAnsi="GHEA Grapalat"/>
          <w:b/>
          <w:bCs/>
          <w:sz w:val="24"/>
          <w:szCs w:val="24"/>
          <w:lang w:val="hy-AM"/>
        </w:rPr>
        <w:t xml:space="preserve"> </w:t>
      </w:r>
      <w:r w:rsidRPr="00AC7619">
        <w:rPr>
          <w:rFonts w:ascii="GHEA Grapalat" w:hAnsi="GHEA Grapalat" w:cs="Sylfaen"/>
          <w:b/>
          <w:bCs/>
          <w:sz w:val="24"/>
          <w:szCs w:val="24"/>
          <w:lang w:val="hy-AM"/>
        </w:rPr>
        <w:t>արդյունքը</w:t>
      </w:r>
      <w:r w:rsidRPr="00AC7619">
        <w:rPr>
          <w:rFonts w:ascii="GHEA Grapalat" w:hAnsi="GHEA Grapalat"/>
          <w:sz w:val="24"/>
          <w:szCs w:val="24"/>
          <w:lang w:val="hy-AM"/>
        </w:rPr>
        <w:t xml:space="preserve"> </w:t>
      </w:r>
    </w:p>
    <w:p w:rsidR="003136FE" w:rsidRPr="00AC7619" w:rsidRDefault="003136FE" w:rsidP="003136FE">
      <w:pPr>
        <w:spacing w:after="0" w:line="360" w:lineRule="auto"/>
        <w:ind w:firstLine="709"/>
        <w:jc w:val="both"/>
        <w:rPr>
          <w:rFonts w:ascii="GHEA Grapalat" w:eastAsiaTheme="minorHAnsi" w:hAnsi="GHEA Grapalat" w:cs="Sylfaen"/>
          <w:sz w:val="24"/>
          <w:szCs w:val="24"/>
          <w:lang w:val="hy-AM"/>
        </w:rPr>
      </w:pPr>
      <w:r w:rsidRPr="00AC7619">
        <w:rPr>
          <w:rFonts w:ascii="GHEA Grapalat" w:hAnsi="GHEA Grapalat"/>
          <w:sz w:val="24"/>
          <w:szCs w:val="24"/>
          <w:lang w:val="hy-AM"/>
        </w:rPr>
        <w:t xml:space="preserve">Նախագիծն ընդունվելու դեպքում </w:t>
      </w:r>
      <w:r w:rsidRPr="00AC7619">
        <w:rPr>
          <w:rFonts w:ascii="GHEA Grapalat" w:eastAsia="Times New Roman" w:hAnsi="GHEA Grapalat" w:cs="Times New Roman"/>
          <w:bCs/>
          <w:color w:val="000000"/>
          <w:sz w:val="24"/>
          <w:szCs w:val="24"/>
          <w:lang w:val="hy-AM"/>
        </w:rPr>
        <w:t xml:space="preserve">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զոհված (մահացած) զինծառայողների ծնողների վերարտադրողական առողջության աջակցման միջոցառմանը համար </w:t>
      </w:r>
      <w:r w:rsidRPr="00AC7619">
        <w:rPr>
          <w:rFonts w:ascii="GHEA Grapalat" w:eastAsiaTheme="minorHAnsi" w:hAnsi="GHEA Grapalat" w:cs="Sylfaen"/>
          <w:sz w:val="24"/>
          <w:szCs w:val="24"/>
          <w:lang w:val="hy-AM"/>
        </w:rPr>
        <w:t xml:space="preserve">Հայաստանի Հանրապետության 2022 թվականի պետական բյուջեից կհատկացվեն համապատասխան ֆինանսական միջոցներ: </w:t>
      </w:r>
    </w:p>
    <w:p w:rsidR="003136FE" w:rsidRPr="00AC7619" w:rsidRDefault="003136FE" w:rsidP="003136FE">
      <w:pPr>
        <w:spacing w:after="0" w:line="360" w:lineRule="auto"/>
        <w:ind w:firstLine="709"/>
        <w:jc w:val="both"/>
        <w:rPr>
          <w:rFonts w:ascii="GHEA Grapalat" w:hAnsi="GHEA Grapalat"/>
          <w:sz w:val="24"/>
          <w:szCs w:val="24"/>
          <w:lang w:val="hy-AM"/>
        </w:rPr>
      </w:pPr>
    </w:p>
    <w:p w:rsidR="003136FE" w:rsidRPr="00AC7619" w:rsidRDefault="003136FE" w:rsidP="003136FE">
      <w:pPr>
        <w:tabs>
          <w:tab w:val="left" w:pos="567"/>
          <w:tab w:val="left" w:pos="900"/>
        </w:tabs>
        <w:spacing w:after="0" w:line="360" w:lineRule="auto"/>
        <w:ind w:firstLine="709"/>
        <w:jc w:val="both"/>
        <w:rPr>
          <w:rFonts w:ascii="GHEA Grapalat" w:hAnsi="GHEA Grapalat" w:cs="Sylfaen"/>
          <w:b/>
          <w:sz w:val="24"/>
          <w:szCs w:val="24"/>
          <w:lang w:val="hy-AM"/>
        </w:rPr>
      </w:pPr>
      <w:r w:rsidRPr="00AC7619">
        <w:rPr>
          <w:rFonts w:ascii="GHEA Grapalat" w:hAnsi="GHEA Grapalat" w:cs="Sylfaen"/>
          <w:b/>
          <w:sz w:val="24"/>
          <w:szCs w:val="24"/>
          <w:lang w:val="hy-AM"/>
        </w:rPr>
        <w:t>4. Կապը ռազմավարական փաստաթղթերի հետ</w:t>
      </w:r>
    </w:p>
    <w:p w:rsidR="003136FE" w:rsidRPr="00AC7619" w:rsidRDefault="003136FE" w:rsidP="003136FE">
      <w:pPr>
        <w:tabs>
          <w:tab w:val="left" w:pos="567"/>
        </w:tabs>
        <w:spacing w:after="0" w:line="360" w:lineRule="auto"/>
        <w:ind w:firstLine="709"/>
        <w:jc w:val="both"/>
        <w:rPr>
          <w:rFonts w:ascii="GHEA Grapalat" w:hAnsi="GHEA Grapalat"/>
          <w:sz w:val="24"/>
          <w:szCs w:val="24"/>
          <w:lang w:val="hy-AM"/>
        </w:rPr>
      </w:pPr>
      <w:r w:rsidRPr="00AC7619">
        <w:rPr>
          <w:rFonts w:ascii="GHEA Grapalat" w:hAnsi="GHEA Grapalat"/>
          <w:sz w:val="24"/>
          <w:szCs w:val="24"/>
          <w:lang w:val="hy-AM"/>
        </w:rPr>
        <w:t>«</w:t>
      </w:r>
      <w:r w:rsidRPr="00AC7619">
        <w:rPr>
          <w:rFonts w:ascii="GHEA Grapalat" w:hAnsi="GHEA Grapalat"/>
          <w:bCs/>
          <w:color w:val="000000"/>
          <w:sz w:val="24"/>
          <w:szCs w:val="24"/>
          <w:shd w:val="clear" w:color="auto" w:fill="FFFFFF"/>
          <w:lang w:val="hy-AM"/>
        </w:rPr>
        <w:t xml:space="preserve">Հայաստանի Հանրապետության 2022 թվականի պետական բյուջեի մասին» օրենքում վերաբաշխում և </w:t>
      </w:r>
      <w:r w:rsidRPr="00AC7619">
        <w:rPr>
          <w:rFonts w:ascii="GHEA Grapalat" w:hAnsi="GHEA Grapalat" w:cs="Arial"/>
          <w:sz w:val="24"/>
          <w:szCs w:val="24"/>
          <w:lang w:val="hy-AM"/>
        </w:rPr>
        <w:t>Հայաստանի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Հանրապետության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կառավարության</w:t>
      </w:r>
      <w:r w:rsidRPr="00AC7619">
        <w:rPr>
          <w:rFonts w:ascii="GHEA Grapalat" w:hAnsi="GHEA Grapalat"/>
          <w:sz w:val="24"/>
          <w:szCs w:val="24"/>
          <w:lang w:val="hy-AM"/>
        </w:rPr>
        <w:t xml:space="preserve"> 2021 </w:t>
      </w:r>
      <w:r w:rsidRPr="00AC7619">
        <w:rPr>
          <w:rFonts w:ascii="GHEA Grapalat" w:hAnsi="GHEA Grapalat" w:cs="Arial"/>
          <w:sz w:val="24"/>
          <w:szCs w:val="24"/>
          <w:lang w:val="hy-AM"/>
        </w:rPr>
        <w:t>թվականի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դեկտեմբերի</w:t>
      </w:r>
      <w:r w:rsidRPr="00AC7619">
        <w:rPr>
          <w:rFonts w:ascii="GHEA Grapalat" w:hAnsi="GHEA Grapalat"/>
          <w:sz w:val="24"/>
          <w:szCs w:val="24"/>
          <w:lang w:val="hy-AM"/>
        </w:rPr>
        <w:t xml:space="preserve"> 23-</w:t>
      </w:r>
      <w:r w:rsidRPr="00AC7619">
        <w:rPr>
          <w:rFonts w:ascii="GHEA Grapalat" w:hAnsi="GHEA Grapalat" w:cs="Arial"/>
          <w:sz w:val="24"/>
          <w:szCs w:val="24"/>
          <w:lang w:val="hy-AM"/>
        </w:rPr>
        <w:t>ի</w:t>
      </w:r>
      <w:r w:rsidRPr="00AC7619">
        <w:rPr>
          <w:rFonts w:ascii="GHEA Grapalat" w:hAnsi="GHEA Grapalat"/>
          <w:sz w:val="24"/>
          <w:szCs w:val="24"/>
          <w:lang w:val="hy-AM"/>
        </w:rPr>
        <w:t xml:space="preserve"> N 2121-</w:t>
      </w:r>
      <w:r w:rsidRPr="00AC7619">
        <w:rPr>
          <w:rFonts w:ascii="GHEA Grapalat" w:hAnsi="GHEA Grapalat" w:cs="Arial"/>
          <w:sz w:val="24"/>
          <w:szCs w:val="24"/>
          <w:lang w:val="hy-AM"/>
        </w:rPr>
        <w:t>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որոշման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մեջ</w:t>
      </w:r>
      <w:r w:rsidRPr="00AC7619">
        <w:rPr>
          <w:rFonts w:ascii="GHEA Grapalat" w:hAnsi="GHEA Grapalat"/>
          <w:sz w:val="24"/>
          <w:szCs w:val="24"/>
          <w:lang w:val="hy-AM"/>
        </w:rPr>
        <w:t xml:space="preserve"> </w:t>
      </w:r>
      <w:r w:rsidRPr="00AC7619">
        <w:rPr>
          <w:rFonts w:ascii="GHEA Grapalat" w:hAnsi="GHEA Grapalat" w:cs="Arial"/>
          <w:sz w:val="24"/>
          <w:szCs w:val="24"/>
          <w:lang w:val="hy-AM"/>
        </w:rPr>
        <w:t>փոփոխություններ</w:t>
      </w:r>
      <w:r>
        <w:rPr>
          <w:rFonts w:ascii="GHEA Grapalat" w:hAnsi="GHEA Grapalat" w:cs="Arial"/>
          <w:sz w:val="24"/>
          <w:szCs w:val="24"/>
          <w:lang w:val="hy-AM"/>
        </w:rPr>
        <w:t xml:space="preserve"> և լրացում </w:t>
      </w:r>
      <w:r w:rsidRPr="00AC7619">
        <w:rPr>
          <w:rFonts w:ascii="GHEA Grapalat" w:hAnsi="GHEA Grapalat"/>
          <w:sz w:val="24"/>
          <w:szCs w:val="24"/>
          <w:lang w:val="hy-AM"/>
        </w:rPr>
        <w:t xml:space="preserve"> </w:t>
      </w:r>
      <w:r w:rsidRPr="00AC7619">
        <w:rPr>
          <w:rFonts w:ascii="GHEA Grapalat" w:hAnsi="GHEA Grapalat" w:cs="Arial"/>
          <w:sz w:val="24"/>
          <w:szCs w:val="24"/>
          <w:lang w:val="hy-AM"/>
        </w:rPr>
        <w:t>կատարելու</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մասին</w:t>
      </w:r>
      <w:r w:rsidRPr="00AC7619">
        <w:rPr>
          <w:rFonts w:ascii="GHEA Grapalat" w:hAnsi="GHEA Grapalat"/>
          <w:sz w:val="24"/>
          <w:szCs w:val="24"/>
          <w:lang w:val="hy-AM"/>
        </w:rPr>
        <w:t xml:space="preserve">» Հայաստանի Հանրապետության կառավարության որոշման </w:t>
      </w:r>
      <w:r w:rsidRPr="00AC7619">
        <w:rPr>
          <w:rFonts w:ascii="GHEA Grapalat" w:hAnsi="GHEA Grapalat"/>
          <w:sz w:val="24"/>
          <w:szCs w:val="24"/>
          <w:lang w:val="hy-AM"/>
        </w:rPr>
        <w:lastRenderedPageBreak/>
        <w:t xml:space="preserve">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3136FE" w:rsidRPr="00AC7619" w:rsidRDefault="003136FE" w:rsidP="003136FE">
      <w:pPr>
        <w:tabs>
          <w:tab w:val="left" w:pos="567"/>
        </w:tabs>
        <w:spacing w:after="0" w:line="360" w:lineRule="auto"/>
        <w:ind w:firstLine="709"/>
        <w:jc w:val="both"/>
        <w:rPr>
          <w:rFonts w:ascii="GHEA Grapalat" w:hAnsi="GHEA Grapalat"/>
          <w:sz w:val="24"/>
          <w:szCs w:val="24"/>
          <w:lang w:val="hy-AM"/>
        </w:rPr>
      </w:pPr>
      <w:r w:rsidRPr="00AC7619">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3136FE" w:rsidRPr="00AC7619" w:rsidRDefault="003136FE" w:rsidP="003136FE">
      <w:pPr>
        <w:spacing w:after="0" w:line="360" w:lineRule="auto"/>
        <w:ind w:firstLine="709"/>
        <w:jc w:val="both"/>
        <w:rPr>
          <w:rFonts w:ascii="GHEA Grapalat" w:hAnsi="GHEA Grapalat" w:cs="Sylfaen"/>
          <w:b/>
          <w:sz w:val="24"/>
          <w:szCs w:val="24"/>
          <w:lang w:val="hy-AM"/>
        </w:rPr>
      </w:pPr>
    </w:p>
    <w:p w:rsidR="003136FE" w:rsidRPr="00AC7619" w:rsidRDefault="003136FE" w:rsidP="003136FE">
      <w:pPr>
        <w:spacing w:after="0" w:line="360" w:lineRule="auto"/>
        <w:ind w:firstLine="709"/>
        <w:jc w:val="both"/>
        <w:rPr>
          <w:rFonts w:ascii="GHEA Grapalat" w:hAnsi="GHEA Grapalat"/>
          <w:sz w:val="24"/>
          <w:szCs w:val="24"/>
          <w:lang w:val="hy-AM"/>
        </w:rPr>
      </w:pPr>
      <w:r w:rsidRPr="00AC7619">
        <w:rPr>
          <w:rFonts w:ascii="GHEA Grapalat" w:hAnsi="GHEA Grapalat" w:cs="Sylfaen"/>
          <w:b/>
          <w:sz w:val="24"/>
          <w:szCs w:val="24"/>
          <w:lang w:val="hy-AM"/>
        </w:rPr>
        <w:t>5. Տեղեկանք</w:t>
      </w:r>
    </w:p>
    <w:p w:rsidR="003136FE" w:rsidRPr="00512A46" w:rsidRDefault="003136FE" w:rsidP="003136FE">
      <w:pPr>
        <w:spacing w:after="0" w:line="360" w:lineRule="auto"/>
        <w:ind w:firstLine="709"/>
        <w:jc w:val="both"/>
        <w:rPr>
          <w:rFonts w:ascii="GHEA Grapalat" w:hAnsi="GHEA Grapalat"/>
          <w:sz w:val="24"/>
          <w:szCs w:val="24"/>
          <w:lang w:val="hy-AM"/>
        </w:rPr>
      </w:pPr>
      <w:r w:rsidRPr="00AC7619">
        <w:rPr>
          <w:rFonts w:ascii="GHEA Grapalat" w:hAnsi="GHEA Grapalat"/>
          <w:sz w:val="24"/>
          <w:szCs w:val="24"/>
          <w:lang w:val="hy-AM"/>
        </w:rPr>
        <w:t>«</w:t>
      </w:r>
      <w:r w:rsidRPr="00AC7619">
        <w:rPr>
          <w:rFonts w:ascii="GHEA Grapalat" w:hAnsi="GHEA Grapalat"/>
          <w:bCs/>
          <w:color w:val="000000"/>
          <w:sz w:val="24"/>
          <w:szCs w:val="24"/>
          <w:shd w:val="clear" w:color="auto" w:fill="FFFFFF"/>
          <w:lang w:val="hy-AM"/>
        </w:rPr>
        <w:t xml:space="preserve">Հայաստանի Հանրապետության 2022 թվականի պետական բյուջեի մասին» օրենքում վերաբաշխում և </w:t>
      </w:r>
      <w:r w:rsidRPr="00AC7619">
        <w:rPr>
          <w:rFonts w:ascii="GHEA Grapalat" w:hAnsi="GHEA Grapalat" w:cs="Arial"/>
          <w:sz w:val="24"/>
          <w:szCs w:val="24"/>
          <w:lang w:val="hy-AM"/>
        </w:rPr>
        <w:t>Հայաստանի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Հանրապետության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կառավարության</w:t>
      </w:r>
      <w:r w:rsidRPr="00AC7619">
        <w:rPr>
          <w:rFonts w:ascii="GHEA Grapalat" w:hAnsi="GHEA Grapalat"/>
          <w:sz w:val="24"/>
          <w:szCs w:val="24"/>
          <w:lang w:val="hy-AM"/>
        </w:rPr>
        <w:t xml:space="preserve"> 2021 </w:t>
      </w:r>
      <w:r w:rsidRPr="00AC7619">
        <w:rPr>
          <w:rFonts w:ascii="GHEA Grapalat" w:hAnsi="GHEA Grapalat" w:cs="Arial"/>
          <w:sz w:val="24"/>
          <w:szCs w:val="24"/>
          <w:lang w:val="hy-AM"/>
        </w:rPr>
        <w:t>թվականի</w:t>
      </w:r>
      <w:r w:rsidRPr="00AC7619">
        <w:rPr>
          <w:rFonts w:ascii="GHEA Grapalat" w:hAnsi="GHEA Grapalat"/>
          <w:sz w:val="24"/>
          <w:szCs w:val="24"/>
          <w:lang w:val="hy-AM"/>
        </w:rPr>
        <w:t xml:space="preserve"> </w:t>
      </w:r>
      <w:r w:rsidRPr="00AC7619">
        <w:rPr>
          <w:rFonts w:ascii="GHEA Grapalat" w:hAnsi="GHEA Grapalat" w:cs="Arial"/>
          <w:sz w:val="24"/>
          <w:szCs w:val="24"/>
          <w:lang w:val="hy-AM"/>
        </w:rPr>
        <w:t>դեկտեմբերի</w:t>
      </w:r>
      <w:r w:rsidRPr="00AC7619">
        <w:rPr>
          <w:rFonts w:ascii="GHEA Grapalat" w:hAnsi="GHEA Grapalat"/>
          <w:sz w:val="24"/>
          <w:szCs w:val="24"/>
          <w:lang w:val="hy-AM"/>
        </w:rPr>
        <w:t xml:space="preserve"> 23-</w:t>
      </w:r>
      <w:r w:rsidRPr="00AC7619">
        <w:rPr>
          <w:rFonts w:ascii="GHEA Grapalat" w:hAnsi="GHEA Grapalat" w:cs="Arial"/>
          <w:sz w:val="24"/>
          <w:szCs w:val="24"/>
          <w:lang w:val="hy-AM"/>
        </w:rPr>
        <w:t>ի</w:t>
      </w:r>
      <w:r w:rsidRPr="00AC7619">
        <w:rPr>
          <w:rFonts w:ascii="GHEA Grapalat" w:hAnsi="GHEA Grapalat"/>
          <w:sz w:val="24"/>
          <w:szCs w:val="24"/>
          <w:lang w:val="hy-AM"/>
        </w:rPr>
        <w:t xml:space="preserve"> N 2121-</w:t>
      </w:r>
      <w:r w:rsidRPr="00AC7619">
        <w:rPr>
          <w:rFonts w:ascii="GHEA Grapalat" w:hAnsi="GHEA Grapalat" w:cs="Arial"/>
          <w:sz w:val="24"/>
          <w:szCs w:val="24"/>
          <w:lang w:val="hy-AM"/>
        </w:rPr>
        <w:t>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որոշման</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մեջ</w:t>
      </w:r>
      <w:r w:rsidRPr="00AC7619">
        <w:rPr>
          <w:rFonts w:ascii="GHEA Grapalat" w:hAnsi="GHEA Grapalat"/>
          <w:sz w:val="24"/>
          <w:szCs w:val="24"/>
          <w:lang w:val="hy-AM"/>
        </w:rPr>
        <w:t xml:space="preserve"> </w:t>
      </w:r>
      <w:r w:rsidRPr="00AC7619">
        <w:rPr>
          <w:rFonts w:ascii="GHEA Grapalat" w:hAnsi="GHEA Grapalat" w:cs="Arial"/>
          <w:sz w:val="24"/>
          <w:szCs w:val="24"/>
          <w:lang w:val="hy-AM"/>
        </w:rPr>
        <w:t>փոփոխություններ</w:t>
      </w:r>
      <w:r w:rsidRPr="00AC7619">
        <w:rPr>
          <w:rFonts w:ascii="GHEA Grapalat" w:hAnsi="GHEA Grapalat"/>
          <w:sz w:val="24"/>
          <w:szCs w:val="24"/>
          <w:lang w:val="hy-AM"/>
        </w:rPr>
        <w:t xml:space="preserve"> </w:t>
      </w:r>
      <w:r>
        <w:rPr>
          <w:rFonts w:ascii="GHEA Grapalat" w:hAnsi="GHEA Grapalat"/>
          <w:sz w:val="24"/>
          <w:szCs w:val="24"/>
          <w:lang w:val="hy-AM"/>
        </w:rPr>
        <w:t xml:space="preserve">և լրացում </w:t>
      </w:r>
      <w:r w:rsidRPr="00AC7619">
        <w:rPr>
          <w:rFonts w:ascii="GHEA Grapalat" w:hAnsi="GHEA Grapalat" w:cs="Arial"/>
          <w:sz w:val="24"/>
          <w:szCs w:val="24"/>
          <w:lang w:val="hy-AM"/>
        </w:rPr>
        <w:t>կատարելու</w:t>
      </w:r>
      <w:r w:rsidRPr="00AC7619">
        <w:rPr>
          <w:rFonts w:ascii="GHEA Grapalat" w:hAnsi="GHEA Grapalat"/>
          <w:sz w:val="24"/>
          <w:szCs w:val="24"/>
          <w:lang w:val="hy-AM"/>
        </w:rPr>
        <w:t xml:space="preserve"> </w:t>
      </w:r>
      <w:r w:rsidRPr="00AC7619">
        <w:rPr>
          <w:rFonts w:ascii="GHEA Grapalat" w:hAnsi="GHEA Grapalat" w:cs="Arial"/>
          <w:sz w:val="24"/>
          <w:szCs w:val="24"/>
          <w:lang w:val="hy-AM"/>
        </w:rPr>
        <w:t>մասին</w:t>
      </w:r>
      <w:r w:rsidRPr="00AC7619">
        <w:rPr>
          <w:rFonts w:ascii="GHEA Grapalat" w:hAnsi="GHEA Grapalat"/>
          <w:sz w:val="24"/>
          <w:szCs w:val="24"/>
          <w:lang w:val="hy-AM"/>
        </w:rPr>
        <w:t>»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p w:rsidR="003136FE" w:rsidRPr="00084C95" w:rsidRDefault="003136FE" w:rsidP="003136FE">
      <w:pPr>
        <w:rPr>
          <w:lang w:val="hy-AM"/>
        </w:rPr>
      </w:pPr>
    </w:p>
    <w:p w:rsidR="00B11509" w:rsidRPr="003136FE" w:rsidRDefault="00B11509" w:rsidP="003136FE">
      <w:pPr>
        <w:rPr>
          <w:lang w:val="hy-AM"/>
        </w:rPr>
      </w:pPr>
    </w:p>
    <w:sectPr w:rsidR="00B11509" w:rsidRPr="003136FE" w:rsidSect="007B19E6">
      <w:pgSz w:w="12240" w:h="15840"/>
      <w:pgMar w:top="1440" w:right="900" w:bottom="900"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0E2" w:rsidRDefault="008D50E2" w:rsidP="00F45652">
      <w:pPr>
        <w:spacing w:after="0" w:line="240" w:lineRule="auto"/>
      </w:pPr>
      <w:r>
        <w:separator/>
      </w:r>
    </w:p>
  </w:endnote>
  <w:endnote w:type="continuationSeparator" w:id="0">
    <w:p w:rsidR="008D50E2" w:rsidRDefault="008D50E2" w:rsidP="00F45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0E2" w:rsidRDefault="008D50E2" w:rsidP="00F45652">
      <w:pPr>
        <w:spacing w:after="0" w:line="240" w:lineRule="auto"/>
      </w:pPr>
      <w:r>
        <w:separator/>
      </w:r>
    </w:p>
  </w:footnote>
  <w:footnote w:type="continuationSeparator" w:id="0">
    <w:p w:rsidR="008D50E2" w:rsidRDefault="008D50E2" w:rsidP="00F456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45E86"/>
    <w:rsid w:val="000625DB"/>
    <w:rsid w:val="00084C95"/>
    <w:rsid w:val="00092C82"/>
    <w:rsid w:val="000C15B0"/>
    <w:rsid w:val="00152B0F"/>
    <w:rsid w:val="00176B7A"/>
    <w:rsid w:val="001B02EF"/>
    <w:rsid w:val="00230EB2"/>
    <w:rsid w:val="00231835"/>
    <w:rsid w:val="00244CAD"/>
    <w:rsid w:val="00244E16"/>
    <w:rsid w:val="00297C16"/>
    <w:rsid w:val="002B0028"/>
    <w:rsid w:val="002C252A"/>
    <w:rsid w:val="002C79F5"/>
    <w:rsid w:val="002E184B"/>
    <w:rsid w:val="002E3EE9"/>
    <w:rsid w:val="00306F2C"/>
    <w:rsid w:val="003136FE"/>
    <w:rsid w:val="00315578"/>
    <w:rsid w:val="00341F51"/>
    <w:rsid w:val="003D0C33"/>
    <w:rsid w:val="003E1AB1"/>
    <w:rsid w:val="003F58E5"/>
    <w:rsid w:val="00447DC9"/>
    <w:rsid w:val="004A017A"/>
    <w:rsid w:val="004E7394"/>
    <w:rsid w:val="004F40F3"/>
    <w:rsid w:val="00511382"/>
    <w:rsid w:val="00512A46"/>
    <w:rsid w:val="00513EE9"/>
    <w:rsid w:val="00544704"/>
    <w:rsid w:val="0056738E"/>
    <w:rsid w:val="0058762C"/>
    <w:rsid w:val="005A5810"/>
    <w:rsid w:val="005C2965"/>
    <w:rsid w:val="005E0B85"/>
    <w:rsid w:val="005E2B89"/>
    <w:rsid w:val="00610207"/>
    <w:rsid w:val="00624AD8"/>
    <w:rsid w:val="00697A0E"/>
    <w:rsid w:val="0072637E"/>
    <w:rsid w:val="00740681"/>
    <w:rsid w:val="007467C1"/>
    <w:rsid w:val="007840A1"/>
    <w:rsid w:val="007B19E6"/>
    <w:rsid w:val="007F549B"/>
    <w:rsid w:val="00811301"/>
    <w:rsid w:val="0081156C"/>
    <w:rsid w:val="0086144D"/>
    <w:rsid w:val="00867AC0"/>
    <w:rsid w:val="008D50E2"/>
    <w:rsid w:val="00904C71"/>
    <w:rsid w:val="009242F7"/>
    <w:rsid w:val="009501F8"/>
    <w:rsid w:val="009A01BF"/>
    <w:rsid w:val="009E1F30"/>
    <w:rsid w:val="009F4B11"/>
    <w:rsid w:val="009F7E94"/>
    <w:rsid w:val="00A32801"/>
    <w:rsid w:val="00A375CA"/>
    <w:rsid w:val="00A920EB"/>
    <w:rsid w:val="00AC7619"/>
    <w:rsid w:val="00B11509"/>
    <w:rsid w:val="00B315C2"/>
    <w:rsid w:val="00B60124"/>
    <w:rsid w:val="00B62FE8"/>
    <w:rsid w:val="00B76A07"/>
    <w:rsid w:val="00BB5449"/>
    <w:rsid w:val="00BF7B1C"/>
    <w:rsid w:val="00C11E40"/>
    <w:rsid w:val="00C1515F"/>
    <w:rsid w:val="00C45AD8"/>
    <w:rsid w:val="00D02B79"/>
    <w:rsid w:val="00D039B4"/>
    <w:rsid w:val="00D162EA"/>
    <w:rsid w:val="00D233DB"/>
    <w:rsid w:val="00D84170"/>
    <w:rsid w:val="00DA17F1"/>
    <w:rsid w:val="00DB03C7"/>
    <w:rsid w:val="00DB1EAD"/>
    <w:rsid w:val="00DB52A7"/>
    <w:rsid w:val="00DD370C"/>
    <w:rsid w:val="00DF553E"/>
    <w:rsid w:val="00E07F7F"/>
    <w:rsid w:val="00E17460"/>
    <w:rsid w:val="00E47120"/>
    <w:rsid w:val="00E724C0"/>
    <w:rsid w:val="00ED0A6D"/>
    <w:rsid w:val="00EE54CE"/>
    <w:rsid w:val="00EF6BBF"/>
    <w:rsid w:val="00F45652"/>
    <w:rsid w:val="00F85226"/>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84D54C-5E61-4F31-B04B-A160935B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FootnoteText">
    <w:name w:val="footnote text"/>
    <w:basedOn w:val="Normal"/>
    <w:link w:val="FootnoteTextChar"/>
    <w:uiPriority w:val="99"/>
    <w:semiHidden/>
    <w:unhideWhenUsed/>
    <w:rsid w:val="00F45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5652"/>
    <w:rPr>
      <w:rFonts w:eastAsiaTheme="minorEastAsia"/>
      <w:sz w:val="20"/>
      <w:szCs w:val="20"/>
    </w:rPr>
  </w:style>
  <w:style w:type="character" w:styleId="FootnoteReference">
    <w:name w:val="footnote reference"/>
    <w:basedOn w:val="DefaultParagraphFont"/>
    <w:uiPriority w:val="99"/>
    <w:semiHidden/>
    <w:unhideWhenUsed/>
    <w:rsid w:val="00F456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325072">
      <w:bodyDiv w:val="1"/>
      <w:marLeft w:val="0"/>
      <w:marRight w:val="0"/>
      <w:marTop w:val="0"/>
      <w:marBottom w:val="0"/>
      <w:divBdr>
        <w:top w:val="none" w:sz="0" w:space="0" w:color="auto"/>
        <w:left w:val="none" w:sz="0" w:space="0" w:color="auto"/>
        <w:bottom w:val="none" w:sz="0" w:space="0" w:color="auto"/>
        <w:right w:val="none" w:sz="0" w:space="0" w:color="auto"/>
      </w:divBdr>
    </w:div>
    <w:div w:id="845050969">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04205393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6694124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761755620">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13359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09A3F-CE7A-4C2C-A757-3B07D595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963</Words>
  <Characters>5492</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https://mul2.gov.am/tasks/593705/oneclick/himnavorum 16.03.2022 (2).docx?token=12fe1a72b68a1b86f98634b9f9e62c72</cp:keywords>
  <cp:lastModifiedBy>Gohar.Hayrapetyan</cp:lastModifiedBy>
  <cp:revision>2</cp:revision>
  <dcterms:created xsi:type="dcterms:W3CDTF">2022-03-16T04:36:00Z</dcterms:created>
  <dcterms:modified xsi:type="dcterms:W3CDTF">2022-03-16T04:36:00Z</dcterms:modified>
</cp:coreProperties>
</file>