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Default="006E4D9F" w:rsidP="00BE2042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CD14CB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39FFE6B7" w14:textId="77777777" w:rsidR="002C6C4B" w:rsidRPr="00F35276" w:rsidRDefault="002C6C4B" w:rsidP="002C6C4B">
      <w:pPr>
        <w:spacing w:after="0"/>
        <w:ind w:right="96"/>
        <w:jc w:val="center"/>
        <w:rPr>
          <w:rFonts w:ascii="GHEA Grapalat" w:hAnsi="GHEA Grapalat"/>
          <w:b/>
          <w:sz w:val="24"/>
          <w:szCs w:val="24"/>
          <w:lang w:val="hy-AM" w:bidi="hy-AM"/>
        </w:rPr>
      </w:pPr>
      <w:r w:rsidRPr="002C6C4B">
        <w:rPr>
          <w:rFonts w:ascii="GHEA Grapalat" w:hAnsi="GHEA Grapalat"/>
          <w:b/>
          <w:sz w:val="24"/>
          <w:szCs w:val="24"/>
          <w:lang w:val="de-DE" w:bidi="hy-AM"/>
        </w:rPr>
        <w:t>«</w:t>
      </w:r>
      <w:r w:rsidRPr="006D1953">
        <w:rPr>
          <w:rFonts w:ascii="GHEA Grapalat" w:hAnsi="GHEA Grapalat"/>
          <w:b/>
          <w:sz w:val="24"/>
          <w:szCs w:val="24"/>
          <w:lang w:val="en-GB" w:bidi="hy-AM"/>
        </w:rPr>
        <w:t>ՆԵՐՄՈՒԾՄԱՆ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 w:rsidRPr="006D1953">
        <w:rPr>
          <w:rFonts w:ascii="GHEA Grapalat" w:hAnsi="GHEA Grapalat"/>
          <w:b/>
          <w:sz w:val="24"/>
          <w:szCs w:val="24"/>
          <w:lang w:val="en-GB" w:bidi="hy-AM"/>
        </w:rPr>
        <w:t>ՄԱՔՍԱՏՈՒՐՔԵՐԻ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(</w:t>
      </w:r>
      <w:r w:rsidRPr="006D1953">
        <w:rPr>
          <w:rFonts w:ascii="GHEA Grapalat" w:hAnsi="GHEA Grapalat"/>
          <w:b/>
          <w:sz w:val="24"/>
          <w:szCs w:val="24"/>
          <w:lang w:val="en-GB" w:bidi="hy-AM"/>
        </w:rPr>
        <w:t>ՀԱՄԱՐԺԵՔ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 w:rsidRPr="006D1953">
        <w:rPr>
          <w:rFonts w:ascii="GHEA Grapalat" w:hAnsi="GHEA Grapalat"/>
          <w:b/>
          <w:sz w:val="24"/>
          <w:szCs w:val="24"/>
          <w:lang w:val="en-GB" w:bidi="hy-AM"/>
        </w:rPr>
        <w:t>ԱՅԼ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 w:rsidRPr="006D1953">
        <w:rPr>
          <w:rFonts w:ascii="GHEA Grapalat" w:hAnsi="GHEA Grapalat"/>
          <w:b/>
          <w:sz w:val="24"/>
          <w:szCs w:val="24"/>
          <w:lang w:val="en-GB" w:bidi="hy-AM"/>
        </w:rPr>
        <w:t>ՏՈՒՐՔԵՐԻ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, </w:t>
      </w:r>
      <w:r w:rsidRPr="006D1953">
        <w:rPr>
          <w:rFonts w:ascii="GHEA Grapalat" w:hAnsi="GHEA Grapalat"/>
          <w:b/>
          <w:sz w:val="24"/>
          <w:szCs w:val="24"/>
          <w:lang w:val="en-GB" w:bidi="hy-AM"/>
        </w:rPr>
        <w:t>ՀԱՐԿԵՐԻ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 w:rsidRPr="006D1953">
        <w:rPr>
          <w:rFonts w:ascii="GHEA Grapalat" w:hAnsi="GHEA Grapalat"/>
          <w:b/>
          <w:sz w:val="24"/>
          <w:szCs w:val="24"/>
          <w:lang w:val="en-GB" w:bidi="hy-AM"/>
        </w:rPr>
        <w:t>ԵՎ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 w:rsidRPr="006D1953">
        <w:rPr>
          <w:rFonts w:ascii="GHEA Grapalat" w:hAnsi="GHEA Grapalat"/>
          <w:b/>
          <w:sz w:val="24"/>
          <w:szCs w:val="24"/>
          <w:lang w:val="en-GB" w:bidi="hy-AM"/>
        </w:rPr>
        <w:t>ՎՃԱՐՆԵՐԻ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) </w:t>
      </w:r>
      <w:r w:rsidRPr="006D1953">
        <w:rPr>
          <w:rFonts w:ascii="GHEA Grapalat" w:hAnsi="GHEA Grapalat"/>
          <w:b/>
          <w:sz w:val="24"/>
          <w:szCs w:val="24"/>
          <w:lang w:val="en-GB" w:bidi="hy-AM"/>
        </w:rPr>
        <w:t>ԳՈՒՄԱՐՆԵՐԸ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 w:rsidRPr="006D1953">
        <w:rPr>
          <w:rFonts w:ascii="GHEA Grapalat" w:hAnsi="GHEA Grapalat"/>
          <w:b/>
          <w:sz w:val="24"/>
          <w:szCs w:val="24"/>
          <w:lang w:val="en-GB" w:bidi="hy-AM"/>
        </w:rPr>
        <w:t>ՀԱՇՎԵԳՐԵԼՈՒ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 w:rsidRPr="006D1953">
        <w:rPr>
          <w:rFonts w:ascii="GHEA Grapalat" w:hAnsi="GHEA Grapalat"/>
          <w:b/>
          <w:sz w:val="24"/>
          <w:szCs w:val="24"/>
          <w:lang w:val="en-GB" w:bidi="hy-AM"/>
        </w:rPr>
        <w:t>ԵՎ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 w:rsidRPr="006D1953">
        <w:rPr>
          <w:rFonts w:ascii="GHEA Grapalat" w:hAnsi="GHEA Grapalat"/>
          <w:b/>
          <w:sz w:val="24"/>
          <w:szCs w:val="24"/>
          <w:lang w:val="en-GB" w:bidi="hy-AM"/>
        </w:rPr>
        <w:t>ԲԱՇԽԵԼՈՒ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, </w:t>
      </w:r>
      <w:r w:rsidRPr="006D1953">
        <w:rPr>
          <w:rFonts w:ascii="GHEA Grapalat" w:hAnsi="GHEA Grapalat"/>
          <w:b/>
          <w:sz w:val="24"/>
          <w:szCs w:val="24"/>
          <w:lang w:val="en-GB" w:bidi="hy-AM"/>
        </w:rPr>
        <w:t>ԴՐԱՆՔ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 w:rsidRPr="006D1953">
        <w:rPr>
          <w:rFonts w:ascii="GHEA Grapalat" w:hAnsi="GHEA Grapalat"/>
          <w:b/>
          <w:sz w:val="24"/>
          <w:szCs w:val="24"/>
          <w:lang w:val="en-GB" w:bidi="hy-AM"/>
        </w:rPr>
        <w:t>ՈՐՊԵՍ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 w:rsidRPr="006D1953">
        <w:rPr>
          <w:rFonts w:ascii="GHEA Grapalat" w:hAnsi="GHEA Grapalat"/>
          <w:b/>
          <w:sz w:val="24"/>
          <w:szCs w:val="24"/>
          <w:lang w:val="en-GB" w:bidi="hy-AM"/>
        </w:rPr>
        <w:t>ԵԿԱՄՈՒՏ</w:t>
      </w:r>
      <w:r w:rsidRPr="002C6C4B">
        <w:rPr>
          <w:rFonts w:ascii="GHEA Grapalat" w:hAnsi="GHEA Grapalat"/>
          <w:lang w:val="de-DE"/>
        </w:rPr>
        <w:t xml:space="preserve"> </w:t>
      </w:r>
      <w:r w:rsidRPr="00F35276">
        <w:rPr>
          <w:rFonts w:ascii="GHEA Grapalat" w:hAnsi="GHEA Grapalat"/>
          <w:b/>
          <w:sz w:val="24"/>
          <w:szCs w:val="24"/>
          <w:lang w:val="hy-AM" w:bidi="hy-AM"/>
        </w:rPr>
        <w:t xml:space="preserve">ԵՎՐԱՍԻԱԿԱՆ ՏՆՏԵՍԱԿԱՆ ՄԻՈՒԹՅԱՆ </w:t>
      </w:r>
      <w:r>
        <w:rPr>
          <w:rFonts w:ascii="GHEA Grapalat" w:hAnsi="GHEA Grapalat"/>
          <w:b/>
          <w:sz w:val="24"/>
          <w:szCs w:val="24"/>
          <w:lang w:val="en-GB" w:bidi="hy-AM"/>
        </w:rPr>
        <w:t>ԱՆԴԱՄ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en-GB" w:bidi="hy-AM"/>
        </w:rPr>
        <w:t>ՊԵՏՈՒԹՅՈՒՆՆԵՐԻ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en-GB" w:bidi="hy-AM"/>
        </w:rPr>
        <w:t>ԲՅՈՒՋԵՆԵՐ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en-GB" w:bidi="hy-AM"/>
        </w:rPr>
        <w:t>ՓՈԽԱՆՑԵԼՈՒ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en-GB" w:bidi="hy-AM"/>
        </w:rPr>
        <w:t>ԿԱՐԳԻ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en-GB" w:bidi="hy-AM"/>
        </w:rPr>
        <w:t>ՊԱՀՊԱՆՄԱՆ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en-GB" w:bidi="hy-AM"/>
        </w:rPr>
        <w:t>ՀԱՐՑԵՐԻՆ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en-GB" w:bidi="hy-AM"/>
        </w:rPr>
        <w:t>ՈՒՂՂՎԱԾ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en-GB" w:bidi="hy-AM"/>
        </w:rPr>
        <w:t>ՀԱՄԱՏԵՂ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en-GB" w:bidi="hy-AM"/>
        </w:rPr>
        <w:t>ՎԵՐԱՀՍԿԻՉ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en-GB" w:bidi="hy-AM"/>
        </w:rPr>
        <w:t>ՄԻՋՈՑԱՌՈՒՄՆԵՐԻ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en-GB" w:bidi="hy-AM"/>
        </w:rPr>
        <w:t>ԱՆՑԿԱՑՄԱՆ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en-GB" w:bidi="hy-AM"/>
        </w:rPr>
        <w:t>ՄԱՍԻՆ</w:t>
      </w:r>
      <w:r w:rsidRPr="00F35276">
        <w:rPr>
          <w:rFonts w:ascii="GHEA Grapalat" w:hAnsi="GHEA Grapalat"/>
          <w:b/>
          <w:sz w:val="24"/>
          <w:szCs w:val="24"/>
          <w:lang w:val="hy-AM" w:bidi="hy-AM"/>
        </w:rPr>
        <w:t>»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en-GB" w:bidi="hy-AM"/>
        </w:rPr>
        <w:t>ՀԱՄԱՁԱՅՆԱԳԻՐԸ</w:t>
      </w:r>
      <w:r w:rsidRPr="002C6C4B">
        <w:rPr>
          <w:rFonts w:ascii="GHEA Grapalat" w:hAnsi="GHEA Grapalat"/>
          <w:b/>
          <w:sz w:val="24"/>
          <w:szCs w:val="24"/>
          <w:lang w:val="de-DE" w:bidi="hy-AM"/>
        </w:rPr>
        <w:t xml:space="preserve">  </w:t>
      </w:r>
    </w:p>
    <w:p w14:paraId="6324C951" w14:textId="5107E2EC" w:rsidR="007D34AE" w:rsidRPr="002C6C4B" w:rsidRDefault="000C3354" w:rsidP="007D34AE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0C3354">
        <w:rPr>
          <w:rFonts w:ascii="GHEA Grapalat" w:hAnsi="GHEA Grapalat"/>
          <w:b/>
          <w:sz w:val="24"/>
          <w:szCs w:val="24"/>
          <w:lang w:val="hy-AM"/>
        </w:rPr>
        <w:t xml:space="preserve">ՎԱՎԵՐԱՑՆԵԼՈՒ ԿԱՄ </w:t>
      </w:r>
      <w:r w:rsidR="00810161" w:rsidRPr="002C6C4B">
        <w:rPr>
          <w:rFonts w:ascii="GHEA Grapalat" w:hAnsi="GHEA Grapalat"/>
          <w:b/>
          <w:sz w:val="24"/>
          <w:szCs w:val="24"/>
          <w:lang w:val="hy-AM"/>
        </w:rPr>
        <w:t>ՀԱՍՏԱՏԵԼՈՒ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2C6C4B">
        <w:rPr>
          <w:rFonts w:ascii="GHEA Grapalat" w:hAnsi="GHEA Grapalat"/>
          <w:b/>
          <w:sz w:val="24"/>
          <w:szCs w:val="24"/>
          <w:lang w:val="hy-AM"/>
        </w:rPr>
        <w:t>ՆՊԱՏԱԿԱՀԱՐՄԱՐՈՒԹՅԱՆ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2C6C4B">
        <w:rPr>
          <w:rFonts w:ascii="GHEA Grapalat" w:hAnsi="GHEA Grapalat"/>
          <w:b/>
          <w:sz w:val="24"/>
          <w:szCs w:val="24"/>
          <w:lang w:val="hy-AM"/>
        </w:rPr>
        <w:t>ՎԵՐԱԲԵՐՅԱԼ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2C6C4B">
        <w:rPr>
          <w:rFonts w:ascii="GHEA Grapalat" w:hAnsi="GHEA Grapalat"/>
          <w:b/>
          <w:sz w:val="24"/>
          <w:szCs w:val="24"/>
          <w:lang w:val="hy-AM"/>
        </w:rPr>
        <w:t>ՍՏԱՑՎԱԾ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2C6C4B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  <w:r w:rsidR="002C6C4B" w:rsidRPr="002C6C4B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659593D5" w14:textId="2CA7A06A" w:rsidR="00F13122" w:rsidRPr="007D34AE" w:rsidRDefault="00F13122" w:rsidP="00F13122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szCs w:val="24"/>
          <w:lang w:val="de-DE"/>
        </w:rPr>
      </w:pPr>
    </w:p>
    <w:tbl>
      <w:tblPr>
        <w:tblStyle w:val="a5"/>
        <w:tblpPr w:leftFromText="180" w:rightFromText="180" w:vertAnchor="text" w:tblpX="-1067" w:tblpY="1"/>
        <w:tblOverlap w:val="never"/>
        <w:tblW w:w="15025" w:type="dxa"/>
        <w:tblLayout w:type="fixed"/>
        <w:tblLook w:val="04A0" w:firstRow="1" w:lastRow="0" w:firstColumn="1" w:lastColumn="0" w:noHBand="0" w:noVBand="1"/>
      </w:tblPr>
      <w:tblGrid>
        <w:gridCol w:w="8642"/>
        <w:gridCol w:w="3544"/>
        <w:gridCol w:w="2839"/>
      </w:tblGrid>
      <w:tr w:rsidR="00106CA9" w:rsidRPr="00950B57" w14:paraId="38C7D9A6" w14:textId="77777777" w:rsidTr="00834CA6">
        <w:trPr>
          <w:trHeight w:val="646"/>
        </w:trPr>
        <w:tc>
          <w:tcPr>
            <w:tcW w:w="12186" w:type="dxa"/>
            <w:gridSpan w:val="2"/>
            <w:shd w:val="clear" w:color="auto" w:fill="BFBFBF" w:themeFill="background1" w:themeFillShade="BF"/>
          </w:tcPr>
          <w:p w14:paraId="560002F4" w14:textId="0BA2C70B" w:rsidR="00106CA9" w:rsidRDefault="00106CA9" w:rsidP="008616CC">
            <w:pPr>
              <w:pStyle w:val="a3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7D34AE" w:rsidRPr="007D34AE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 նախարարություն</w:t>
            </w:r>
          </w:p>
        </w:tc>
        <w:tc>
          <w:tcPr>
            <w:tcW w:w="2839" w:type="dxa"/>
            <w:shd w:val="clear" w:color="auto" w:fill="BFBFBF" w:themeFill="background1" w:themeFillShade="BF"/>
          </w:tcPr>
          <w:p w14:paraId="4CF63EA4" w14:textId="7681D890" w:rsidR="00810161" w:rsidRPr="0045480C" w:rsidRDefault="00950B57" w:rsidP="0045480C">
            <w:pPr>
              <w:pStyle w:val="a3"/>
              <w:tabs>
                <w:tab w:val="left" w:pos="-3261"/>
              </w:tabs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0F1021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14.03.2022թ.</w:t>
            </w:r>
          </w:p>
          <w:p w14:paraId="780A7CCD" w14:textId="77777777" w:rsidR="00950B57" w:rsidRDefault="00950B57" w:rsidP="00950B57">
            <w:pPr>
              <w:widowControl w:val="0"/>
              <w:spacing w:line="276" w:lineRule="auto"/>
              <w:ind w:right="210"/>
              <w:contextualSpacing/>
            </w:pPr>
            <w:r w:rsidRPr="00950B57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01/5-1/4014-2022</w:t>
            </w:r>
          </w:p>
          <w:p w14:paraId="236019BB" w14:textId="03E15F1D" w:rsidR="00106CA9" w:rsidRPr="00950B57" w:rsidRDefault="00106CA9" w:rsidP="0081016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A44B90" w:rsidRPr="00CD14CB" w14:paraId="6FE949E8" w14:textId="77777777" w:rsidTr="00A75F84">
        <w:trPr>
          <w:trHeight w:val="749"/>
        </w:trPr>
        <w:tc>
          <w:tcPr>
            <w:tcW w:w="8642" w:type="dxa"/>
          </w:tcPr>
          <w:p w14:paraId="58A7A8B1" w14:textId="76B7A3E2" w:rsidR="00A44B90" w:rsidRPr="00F954B9" w:rsidRDefault="00F954B9" w:rsidP="00A75F84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3687">
              <w:rPr>
                <w:rFonts w:ascii="GHEA Grapalat" w:hAnsi="GHEA Grapalat" w:cs="Sylfaen"/>
                <w:sz w:val="24"/>
                <w:szCs w:val="24"/>
                <w:lang w:val="hy-AM"/>
              </w:rPr>
              <w:t>«Ներմուծման մաքսատուրքերի (համարժեք այլ տուրքերի, հարկերի և վճարների) գումարները հաշվեգրելու և բաշխելու, դրանք որպես եկամուտ Եվրասիական տնտեսական միության անդամ պետությունների բյուջեներ փոխանցելու կարգի պահպանման հարցերին ուղղված համատեղ վերահսկիչ միջոցառումների անցկացման մասին»</w:t>
            </w:r>
            <w:r w:rsidRPr="00F954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F3687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="00950B57" w:rsidRPr="00950B5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ամաձայնագրում</w:t>
            </w:r>
            <w:r w:rsidR="00974263" w:rsidRPr="0097426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974263" w:rsidRPr="002F3687">
              <w:rPr>
                <w:rFonts w:ascii="GHEA Grapalat" w:hAnsi="GHEA Grapalat" w:cs="Sylfaen"/>
                <w:sz w:val="24"/>
                <w:szCs w:val="24"/>
                <w:lang w:val="hy-AM"/>
              </w:rPr>
              <w:t>(այսուհետ նաև՝ Համաձայնագիր)</w:t>
            </w:r>
            <w:r w:rsidR="007D34AE" w:rsidRPr="007D34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Հայաստանի Հանրապետության համար ֆինանսական պարտավորություններ նախատեսող, եկամուտների նվազեցմանը կամ ծախսերի ավելացմանը հանգեցնող դրույթներ առկա չեն:</w:t>
            </w:r>
          </w:p>
        </w:tc>
        <w:tc>
          <w:tcPr>
            <w:tcW w:w="6383" w:type="dxa"/>
            <w:gridSpan w:val="2"/>
          </w:tcPr>
          <w:p w14:paraId="444A4E4C" w14:textId="1A54B0AC" w:rsidR="00A44B90" w:rsidRPr="00093ECF" w:rsidRDefault="00265686" w:rsidP="008616C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Ընդունվել է ի գիտություն:</w:t>
            </w:r>
          </w:p>
          <w:p w14:paraId="41DA5485" w14:textId="5722446B" w:rsidR="00A44B90" w:rsidRPr="00A44B90" w:rsidRDefault="00A44B90" w:rsidP="008616C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A44B90" w:rsidRPr="00106CA9" w14:paraId="77A4358B" w14:textId="77777777" w:rsidTr="00834CA6">
        <w:trPr>
          <w:trHeight w:val="646"/>
        </w:trPr>
        <w:tc>
          <w:tcPr>
            <w:tcW w:w="12186" w:type="dxa"/>
            <w:gridSpan w:val="2"/>
            <w:shd w:val="clear" w:color="auto" w:fill="BFBFBF" w:themeFill="background1" w:themeFillShade="BF"/>
          </w:tcPr>
          <w:p w14:paraId="401CA916" w14:textId="266FC754" w:rsidR="00A44B90" w:rsidRPr="00A44B90" w:rsidRDefault="007D34AE" w:rsidP="008616CC">
            <w:pPr>
              <w:pStyle w:val="a3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34AE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839" w:type="dxa"/>
            <w:shd w:val="clear" w:color="auto" w:fill="BFBFBF" w:themeFill="background1" w:themeFillShade="BF"/>
          </w:tcPr>
          <w:p w14:paraId="268F80F1" w14:textId="4757E914" w:rsidR="00A44B90" w:rsidRPr="00A761FE" w:rsidRDefault="00A761FE" w:rsidP="008616CC">
            <w:pPr>
              <w:pStyle w:val="a3"/>
              <w:tabs>
                <w:tab w:val="left" w:pos="-3261"/>
              </w:tabs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</w:pPr>
            <w:r w:rsidRPr="00A761F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09</w:t>
            </w:r>
            <w:r w:rsidR="0045480C" w:rsidRPr="00A761F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.0</w:t>
            </w:r>
            <w:r w:rsidRPr="00A761F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3</w:t>
            </w:r>
            <w:r w:rsidR="00A44B90" w:rsidRPr="00A761F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.202</w:t>
            </w:r>
            <w:r w:rsidRPr="00A761F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2</w:t>
            </w:r>
            <w:r w:rsidR="00A44B90" w:rsidRPr="00A761F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թ.</w:t>
            </w:r>
          </w:p>
          <w:p w14:paraId="6A52701F" w14:textId="4F8B2E29" w:rsidR="00A44B90" w:rsidRPr="00106CA9" w:rsidRDefault="00A761FE" w:rsidP="008616C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950B57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№</w:t>
            </w:r>
            <w:r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 xml:space="preserve"> 14.2/10074-2022</w:t>
            </w:r>
          </w:p>
        </w:tc>
      </w:tr>
      <w:tr w:rsidR="00810161" w:rsidRPr="00810161" w14:paraId="0C3EF29C" w14:textId="77777777" w:rsidTr="00A75F84">
        <w:trPr>
          <w:trHeight w:val="749"/>
        </w:trPr>
        <w:tc>
          <w:tcPr>
            <w:tcW w:w="8642" w:type="dxa"/>
          </w:tcPr>
          <w:p w14:paraId="229F9D20" w14:textId="2CE1B94E" w:rsidR="00810161" w:rsidRPr="00810161" w:rsidRDefault="00974263" w:rsidP="00A75F84">
            <w:pPr>
              <w:shd w:val="clear" w:color="auto" w:fill="FFFFFF"/>
              <w:spacing w:before="120" w:after="120"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3687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</w:t>
            </w:r>
            <w:r w:rsidR="00810161" w:rsidRPr="0081016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0A0193F4" w14:textId="77777777" w:rsidR="001E372A" w:rsidRPr="00A32013" w:rsidRDefault="001E372A" w:rsidP="00A75F84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320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Միևնույն ժամանակ, Համաձայնագրի 3-րդ հոդվածի 4-րդ կետը սահմանում է հարցման հիման վրա տեղեկությունների և փաստաթղթերի փոխանցում պետական ֆինանսական վերահսկողության բարձրագույն մարմնին, առանց հստակեցնելու՝ արդյոք նշված տեղեկությունները և </w:t>
            </w:r>
            <w:r w:rsidRPr="00A3201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փաստաթղթերը պարունակում են անձնական տվյալներ</w:t>
            </w:r>
            <w:r w:rsidRPr="00161D5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A320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թե ոչ: Միաժամանակ, նման փոխանցումն առերևույթ չի ենթադրում անձնական տվյալների անդրսահմանային փոխանցում: Հարկ է նկատել, որ «Անձնական տվյալների պաշտպանության մասին» օրենքի 27-րդ հոդվածի 6-րդ մասի համաձայն՝ </w:t>
            </w:r>
            <w:r w:rsidRPr="00A3201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շրջանակներում: </w:t>
            </w:r>
          </w:p>
          <w:p w14:paraId="43577FC8" w14:textId="22966BBE" w:rsidR="00810161" w:rsidRPr="001E372A" w:rsidRDefault="001E372A" w:rsidP="00A75F84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320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</w:t>
            </w:r>
            <w:r w:rsidRPr="00BB17FF">
              <w:rPr>
                <w:rFonts w:ascii="GHEA Grapalat" w:hAnsi="GHEA Grapalat" w:cs="Sylfaen"/>
                <w:sz w:val="24"/>
                <w:szCs w:val="24"/>
                <w:lang w:val="hy-AM"/>
              </w:rPr>
              <w:t>առնելով վերոգրյալը, ինչպես նաև օտարերկրյա</w:t>
            </w:r>
            <w:r w:rsidRPr="00A320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պետական մարմնին անձնական տվյալների փոխանցման հնարավորությունը՝ հայտնում ենք, որ Համաձայնագիրը ենթակա է վավերացման</w:t>
            </w:r>
            <w:r w:rsidRPr="00A3201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32013">
              <w:rPr>
                <w:rFonts w:ascii="GHEA Grapalat" w:hAnsi="GHEA Grapalat" w:cs="Sylfaen"/>
                <w:sz w:val="24"/>
                <w:szCs w:val="24"/>
                <w:lang w:val="hy-AM"/>
              </w:rPr>
              <w:t>Ազգային ժողովի կողմից՝ համաձայն Սահմանադրության 116-րդ հոդվածի  1-ին մասի 1-ին և «Միջազգային պայմանագրերի մասին» օրենքի 10-րդ հոդվածի 2-րդ մասի 1-ին կետերի դրույթների հիմքով: Իսկ Հայաստանի Հանրապետության համար ֆինանսական կամ գույքային պարտավորություններ նախատեսելու դեպքում ենթակա է վավերացման նաև Սահմանադրության 116-րդ հոդվածի 1-ին մասի 4-րդ և «Միջազգային պայմանագրերի մասին» օրենքի 10-րդ հոդվածի 2-րդ մասի 4-րդ կետերի դրույթների հիմքով:</w:t>
            </w:r>
          </w:p>
        </w:tc>
        <w:tc>
          <w:tcPr>
            <w:tcW w:w="6383" w:type="dxa"/>
            <w:gridSpan w:val="2"/>
          </w:tcPr>
          <w:p w14:paraId="0ECDE7B6" w14:textId="0F6C5D0A" w:rsidR="00810161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 է ի գիտություն:</w:t>
            </w:r>
          </w:p>
        </w:tc>
      </w:tr>
      <w:tr w:rsidR="00810161" w:rsidRPr="00106CA9" w14:paraId="2373197A" w14:textId="77777777" w:rsidTr="00834CA6">
        <w:trPr>
          <w:trHeight w:val="646"/>
        </w:trPr>
        <w:tc>
          <w:tcPr>
            <w:tcW w:w="12186" w:type="dxa"/>
            <w:gridSpan w:val="2"/>
            <w:shd w:val="clear" w:color="auto" w:fill="BFBFBF" w:themeFill="background1" w:themeFillShade="BF"/>
          </w:tcPr>
          <w:p w14:paraId="0262D49E" w14:textId="656D799F" w:rsidR="00810161" w:rsidRPr="001536E7" w:rsidRDefault="00810161" w:rsidP="00810161">
            <w:pPr>
              <w:pStyle w:val="a3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7AC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արտաքին գործերի նախարարություն</w:t>
            </w:r>
          </w:p>
        </w:tc>
        <w:tc>
          <w:tcPr>
            <w:tcW w:w="2839" w:type="dxa"/>
            <w:shd w:val="clear" w:color="auto" w:fill="BFBFBF" w:themeFill="background1" w:themeFillShade="BF"/>
          </w:tcPr>
          <w:p w14:paraId="24836BEB" w14:textId="693CEA84" w:rsidR="00810161" w:rsidRPr="000F1021" w:rsidRDefault="000F1021" w:rsidP="00810161">
            <w:pPr>
              <w:pStyle w:val="a3"/>
              <w:tabs>
                <w:tab w:val="left" w:pos="-3261"/>
              </w:tabs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</w:pPr>
            <w:r w:rsidRPr="000F1021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14</w:t>
            </w:r>
            <w:r w:rsidR="0045480C" w:rsidRPr="000F1021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.0</w:t>
            </w:r>
            <w:r w:rsidRPr="000F1021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3</w:t>
            </w:r>
            <w:r w:rsidR="00810161" w:rsidRPr="000F1021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.202</w:t>
            </w:r>
            <w:r w:rsidRPr="000F1021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2</w:t>
            </w:r>
            <w:r w:rsidR="00810161" w:rsidRPr="000F1021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թ.</w:t>
            </w:r>
          </w:p>
          <w:p w14:paraId="60CFEAE4" w14:textId="06BD6A88" w:rsidR="00810161" w:rsidRPr="000F1021" w:rsidRDefault="000F1021" w:rsidP="000F1021">
            <w:pPr>
              <w:tabs>
                <w:tab w:val="left" w:pos="-3261"/>
              </w:tabs>
              <w:jc w:val="center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</w:pPr>
            <w:r w:rsidRPr="000F1021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 xml:space="preserve">№ </w:t>
            </w:r>
            <w:r w:rsidR="0045480C" w:rsidRPr="0045480C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1111/1</w:t>
            </w:r>
            <w:r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0270</w:t>
            </w:r>
            <w:r w:rsidR="0045480C" w:rsidRPr="0045480C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-2</w:t>
            </w:r>
            <w:r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2</w:t>
            </w:r>
          </w:p>
        </w:tc>
      </w:tr>
      <w:tr w:rsidR="00810161" w:rsidRPr="00A44B90" w14:paraId="6FC2AE72" w14:textId="77777777" w:rsidTr="00A75F84">
        <w:trPr>
          <w:trHeight w:val="749"/>
        </w:trPr>
        <w:tc>
          <w:tcPr>
            <w:tcW w:w="8642" w:type="dxa"/>
          </w:tcPr>
          <w:p w14:paraId="3F4BA4E6" w14:textId="27662B77" w:rsidR="002F3687" w:rsidRPr="002F3687" w:rsidRDefault="00974263" w:rsidP="00A75F84">
            <w:pPr>
              <w:autoSpaceDE w:val="0"/>
              <w:autoSpaceDN w:val="0"/>
              <w:adjustRightInd w:val="0"/>
              <w:spacing w:line="276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3687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</w:t>
            </w:r>
            <w:r w:rsidR="002F3687" w:rsidRPr="002F368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72EF1" w:rsidRPr="002F368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ստորագրվել է 2021 թվականի նոյեմբերի 16-ին, Մոսկվայում, Հայաստանի Հանրապետության վարչապետ Նիկոլ Փաշինյանի կողմից: </w:t>
            </w:r>
          </w:p>
          <w:p w14:paraId="5F56F8BF" w14:textId="4F8BBFD8" w:rsidR="00472EF1" w:rsidRPr="002F3687" w:rsidRDefault="002F3687" w:rsidP="00A75F84">
            <w:pPr>
              <w:autoSpaceDE w:val="0"/>
              <w:autoSpaceDN w:val="0"/>
              <w:adjustRightInd w:val="0"/>
              <w:spacing w:line="276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368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Համաձայնագիրը ստորագրվել է Հայաստանի Հանրապետության, Բելառուսի Հանրապետության, Ղազախստանի Հանրապետության, Ղրղզական Հանրապետության և Ռուսաստանի Դաշնության միջև:</w:t>
            </w:r>
          </w:p>
          <w:p w14:paraId="133A8044" w14:textId="77777777" w:rsidR="002F3687" w:rsidRPr="002F3687" w:rsidRDefault="002F3687" w:rsidP="00A75F84">
            <w:pPr>
              <w:spacing w:line="276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3687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հանդիսանում է միջազգային պայմանագիր և մտնում է Եվրասիական տնտեսական միության իրավունքի մեջ:</w:t>
            </w:r>
          </w:p>
          <w:p w14:paraId="46576E38" w14:textId="77777777" w:rsidR="002F3687" w:rsidRPr="002F3687" w:rsidRDefault="002F3687" w:rsidP="00A75F84">
            <w:pPr>
              <w:spacing w:line="276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368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Համաձայնագրով սահմանվող համատեղ վերահսկիչ միջոցառումների հիմնական նպատակները ստուգումն ու վերահսկողությունն են՝</w:t>
            </w:r>
          </w:p>
          <w:p w14:paraId="232C390E" w14:textId="77777777" w:rsidR="002F3687" w:rsidRPr="002F3687" w:rsidRDefault="002F3687" w:rsidP="00A75F84">
            <w:pPr>
              <w:numPr>
                <w:ilvl w:val="0"/>
                <w:numId w:val="4"/>
              </w:numPr>
              <w:spacing w:line="276" w:lineRule="auto"/>
              <w:ind w:left="0"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3687">
              <w:rPr>
                <w:rFonts w:ascii="GHEA Grapalat" w:hAnsi="GHEA Grapalat" w:cs="Sylfaen"/>
                <w:sz w:val="24"/>
                <w:szCs w:val="24"/>
                <w:lang w:val="hy-AM"/>
              </w:rPr>
              <w:t>անդամ պետության լիազորված մարմնի միասնական հաշվին ներմուծման մաքսատուրքերի՝ բաշխման ենթակա գումարների հաշվեգրման նկատմամբ,</w:t>
            </w:r>
          </w:p>
          <w:p w14:paraId="72959856" w14:textId="77777777" w:rsidR="002F3687" w:rsidRPr="002F3687" w:rsidRDefault="002F3687" w:rsidP="00A75F84">
            <w:pPr>
              <w:numPr>
                <w:ilvl w:val="0"/>
                <w:numId w:val="4"/>
              </w:numPr>
              <w:spacing w:line="276" w:lineRule="auto"/>
              <w:ind w:left="0"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3687">
              <w:rPr>
                <w:rFonts w:ascii="GHEA Grapalat" w:hAnsi="GHEA Grapalat" w:cs="Sylfaen"/>
                <w:sz w:val="24"/>
                <w:szCs w:val="24"/>
                <w:lang w:val="hy-AM"/>
              </w:rPr>
              <w:t>անդամ պետությունների լիազորված մարմինների կողմից անդամ պետությունների բյուջեների միջև բաշխման ենթակա՝ ներմուծման մաքսատուրքերի գումարների ամբողջական ու ժամանակին փոխանցման նկատմամբ,</w:t>
            </w:r>
          </w:p>
          <w:p w14:paraId="70021BAB" w14:textId="77777777" w:rsidR="002F3687" w:rsidRPr="002F3687" w:rsidRDefault="002F3687" w:rsidP="00A75F84">
            <w:pPr>
              <w:numPr>
                <w:ilvl w:val="0"/>
                <w:numId w:val="4"/>
              </w:numPr>
              <w:spacing w:line="276" w:lineRule="auto"/>
              <w:ind w:left="0"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3687">
              <w:rPr>
                <w:rFonts w:ascii="GHEA Grapalat" w:hAnsi="GHEA Grapalat" w:cs="Sylfaen"/>
                <w:sz w:val="24"/>
                <w:szCs w:val="24"/>
                <w:lang w:val="hy-AM"/>
              </w:rPr>
              <w:t>անդամ պետությունների լիազորված մարմինների կողմից՝ յուրաքանչյուր անդամ պետության համար սահմանված՝ ներմուծման մաքսատուրքերի գումարների բաշխման նորմատիվների պահպանման նկատմամբ:</w:t>
            </w:r>
          </w:p>
          <w:p w14:paraId="160B6787" w14:textId="22202A0F" w:rsidR="00810161" w:rsidRPr="002F3687" w:rsidRDefault="002F3687" w:rsidP="00A75F84">
            <w:pPr>
              <w:spacing w:line="276" w:lineRule="auto"/>
              <w:ind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3687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 վավերացումը կամ հաստատումը Հայաստանի Հանրապետության վարած արտաքին քաղաքականության առումով նպատակահարմար է։</w:t>
            </w:r>
          </w:p>
        </w:tc>
        <w:tc>
          <w:tcPr>
            <w:tcW w:w="6383" w:type="dxa"/>
            <w:gridSpan w:val="2"/>
          </w:tcPr>
          <w:p w14:paraId="110FE08C" w14:textId="4E235044" w:rsidR="00810161" w:rsidRPr="00093ECF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4E8F6FD9" w14:textId="7BC806B5" w:rsidR="00810161" w:rsidRPr="000F1021" w:rsidRDefault="000F102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en-GB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</w:p>
        </w:tc>
      </w:tr>
      <w:tr w:rsidR="00810161" w:rsidRPr="00106CA9" w14:paraId="6F2AD145" w14:textId="77777777" w:rsidTr="00834CA6">
        <w:trPr>
          <w:trHeight w:val="631"/>
        </w:trPr>
        <w:tc>
          <w:tcPr>
            <w:tcW w:w="12186" w:type="dxa"/>
            <w:gridSpan w:val="2"/>
            <w:shd w:val="clear" w:color="auto" w:fill="BFBFBF" w:themeFill="background1" w:themeFillShade="BF"/>
          </w:tcPr>
          <w:p w14:paraId="5300FB89" w14:textId="46CC5A12" w:rsidR="00810161" w:rsidRPr="00635F77" w:rsidRDefault="00810161" w:rsidP="00810161">
            <w:pPr>
              <w:pStyle w:val="a3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06F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տարածքային կառավարման և ենթակառուցվածքների նախարարության</w:t>
            </w:r>
          </w:p>
        </w:tc>
        <w:tc>
          <w:tcPr>
            <w:tcW w:w="2839" w:type="dxa"/>
            <w:shd w:val="clear" w:color="auto" w:fill="BFBFBF" w:themeFill="background1" w:themeFillShade="BF"/>
          </w:tcPr>
          <w:p w14:paraId="67BE9FBE" w14:textId="34D6627A" w:rsidR="00810161" w:rsidRPr="00D46ED8" w:rsidRDefault="00D46ED8" w:rsidP="00810161">
            <w:pPr>
              <w:pStyle w:val="a3"/>
              <w:tabs>
                <w:tab w:val="left" w:pos="-3261"/>
              </w:tabs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</w:pPr>
            <w:r w:rsidRPr="00D46ED8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01</w:t>
            </w:r>
            <w:r w:rsidR="0045480C" w:rsidRPr="00D46ED8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.0</w:t>
            </w:r>
            <w:r w:rsidRPr="00D46ED8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3</w:t>
            </w:r>
            <w:r w:rsidR="00810161" w:rsidRPr="00D46ED8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.202</w:t>
            </w:r>
            <w:r w:rsidRPr="00D46ED8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2</w:t>
            </w:r>
            <w:r w:rsidR="00810161" w:rsidRPr="00D46ED8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թ.</w:t>
            </w:r>
          </w:p>
          <w:p w14:paraId="17032839" w14:textId="542E13FB" w:rsidR="00810161" w:rsidRPr="00106CA9" w:rsidRDefault="00D46ED8" w:rsidP="00D46ED8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021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№</w:t>
            </w:r>
            <w:r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 xml:space="preserve"> Գ</w:t>
            </w:r>
            <w:r w:rsidR="0045480C" w:rsidRPr="0045480C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Պ//</w:t>
            </w:r>
            <w:r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4969</w:t>
            </w:r>
            <w:r w:rsidR="0045480C" w:rsidRPr="0045480C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-202</w:t>
            </w:r>
            <w:r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2</w:t>
            </w:r>
          </w:p>
        </w:tc>
      </w:tr>
      <w:tr w:rsidR="00810161" w:rsidRPr="009E0A5B" w14:paraId="7E7C6E26" w14:textId="77777777" w:rsidTr="00A75F84">
        <w:trPr>
          <w:trHeight w:val="1763"/>
        </w:trPr>
        <w:tc>
          <w:tcPr>
            <w:tcW w:w="8642" w:type="dxa"/>
            <w:tcBorders>
              <w:bottom w:val="single" w:sz="4" w:space="0" w:color="auto"/>
            </w:tcBorders>
          </w:tcPr>
          <w:p w14:paraId="125BB11B" w14:textId="197BB2F1" w:rsidR="00810161" w:rsidRPr="00635F77" w:rsidRDefault="0045480C" w:rsidP="00A75F84">
            <w:pPr>
              <w:tabs>
                <w:tab w:val="left" w:pos="567"/>
              </w:tabs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5480C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</w:t>
            </w:r>
            <w:r w:rsidR="00D46ED8" w:rsidRPr="002F368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Համաձայնագրով</w:t>
            </w:r>
            <w:r w:rsidRPr="0045480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6383" w:type="dxa"/>
            <w:gridSpan w:val="2"/>
            <w:tcBorders>
              <w:bottom w:val="single" w:sz="4" w:space="0" w:color="auto"/>
            </w:tcBorders>
          </w:tcPr>
          <w:p w14:paraId="19FF70AA" w14:textId="31EC6F3E" w:rsidR="00810161" w:rsidRPr="00093ECF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0FAB0A82" w14:textId="77777777" w:rsidR="00810161" w:rsidRPr="009E0A5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8AAE0BC" w14:textId="1DF4677F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AB4C70A" w14:textId="77777777" w:rsidR="00E1316C" w:rsidRPr="004044D5" w:rsidRDefault="00E1316C" w:rsidP="00AA2479">
      <w:pPr>
        <w:shd w:val="clear" w:color="auto" w:fill="FFFFFF" w:themeFill="background1"/>
        <w:spacing w:line="240" w:lineRule="auto"/>
        <w:rPr>
          <w:rFonts w:ascii="GHEA Grapalat" w:hAnsi="GHEA Grapalat" w:cs="Sylfaen"/>
          <w:color w:val="FFFFFF" w:themeColor="background1"/>
          <w:sz w:val="24"/>
          <w:szCs w:val="24"/>
          <w:lang w:val="hy-AM"/>
        </w:rPr>
      </w:pPr>
      <w:bookmarkStart w:id="0" w:name="_GoBack"/>
      <w:bookmarkEnd w:id="0"/>
    </w:p>
    <w:sectPr w:rsidR="00E1316C" w:rsidRPr="004044D5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079959" w14:textId="77777777" w:rsidR="00CC7BBF" w:rsidRDefault="00CC7BBF" w:rsidP="00D44734">
      <w:pPr>
        <w:spacing w:after="0" w:line="240" w:lineRule="auto"/>
      </w:pPr>
      <w:r>
        <w:separator/>
      </w:r>
    </w:p>
  </w:endnote>
  <w:endnote w:type="continuationSeparator" w:id="0">
    <w:p w14:paraId="25C8DB82" w14:textId="77777777" w:rsidR="00CC7BBF" w:rsidRDefault="00CC7BBF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7C269" w14:textId="77777777" w:rsidR="00CC7BBF" w:rsidRDefault="00CC7BBF" w:rsidP="00D44734">
      <w:pPr>
        <w:spacing w:after="0" w:line="240" w:lineRule="auto"/>
      </w:pPr>
      <w:r>
        <w:separator/>
      </w:r>
    </w:p>
  </w:footnote>
  <w:footnote w:type="continuationSeparator" w:id="0">
    <w:p w14:paraId="1F6ABC78" w14:textId="77777777" w:rsidR="00CC7BBF" w:rsidRDefault="00CC7BBF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26F8B"/>
    <w:multiLevelType w:val="hybridMultilevel"/>
    <w:tmpl w:val="71402BEC"/>
    <w:lvl w:ilvl="0" w:tplc="89E0CAF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 w15:restartNumberingAfterBreak="0">
    <w:nsid w:val="1E1E0B24"/>
    <w:multiLevelType w:val="hybridMultilevel"/>
    <w:tmpl w:val="E4A2D56A"/>
    <w:lvl w:ilvl="0" w:tplc="D3ECAB66">
      <w:numFmt w:val="bullet"/>
      <w:lvlText w:val="-"/>
      <w:lvlJc w:val="left"/>
      <w:pPr>
        <w:ind w:left="720" w:hanging="360"/>
      </w:pPr>
      <w:rPr>
        <w:rFonts w:ascii="GHEA Mariam" w:eastAsia="Calibri" w:hAnsi="GHEA Maria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46F6"/>
    <w:rsid w:val="00017FED"/>
    <w:rsid w:val="00027842"/>
    <w:rsid w:val="000576E9"/>
    <w:rsid w:val="000765E4"/>
    <w:rsid w:val="0008277A"/>
    <w:rsid w:val="00093ECF"/>
    <w:rsid w:val="00094037"/>
    <w:rsid w:val="000A12B0"/>
    <w:rsid w:val="000A1D53"/>
    <w:rsid w:val="000A52EC"/>
    <w:rsid w:val="000B5EC5"/>
    <w:rsid w:val="000B6FD2"/>
    <w:rsid w:val="000C22C8"/>
    <w:rsid w:val="000C3354"/>
    <w:rsid w:val="000C4C94"/>
    <w:rsid w:val="000D2C60"/>
    <w:rsid w:val="000F1021"/>
    <w:rsid w:val="000F3499"/>
    <w:rsid w:val="000F3CB5"/>
    <w:rsid w:val="000F72D9"/>
    <w:rsid w:val="000F7E5C"/>
    <w:rsid w:val="00104552"/>
    <w:rsid w:val="00105B59"/>
    <w:rsid w:val="00106CA9"/>
    <w:rsid w:val="00107F2E"/>
    <w:rsid w:val="00117299"/>
    <w:rsid w:val="00125EE7"/>
    <w:rsid w:val="00132828"/>
    <w:rsid w:val="001536E7"/>
    <w:rsid w:val="0016032A"/>
    <w:rsid w:val="00177B34"/>
    <w:rsid w:val="00187874"/>
    <w:rsid w:val="001965A3"/>
    <w:rsid w:val="00196E4F"/>
    <w:rsid w:val="001A1A77"/>
    <w:rsid w:val="001A1D3B"/>
    <w:rsid w:val="001A260A"/>
    <w:rsid w:val="001B19F3"/>
    <w:rsid w:val="001D653D"/>
    <w:rsid w:val="001E372A"/>
    <w:rsid w:val="001F79FC"/>
    <w:rsid w:val="00203C7A"/>
    <w:rsid w:val="0020688A"/>
    <w:rsid w:val="00215327"/>
    <w:rsid w:val="0021754D"/>
    <w:rsid w:val="00224421"/>
    <w:rsid w:val="00231CBB"/>
    <w:rsid w:val="002356AB"/>
    <w:rsid w:val="0023691B"/>
    <w:rsid w:val="00245A3B"/>
    <w:rsid w:val="00251328"/>
    <w:rsid w:val="00255E8C"/>
    <w:rsid w:val="00265686"/>
    <w:rsid w:val="00265B94"/>
    <w:rsid w:val="002732B4"/>
    <w:rsid w:val="0027433D"/>
    <w:rsid w:val="00281125"/>
    <w:rsid w:val="00296B2D"/>
    <w:rsid w:val="002B7FEA"/>
    <w:rsid w:val="002C1D71"/>
    <w:rsid w:val="002C35D9"/>
    <w:rsid w:val="002C6C4B"/>
    <w:rsid w:val="002D7A41"/>
    <w:rsid w:val="002E3B2E"/>
    <w:rsid w:val="002E5884"/>
    <w:rsid w:val="002F1D29"/>
    <w:rsid w:val="002F3687"/>
    <w:rsid w:val="002F5AB4"/>
    <w:rsid w:val="002F6798"/>
    <w:rsid w:val="002F690B"/>
    <w:rsid w:val="00304941"/>
    <w:rsid w:val="003053E8"/>
    <w:rsid w:val="003271D6"/>
    <w:rsid w:val="00327251"/>
    <w:rsid w:val="00331DE1"/>
    <w:rsid w:val="003435C8"/>
    <w:rsid w:val="00347238"/>
    <w:rsid w:val="003704BA"/>
    <w:rsid w:val="00384FEF"/>
    <w:rsid w:val="00392BC7"/>
    <w:rsid w:val="00394C0B"/>
    <w:rsid w:val="003A2C41"/>
    <w:rsid w:val="003A42D0"/>
    <w:rsid w:val="003A5433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044D5"/>
    <w:rsid w:val="00411E05"/>
    <w:rsid w:val="00412BB3"/>
    <w:rsid w:val="00414DF7"/>
    <w:rsid w:val="004168DC"/>
    <w:rsid w:val="0042388F"/>
    <w:rsid w:val="00427F5E"/>
    <w:rsid w:val="004312C4"/>
    <w:rsid w:val="00441ABC"/>
    <w:rsid w:val="00445485"/>
    <w:rsid w:val="004517CC"/>
    <w:rsid w:val="00452A28"/>
    <w:rsid w:val="0045480C"/>
    <w:rsid w:val="0045672F"/>
    <w:rsid w:val="00456D8B"/>
    <w:rsid w:val="00460805"/>
    <w:rsid w:val="004630A1"/>
    <w:rsid w:val="00471737"/>
    <w:rsid w:val="00472EF1"/>
    <w:rsid w:val="00476642"/>
    <w:rsid w:val="00492B85"/>
    <w:rsid w:val="00493C8E"/>
    <w:rsid w:val="00494DF1"/>
    <w:rsid w:val="004A2773"/>
    <w:rsid w:val="004A2E82"/>
    <w:rsid w:val="004B5A0E"/>
    <w:rsid w:val="004B6959"/>
    <w:rsid w:val="004B7B5F"/>
    <w:rsid w:val="004C3061"/>
    <w:rsid w:val="004C52F1"/>
    <w:rsid w:val="004C6197"/>
    <w:rsid w:val="004D3139"/>
    <w:rsid w:val="004E6495"/>
    <w:rsid w:val="004E7D1E"/>
    <w:rsid w:val="004F0C2E"/>
    <w:rsid w:val="004F1442"/>
    <w:rsid w:val="004F7699"/>
    <w:rsid w:val="00507F20"/>
    <w:rsid w:val="0051578D"/>
    <w:rsid w:val="00544255"/>
    <w:rsid w:val="005505BD"/>
    <w:rsid w:val="00551E70"/>
    <w:rsid w:val="005546E3"/>
    <w:rsid w:val="00561A0A"/>
    <w:rsid w:val="00561BAB"/>
    <w:rsid w:val="0056366E"/>
    <w:rsid w:val="00572A76"/>
    <w:rsid w:val="00586A27"/>
    <w:rsid w:val="005A2E2B"/>
    <w:rsid w:val="005B1A2D"/>
    <w:rsid w:val="005C0EEB"/>
    <w:rsid w:val="005C63BC"/>
    <w:rsid w:val="005D4975"/>
    <w:rsid w:val="005F5921"/>
    <w:rsid w:val="005F7A6D"/>
    <w:rsid w:val="00615EE6"/>
    <w:rsid w:val="00635F77"/>
    <w:rsid w:val="0063628C"/>
    <w:rsid w:val="0064295C"/>
    <w:rsid w:val="006514D3"/>
    <w:rsid w:val="00655238"/>
    <w:rsid w:val="0067646C"/>
    <w:rsid w:val="00683E15"/>
    <w:rsid w:val="00687660"/>
    <w:rsid w:val="00690080"/>
    <w:rsid w:val="006A582A"/>
    <w:rsid w:val="006B3C46"/>
    <w:rsid w:val="006B4CAA"/>
    <w:rsid w:val="006D4867"/>
    <w:rsid w:val="006E4D9F"/>
    <w:rsid w:val="006F23E0"/>
    <w:rsid w:val="006F360A"/>
    <w:rsid w:val="00703DCD"/>
    <w:rsid w:val="00717946"/>
    <w:rsid w:val="00756ADD"/>
    <w:rsid w:val="007606FD"/>
    <w:rsid w:val="00773DED"/>
    <w:rsid w:val="00781396"/>
    <w:rsid w:val="0078494E"/>
    <w:rsid w:val="00785D21"/>
    <w:rsid w:val="00787332"/>
    <w:rsid w:val="007A3915"/>
    <w:rsid w:val="007A3AD5"/>
    <w:rsid w:val="007A4EDE"/>
    <w:rsid w:val="007A7233"/>
    <w:rsid w:val="007B7C1A"/>
    <w:rsid w:val="007C37FA"/>
    <w:rsid w:val="007C5A16"/>
    <w:rsid w:val="007D34AE"/>
    <w:rsid w:val="007D4079"/>
    <w:rsid w:val="007D519E"/>
    <w:rsid w:val="00810161"/>
    <w:rsid w:val="0081208A"/>
    <w:rsid w:val="0081612C"/>
    <w:rsid w:val="00820F79"/>
    <w:rsid w:val="008245EB"/>
    <w:rsid w:val="0082629D"/>
    <w:rsid w:val="008266AE"/>
    <w:rsid w:val="00827211"/>
    <w:rsid w:val="008306C2"/>
    <w:rsid w:val="00831E59"/>
    <w:rsid w:val="00834CA6"/>
    <w:rsid w:val="00844770"/>
    <w:rsid w:val="00850032"/>
    <w:rsid w:val="00860F9C"/>
    <w:rsid w:val="008616CC"/>
    <w:rsid w:val="00877450"/>
    <w:rsid w:val="008854F5"/>
    <w:rsid w:val="008A73C7"/>
    <w:rsid w:val="008E5A63"/>
    <w:rsid w:val="008E5FBE"/>
    <w:rsid w:val="008F73EC"/>
    <w:rsid w:val="00901C51"/>
    <w:rsid w:val="0090504F"/>
    <w:rsid w:val="00911C16"/>
    <w:rsid w:val="00926CBA"/>
    <w:rsid w:val="00930589"/>
    <w:rsid w:val="009306D0"/>
    <w:rsid w:val="009328CA"/>
    <w:rsid w:val="009427D1"/>
    <w:rsid w:val="009442CC"/>
    <w:rsid w:val="009472F9"/>
    <w:rsid w:val="00950B57"/>
    <w:rsid w:val="00953C29"/>
    <w:rsid w:val="0096738C"/>
    <w:rsid w:val="0097408C"/>
    <w:rsid w:val="00974263"/>
    <w:rsid w:val="00977E2B"/>
    <w:rsid w:val="00980684"/>
    <w:rsid w:val="00982449"/>
    <w:rsid w:val="00984D74"/>
    <w:rsid w:val="00987D29"/>
    <w:rsid w:val="00997F2B"/>
    <w:rsid w:val="009A5930"/>
    <w:rsid w:val="009B68EA"/>
    <w:rsid w:val="009D6A7E"/>
    <w:rsid w:val="009E02C7"/>
    <w:rsid w:val="009E0A5B"/>
    <w:rsid w:val="00A00523"/>
    <w:rsid w:val="00A10AF8"/>
    <w:rsid w:val="00A16484"/>
    <w:rsid w:val="00A27092"/>
    <w:rsid w:val="00A44B90"/>
    <w:rsid w:val="00A55A94"/>
    <w:rsid w:val="00A6425F"/>
    <w:rsid w:val="00A67471"/>
    <w:rsid w:val="00A72CAC"/>
    <w:rsid w:val="00A75F84"/>
    <w:rsid w:val="00A761FE"/>
    <w:rsid w:val="00A8485D"/>
    <w:rsid w:val="00A96E2A"/>
    <w:rsid w:val="00A97372"/>
    <w:rsid w:val="00AA2479"/>
    <w:rsid w:val="00AA52F9"/>
    <w:rsid w:val="00AA557A"/>
    <w:rsid w:val="00AA5F1D"/>
    <w:rsid w:val="00AB0FD5"/>
    <w:rsid w:val="00AB1EF0"/>
    <w:rsid w:val="00AB20BC"/>
    <w:rsid w:val="00AB2EB2"/>
    <w:rsid w:val="00AB5A58"/>
    <w:rsid w:val="00AC2543"/>
    <w:rsid w:val="00AE20AA"/>
    <w:rsid w:val="00AE6978"/>
    <w:rsid w:val="00AF16C3"/>
    <w:rsid w:val="00AF48BA"/>
    <w:rsid w:val="00B009A0"/>
    <w:rsid w:val="00B00ED8"/>
    <w:rsid w:val="00B03CB6"/>
    <w:rsid w:val="00B04085"/>
    <w:rsid w:val="00B07B1A"/>
    <w:rsid w:val="00B10047"/>
    <w:rsid w:val="00B17A09"/>
    <w:rsid w:val="00B37F2D"/>
    <w:rsid w:val="00B63865"/>
    <w:rsid w:val="00B67602"/>
    <w:rsid w:val="00B67719"/>
    <w:rsid w:val="00B67BCA"/>
    <w:rsid w:val="00B722C0"/>
    <w:rsid w:val="00B73F81"/>
    <w:rsid w:val="00B84073"/>
    <w:rsid w:val="00B9058C"/>
    <w:rsid w:val="00B90AD8"/>
    <w:rsid w:val="00B93105"/>
    <w:rsid w:val="00BA2A50"/>
    <w:rsid w:val="00BA3754"/>
    <w:rsid w:val="00BB0E14"/>
    <w:rsid w:val="00BB1E0D"/>
    <w:rsid w:val="00BC03D2"/>
    <w:rsid w:val="00BD4E66"/>
    <w:rsid w:val="00BE2042"/>
    <w:rsid w:val="00BE7628"/>
    <w:rsid w:val="00BF4A3C"/>
    <w:rsid w:val="00C01996"/>
    <w:rsid w:val="00C54598"/>
    <w:rsid w:val="00C652FA"/>
    <w:rsid w:val="00C6745D"/>
    <w:rsid w:val="00C676EA"/>
    <w:rsid w:val="00C80403"/>
    <w:rsid w:val="00C85A85"/>
    <w:rsid w:val="00CA12ED"/>
    <w:rsid w:val="00CA7AC5"/>
    <w:rsid w:val="00CB6805"/>
    <w:rsid w:val="00CB6CFB"/>
    <w:rsid w:val="00CC564E"/>
    <w:rsid w:val="00CC7BBF"/>
    <w:rsid w:val="00CD1137"/>
    <w:rsid w:val="00CD14CB"/>
    <w:rsid w:val="00CD4AAA"/>
    <w:rsid w:val="00CD7A35"/>
    <w:rsid w:val="00CE433C"/>
    <w:rsid w:val="00CE55C7"/>
    <w:rsid w:val="00D0733F"/>
    <w:rsid w:val="00D14BC4"/>
    <w:rsid w:val="00D152F9"/>
    <w:rsid w:val="00D16898"/>
    <w:rsid w:val="00D3359E"/>
    <w:rsid w:val="00D42230"/>
    <w:rsid w:val="00D43982"/>
    <w:rsid w:val="00D442A3"/>
    <w:rsid w:val="00D44734"/>
    <w:rsid w:val="00D450B2"/>
    <w:rsid w:val="00D46ED8"/>
    <w:rsid w:val="00D515E4"/>
    <w:rsid w:val="00D54465"/>
    <w:rsid w:val="00D62968"/>
    <w:rsid w:val="00D708E5"/>
    <w:rsid w:val="00D86DC4"/>
    <w:rsid w:val="00D86E05"/>
    <w:rsid w:val="00D915A7"/>
    <w:rsid w:val="00D967A8"/>
    <w:rsid w:val="00DA37BE"/>
    <w:rsid w:val="00DB2A34"/>
    <w:rsid w:val="00DB5497"/>
    <w:rsid w:val="00DB58F7"/>
    <w:rsid w:val="00DC5CEF"/>
    <w:rsid w:val="00DD2CF9"/>
    <w:rsid w:val="00DE20AD"/>
    <w:rsid w:val="00DE23E4"/>
    <w:rsid w:val="00DE32E8"/>
    <w:rsid w:val="00DE51A8"/>
    <w:rsid w:val="00DE6205"/>
    <w:rsid w:val="00DF2995"/>
    <w:rsid w:val="00DF323E"/>
    <w:rsid w:val="00E0547A"/>
    <w:rsid w:val="00E05E6E"/>
    <w:rsid w:val="00E12D22"/>
    <w:rsid w:val="00E1316C"/>
    <w:rsid w:val="00E16407"/>
    <w:rsid w:val="00E2543B"/>
    <w:rsid w:val="00E421B4"/>
    <w:rsid w:val="00E435EA"/>
    <w:rsid w:val="00E4717A"/>
    <w:rsid w:val="00E51848"/>
    <w:rsid w:val="00E52CAF"/>
    <w:rsid w:val="00E53147"/>
    <w:rsid w:val="00E6645F"/>
    <w:rsid w:val="00E75736"/>
    <w:rsid w:val="00E83449"/>
    <w:rsid w:val="00E93C6F"/>
    <w:rsid w:val="00EA523C"/>
    <w:rsid w:val="00EB0894"/>
    <w:rsid w:val="00EC16D1"/>
    <w:rsid w:val="00EC55B3"/>
    <w:rsid w:val="00EC5C72"/>
    <w:rsid w:val="00EE0361"/>
    <w:rsid w:val="00EE06F7"/>
    <w:rsid w:val="00EF7D15"/>
    <w:rsid w:val="00F005A7"/>
    <w:rsid w:val="00F13122"/>
    <w:rsid w:val="00F33BA6"/>
    <w:rsid w:val="00F50E49"/>
    <w:rsid w:val="00F516C9"/>
    <w:rsid w:val="00F550F8"/>
    <w:rsid w:val="00F63B32"/>
    <w:rsid w:val="00F65913"/>
    <w:rsid w:val="00F67430"/>
    <w:rsid w:val="00F71710"/>
    <w:rsid w:val="00F832AA"/>
    <w:rsid w:val="00F93D2C"/>
    <w:rsid w:val="00F94733"/>
    <w:rsid w:val="00F954B9"/>
    <w:rsid w:val="00FA70C0"/>
    <w:rsid w:val="00FB0ED2"/>
    <w:rsid w:val="00FB5068"/>
    <w:rsid w:val="00FC603C"/>
    <w:rsid w:val="00FD0705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52FA"/>
  </w:style>
  <w:style w:type="paragraph" w:styleId="3">
    <w:name w:val="heading 3"/>
    <w:basedOn w:val="a"/>
    <w:link w:val="30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4"/>
    <w:uiPriority w:val="34"/>
    <w:qFormat/>
    <w:rsid w:val="00CB6CFB"/>
    <w:pPr>
      <w:ind w:left="720"/>
      <w:contextualSpacing/>
    </w:pPr>
  </w:style>
  <w:style w:type="table" w:styleId="a5">
    <w:name w:val="Table Grid"/>
    <w:basedOn w:val="a1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E12D22"/>
    <w:rPr>
      <w:i/>
      <w:iCs/>
    </w:rPr>
  </w:style>
  <w:style w:type="paragraph" w:styleId="a7">
    <w:name w:val="Body Text Indent"/>
    <w:basedOn w:val="a"/>
    <w:link w:val="a8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8">
    <w:name w:val="Основной текст с отступом Знак"/>
    <w:basedOn w:val="a0"/>
    <w:link w:val="a7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a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uiPriority w:val="22"/>
    <w:qFormat/>
    <w:rsid w:val="00BB0E14"/>
    <w:rPr>
      <w:b/>
      <w:bCs/>
    </w:rPr>
  </w:style>
  <w:style w:type="paragraph" w:styleId="aa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a"/>
    <w:link w:val="ab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a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a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ab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, webb Знак"/>
    <w:link w:val="aa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header"/>
    <w:basedOn w:val="a"/>
    <w:link w:val="ae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D44734"/>
  </w:style>
  <w:style w:type="paragraph" w:styleId="af">
    <w:name w:val="footer"/>
    <w:basedOn w:val="a"/>
    <w:link w:val="af0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D44734"/>
  </w:style>
  <w:style w:type="character" w:customStyle="1" w:styleId="a4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3"/>
    <w:uiPriority w:val="34"/>
    <w:locked/>
    <w:rsid w:val="0097408C"/>
  </w:style>
  <w:style w:type="paragraph" w:styleId="af1">
    <w:name w:val="Balloon Text"/>
    <w:basedOn w:val="a"/>
    <w:link w:val="af2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1A1D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3028E-C3B8-42FA-BB01-B7C9B2808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589</Words>
  <Characters>3363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https:/mul2.gov.am/tasks/177908/oneclick/Ampopatert.docx?token=5a13692358ebb318b5bdaf954a6b2652</cp:keywords>
  <cp:lastModifiedBy>eduardsuqiasyan@gmail.com</cp:lastModifiedBy>
  <cp:revision>19</cp:revision>
  <cp:lastPrinted>2021-04-01T09:46:00Z</cp:lastPrinted>
  <dcterms:created xsi:type="dcterms:W3CDTF">2022-03-14T08:50:00Z</dcterms:created>
  <dcterms:modified xsi:type="dcterms:W3CDTF">2022-03-15T13:35:00Z</dcterms:modified>
</cp:coreProperties>
</file>