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072B47" w:rsidRDefault="00072B47" w:rsidP="00693807">
      <w:pPr>
        <w:jc w:val="center"/>
        <w:rPr>
          <w:rFonts w:ascii="GHEA Mariam" w:hAnsi="GHEA Mariam"/>
          <w:sz w:val="24"/>
          <w:szCs w:val="24"/>
        </w:rPr>
      </w:pPr>
    </w:p>
    <w:p w:rsidR="00693807" w:rsidRPr="00693807" w:rsidRDefault="00693807" w:rsidP="00693807">
      <w:pPr>
        <w:jc w:val="center"/>
        <w:rPr>
          <w:rFonts w:ascii="GHEA Mariam" w:hAnsi="GHEA Mariam"/>
          <w:sz w:val="32"/>
          <w:szCs w:val="24"/>
        </w:rPr>
      </w:pPr>
    </w:p>
    <w:p w:rsidR="00072B47" w:rsidRDefault="00072B47" w:rsidP="00693807">
      <w:pPr>
        <w:jc w:val="center"/>
        <w:rPr>
          <w:rFonts w:ascii="GHEA Mariam" w:hAnsi="GHEA Mariam"/>
          <w:sz w:val="24"/>
          <w:szCs w:val="24"/>
        </w:rPr>
      </w:pPr>
      <w:r>
        <w:rPr>
          <w:rFonts w:ascii="GHEA Mariam" w:hAnsi="GHEA Mariam"/>
          <w:sz w:val="24"/>
          <w:szCs w:val="24"/>
        </w:rPr>
        <w:t>7</w:t>
      </w:r>
      <w:r w:rsidRPr="00000A81">
        <w:rPr>
          <w:rFonts w:ascii="GHEA Mariam" w:hAnsi="GHEA Mariam"/>
          <w:sz w:val="24"/>
          <w:szCs w:val="24"/>
        </w:rPr>
        <w:t xml:space="preserve"> </w:t>
      </w:r>
      <w:r>
        <w:rPr>
          <w:rFonts w:ascii="GHEA Mariam" w:hAnsi="GHEA Mariam"/>
          <w:sz w:val="24"/>
          <w:szCs w:val="24"/>
        </w:rPr>
        <w:t>ապրիլ</w:t>
      </w:r>
      <w:r>
        <w:rPr>
          <w:rFonts w:ascii="GHEA Mariam" w:hAnsi="GHEA Mariam" w:cs="Sylfaen"/>
          <w:spacing w:val="-4"/>
          <w:sz w:val="24"/>
          <w:szCs w:val="24"/>
          <w:lang w:val="pt-BR"/>
        </w:rPr>
        <w:t>ի</w:t>
      </w:r>
      <w:r>
        <w:rPr>
          <w:rFonts w:ascii="GHEA Mariam" w:hAnsi="GHEA Mariam"/>
          <w:sz w:val="24"/>
          <w:szCs w:val="24"/>
        </w:rPr>
        <w:t xml:space="preserve"> 2022</w:t>
      </w:r>
      <w:r w:rsidRPr="00000A81">
        <w:rPr>
          <w:rFonts w:ascii="GHEA Mariam" w:hAnsi="GHEA Mariam"/>
          <w:sz w:val="24"/>
          <w:szCs w:val="24"/>
        </w:rPr>
        <w:t xml:space="preserve"> </w:t>
      </w:r>
      <w:r w:rsidRPr="00000A81">
        <w:rPr>
          <w:rFonts w:ascii="GHEA Mariam" w:hAnsi="GHEA Mariam" w:cs="Sylfaen"/>
          <w:sz w:val="24"/>
          <w:szCs w:val="24"/>
        </w:rPr>
        <w:t>թվականի</w:t>
      </w:r>
      <w:r>
        <w:rPr>
          <w:rFonts w:ascii="GHEA Mariam" w:hAnsi="GHEA Mariam"/>
          <w:sz w:val="24"/>
          <w:szCs w:val="24"/>
        </w:rPr>
        <w:t xml:space="preserve">  N              - Ա</w:t>
      </w:r>
    </w:p>
    <w:p w:rsidR="00693807" w:rsidRPr="00000A81" w:rsidRDefault="00693807" w:rsidP="00693807">
      <w:pPr>
        <w:jc w:val="center"/>
        <w:rPr>
          <w:rFonts w:ascii="GHEA Mariam" w:hAnsi="GHEA Mariam"/>
          <w:sz w:val="24"/>
          <w:szCs w:val="24"/>
        </w:rPr>
      </w:pPr>
    </w:p>
    <w:p w:rsidR="00072B47" w:rsidRDefault="00072B47" w:rsidP="00693807">
      <w:pPr>
        <w:jc w:val="center"/>
        <w:rPr>
          <w:rFonts w:ascii="GHEA Mariam" w:hAnsi="GHEA Mariam"/>
          <w:sz w:val="24"/>
          <w:szCs w:val="24"/>
        </w:rPr>
      </w:pPr>
    </w:p>
    <w:p w:rsidR="00693807" w:rsidRDefault="00072B47" w:rsidP="00693807">
      <w:pPr>
        <w:pStyle w:val="mechtex"/>
        <w:rPr>
          <w:rFonts w:ascii="GHEA Mariam" w:hAnsi="GHEA Mariam"/>
          <w:spacing w:val="-2"/>
          <w:sz w:val="24"/>
          <w:szCs w:val="24"/>
          <w:lang w:val="hy-AM"/>
        </w:rPr>
      </w:pPr>
      <w:r w:rsidRPr="00693807">
        <w:rPr>
          <w:rFonts w:ascii="GHEA Mariam" w:hAnsi="GHEA Mariam" w:cs="Arial"/>
          <w:spacing w:val="-2"/>
          <w:sz w:val="24"/>
          <w:szCs w:val="24"/>
          <w:lang w:val="hy-AM"/>
        </w:rPr>
        <w:t>ԳԵՐԱԿԱ</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ՈԼՈՐՏՈՒՄ</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ԻՐԱԿԱՆԱՑՎՈՂ</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ՆԵՐԴՐՈՒՄԱՅԻՆ</w:t>
      </w:r>
      <w:r w:rsidRPr="00693807">
        <w:rPr>
          <w:rFonts w:ascii="GHEA Mariam" w:hAnsi="GHEA Mariam"/>
          <w:spacing w:val="-2"/>
          <w:sz w:val="24"/>
          <w:szCs w:val="24"/>
          <w:lang w:val="hy-AM"/>
        </w:rPr>
        <w:t xml:space="preserve"> </w:t>
      </w:r>
    </w:p>
    <w:p w:rsidR="00693807" w:rsidRDefault="00072B47" w:rsidP="00693807">
      <w:pPr>
        <w:pStyle w:val="mechtex"/>
        <w:rPr>
          <w:rFonts w:ascii="GHEA Mariam" w:hAnsi="GHEA Mariam"/>
          <w:spacing w:val="-2"/>
          <w:sz w:val="24"/>
          <w:szCs w:val="24"/>
          <w:lang w:val="hy-AM"/>
        </w:rPr>
      </w:pPr>
      <w:r w:rsidRPr="00693807">
        <w:rPr>
          <w:rFonts w:ascii="GHEA Mariam" w:hAnsi="GHEA Mariam" w:cs="Arial"/>
          <w:spacing w:val="-2"/>
          <w:sz w:val="24"/>
          <w:szCs w:val="24"/>
          <w:lang w:val="hy-AM"/>
        </w:rPr>
        <w:t>ԾՐԱԳՐԻ</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ՇՐՋԱՆԱԿՆԵՐՈՒՄ</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ՆԵՐՄՈՒԾՎՈՂ</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ՏԵԽՆՈԼՈԳԻԱԿԱՆ</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ՍԱՐՔԱՎՈՐՈՒՄՆԵՐԻ</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ԴՐԱՆՑ</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ԲԱՂԿԱՑՈՒՑԻՉ</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ՈՒ</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ՀԱՄԱԼՐՈՂ</w:t>
      </w:r>
      <w:r w:rsidRPr="00693807">
        <w:rPr>
          <w:rFonts w:ascii="GHEA Mariam" w:hAnsi="GHEA Mariam"/>
          <w:spacing w:val="-2"/>
          <w:sz w:val="24"/>
          <w:szCs w:val="24"/>
          <w:lang w:val="hy-AM"/>
        </w:rPr>
        <w:t xml:space="preserve"> </w:t>
      </w:r>
    </w:p>
    <w:p w:rsidR="00072B47" w:rsidRDefault="00072B47" w:rsidP="00693807">
      <w:pPr>
        <w:pStyle w:val="mechtex"/>
        <w:rPr>
          <w:rFonts w:ascii="GHEA Mariam" w:hAnsi="GHEA Mariam" w:cs="Arial"/>
          <w:spacing w:val="-2"/>
          <w:sz w:val="24"/>
          <w:szCs w:val="24"/>
          <w:lang w:val="hy-AM"/>
        </w:rPr>
      </w:pPr>
      <w:r w:rsidRPr="00693807">
        <w:rPr>
          <w:rFonts w:ascii="GHEA Mariam" w:hAnsi="GHEA Mariam" w:cs="Arial"/>
          <w:spacing w:val="-6"/>
          <w:sz w:val="24"/>
          <w:szCs w:val="24"/>
          <w:lang w:val="hy-AM"/>
        </w:rPr>
        <w:t>ՄԱՍԵՐԻ</w:t>
      </w:r>
      <w:r w:rsidRPr="00693807">
        <w:rPr>
          <w:rFonts w:ascii="GHEA Mariam" w:hAnsi="GHEA Mariam"/>
          <w:spacing w:val="-6"/>
          <w:sz w:val="24"/>
          <w:szCs w:val="24"/>
          <w:lang w:val="hy-AM"/>
        </w:rPr>
        <w:t xml:space="preserve">, </w:t>
      </w:r>
      <w:r w:rsidRPr="00693807">
        <w:rPr>
          <w:rFonts w:ascii="GHEA Mariam" w:hAnsi="GHEA Mariam" w:cs="Arial"/>
          <w:spacing w:val="-6"/>
          <w:sz w:val="24"/>
          <w:szCs w:val="24"/>
          <w:lang w:val="hy-AM"/>
        </w:rPr>
        <w:t>ՀՈՒՄՔԻ</w:t>
      </w:r>
      <w:r w:rsidRPr="00693807">
        <w:rPr>
          <w:rFonts w:ascii="GHEA Mariam" w:hAnsi="GHEA Mariam"/>
          <w:spacing w:val="-6"/>
          <w:sz w:val="24"/>
          <w:szCs w:val="24"/>
          <w:lang w:val="hy-AM"/>
        </w:rPr>
        <w:t xml:space="preserve"> </w:t>
      </w:r>
      <w:r w:rsidRPr="00693807">
        <w:rPr>
          <w:rFonts w:ascii="GHEA Mariam" w:hAnsi="GHEA Mariam" w:cs="Arial"/>
          <w:spacing w:val="-6"/>
          <w:sz w:val="24"/>
          <w:szCs w:val="24"/>
          <w:lang w:val="hy-AM"/>
        </w:rPr>
        <w:t>ԵՎ</w:t>
      </w:r>
      <w:r w:rsidRPr="00693807">
        <w:rPr>
          <w:rFonts w:ascii="GHEA Mariam" w:hAnsi="GHEA Mariam"/>
          <w:spacing w:val="-6"/>
          <w:sz w:val="24"/>
          <w:szCs w:val="24"/>
          <w:lang w:val="hy-AM"/>
        </w:rPr>
        <w:t xml:space="preserve"> (</w:t>
      </w:r>
      <w:r w:rsidRPr="00693807">
        <w:rPr>
          <w:rFonts w:ascii="GHEA Mariam" w:hAnsi="GHEA Mariam" w:cs="Arial"/>
          <w:spacing w:val="-6"/>
          <w:sz w:val="24"/>
          <w:szCs w:val="24"/>
          <w:lang w:val="hy-AM"/>
        </w:rPr>
        <w:t>ԿԱՄ</w:t>
      </w:r>
      <w:r w:rsidRPr="00693807">
        <w:rPr>
          <w:rFonts w:ascii="GHEA Mariam" w:hAnsi="GHEA Mariam"/>
          <w:spacing w:val="-6"/>
          <w:sz w:val="24"/>
          <w:szCs w:val="24"/>
          <w:lang w:val="hy-AM"/>
        </w:rPr>
        <w:t xml:space="preserve">) </w:t>
      </w:r>
      <w:r w:rsidRPr="00693807">
        <w:rPr>
          <w:rFonts w:ascii="GHEA Mariam" w:hAnsi="GHEA Mariam" w:cs="Arial"/>
          <w:spacing w:val="-6"/>
          <w:sz w:val="24"/>
          <w:szCs w:val="24"/>
          <w:lang w:val="hy-AM"/>
        </w:rPr>
        <w:t>ՆՅՈՒԹԵՐԻ</w:t>
      </w:r>
      <w:r w:rsidRPr="00693807">
        <w:rPr>
          <w:rFonts w:ascii="GHEA Mariam" w:hAnsi="GHEA Mariam"/>
          <w:spacing w:val="-6"/>
          <w:sz w:val="24"/>
          <w:szCs w:val="24"/>
          <w:lang w:val="hy-AM"/>
        </w:rPr>
        <w:t xml:space="preserve"> </w:t>
      </w:r>
      <w:r w:rsidRPr="00693807">
        <w:rPr>
          <w:rFonts w:ascii="GHEA Mariam" w:hAnsi="GHEA Mariam" w:cs="Arial"/>
          <w:spacing w:val="-6"/>
          <w:sz w:val="24"/>
          <w:szCs w:val="24"/>
          <w:lang w:val="hy-AM"/>
        </w:rPr>
        <w:t>ՆԿԱՏՄԱՄԲ</w:t>
      </w:r>
      <w:r w:rsidRPr="00693807">
        <w:rPr>
          <w:rFonts w:ascii="GHEA Mariam" w:hAnsi="GHEA Mariam"/>
          <w:spacing w:val="-6"/>
          <w:sz w:val="24"/>
          <w:szCs w:val="24"/>
          <w:lang w:val="hy-AM"/>
        </w:rPr>
        <w:t xml:space="preserve"> </w:t>
      </w:r>
      <w:r w:rsidRPr="00693807">
        <w:rPr>
          <w:rFonts w:ascii="GHEA Mariam" w:hAnsi="GHEA Mariam" w:cs="Arial"/>
          <w:spacing w:val="-6"/>
          <w:sz w:val="24"/>
          <w:szCs w:val="24"/>
          <w:lang w:val="hy-AM"/>
        </w:rPr>
        <w:t>ՍԱԿԱԳՆԱՅԻՆ</w:t>
      </w:r>
      <w:r w:rsidRPr="00693807">
        <w:rPr>
          <w:rFonts w:ascii="GHEA Mariam" w:hAnsi="GHEA Mariam"/>
          <w:spacing w:val="-6"/>
          <w:sz w:val="24"/>
          <w:szCs w:val="24"/>
          <w:lang w:val="hy-AM"/>
        </w:rPr>
        <w:t>,</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ՄԱՍՆԱՎՈՐԱՊԵՍ</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ՆԵՐՄՈՒԾՄԱՆ</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ՄԱՔՍԱՏՈՒՐՔԻՑ</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ԱԶԱՏԵԼՈՒ</w:t>
      </w:r>
      <w:r w:rsidRPr="00693807">
        <w:rPr>
          <w:rFonts w:ascii="GHEA Mariam" w:hAnsi="GHEA Mariam"/>
          <w:spacing w:val="-2"/>
          <w:sz w:val="24"/>
          <w:szCs w:val="24"/>
          <w:lang w:val="hy-AM"/>
        </w:rPr>
        <w:t xml:space="preserve"> </w:t>
      </w:r>
      <w:r w:rsidRPr="00693807">
        <w:rPr>
          <w:rFonts w:ascii="GHEA Mariam" w:hAnsi="GHEA Mariam" w:cs="Arial"/>
          <w:spacing w:val="-4"/>
          <w:sz w:val="24"/>
          <w:szCs w:val="24"/>
          <w:lang w:val="hy-AM"/>
        </w:rPr>
        <w:t>ԱՐՏՈՆՈՒԹՅՈՒՆԻՑ</w:t>
      </w:r>
      <w:r w:rsidRPr="00693807">
        <w:rPr>
          <w:rFonts w:ascii="GHEA Mariam" w:hAnsi="GHEA Mariam"/>
          <w:spacing w:val="-4"/>
          <w:sz w:val="24"/>
          <w:szCs w:val="24"/>
          <w:lang w:val="hy-AM"/>
        </w:rPr>
        <w:t xml:space="preserve"> </w:t>
      </w:r>
      <w:r w:rsidRPr="00693807">
        <w:rPr>
          <w:rFonts w:ascii="GHEA Mariam" w:hAnsi="GHEA Mariam" w:cs="Arial"/>
          <w:spacing w:val="-4"/>
          <w:sz w:val="24"/>
          <w:szCs w:val="24"/>
          <w:lang w:val="hy-AM"/>
        </w:rPr>
        <w:t>ՕԳՏՎԵԼՈՒ</w:t>
      </w:r>
      <w:r w:rsidRPr="00693807">
        <w:rPr>
          <w:rFonts w:ascii="GHEA Mariam" w:hAnsi="GHEA Mariam"/>
          <w:spacing w:val="-4"/>
          <w:sz w:val="24"/>
          <w:szCs w:val="24"/>
          <w:lang w:val="hy-AM"/>
        </w:rPr>
        <w:t xml:space="preserve"> </w:t>
      </w:r>
      <w:r w:rsidRPr="00693807">
        <w:rPr>
          <w:rFonts w:ascii="GHEA Mariam" w:hAnsi="GHEA Mariam" w:cs="Arial"/>
          <w:spacing w:val="-4"/>
          <w:sz w:val="24"/>
          <w:szCs w:val="24"/>
          <w:lang w:val="hy-AM"/>
        </w:rPr>
        <w:t>ՀԱՄԱՐ</w:t>
      </w:r>
      <w:r w:rsidRPr="00693807">
        <w:rPr>
          <w:rFonts w:ascii="GHEA Mariam" w:hAnsi="GHEA Mariam"/>
          <w:spacing w:val="-4"/>
          <w:sz w:val="24"/>
          <w:szCs w:val="24"/>
          <w:lang w:val="hy-AM"/>
        </w:rPr>
        <w:t xml:space="preserve"> </w:t>
      </w:r>
      <w:r w:rsidRPr="00693807">
        <w:rPr>
          <w:rFonts w:ascii="GHEA Mariam" w:hAnsi="GHEA Mariam" w:cs="Arial Armenian"/>
          <w:spacing w:val="-4"/>
          <w:sz w:val="24"/>
          <w:szCs w:val="24"/>
          <w:lang w:val="hy-AM"/>
        </w:rPr>
        <w:t>«</w:t>
      </w:r>
      <w:r w:rsidRPr="00693807">
        <w:rPr>
          <w:rFonts w:ascii="GHEA Mariam" w:hAnsi="GHEA Mariam" w:cs="Arial"/>
          <w:spacing w:val="-4"/>
          <w:sz w:val="24"/>
          <w:szCs w:val="24"/>
          <w:lang w:val="hy-AM"/>
        </w:rPr>
        <w:t>ՓԻՐԱԼՅԱՆ</w:t>
      </w:r>
      <w:r w:rsidRPr="00693807">
        <w:rPr>
          <w:rFonts w:ascii="GHEA Mariam" w:hAnsi="GHEA Mariam"/>
          <w:spacing w:val="-4"/>
          <w:sz w:val="24"/>
          <w:szCs w:val="24"/>
          <w:lang w:val="hy-AM"/>
        </w:rPr>
        <w:t xml:space="preserve">» </w:t>
      </w:r>
      <w:r w:rsidRPr="00693807">
        <w:rPr>
          <w:rFonts w:ascii="GHEA Mariam" w:hAnsi="GHEA Mariam" w:cs="Arial"/>
          <w:spacing w:val="-4"/>
          <w:sz w:val="24"/>
          <w:szCs w:val="24"/>
          <w:lang w:val="hy-AM"/>
        </w:rPr>
        <w:t>ՍԱՀՄԱՆԱՓԱԿ</w:t>
      </w:r>
      <w:r w:rsidRPr="00693807">
        <w:rPr>
          <w:rFonts w:ascii="GHEA Mariam" w:hAnsi="GHEA Mariam"/>
          <w:spacing w:val="-2"/>
          <w:sz w:val="24"/>
          <w:szCs w:val="24"/>
          <w:lang w:val="hy-AM"/>
        </w:rPr>
        <w:t xml:space="preserve"> </w:t>
      </w:r>
      <w:r w:rsidRPr="00693807">
        <w:rPr>
          <w:rFonts w:ascii="GHEA Mariam" w:hAnsi="GHEA Mariam" w:cs="Arial"/>
          <w:spacing w:val="-4"/>
          <w:sz w:val="24"/>
          <w:szCs w:val="24"/>
          <w:lang w:val="hy-AM"/>
        </w:rPr>
        <w:t>ՊԱՏԱՍԽԱՆԱՏՎՈՒԹՅԱՄԲ</w:t>
      </w:r>
      <w:r w:rsidRPr="00693807">
        <w:rPr>
          <w:rFonts w:ascii="GHEA Mariam" w:hAnsi="GHEA Mariam"/>
          <w:spacing w:val="-4"/>
          <w:sz w:val="24"/>
          <w:szCs w:val="24"/>
          <w:lang w:val="hy-AM"/>
        </w:rPr>
        <w:t xml:space="preserve"> </w:t>
      </w:r>
      <w:r w:rsidRPr="00693807">
        <w:rPr>
          <w:rFonts w:ascii="GHEA Mariam" w:hAnsi="GHEA Mariam" w:cs="Arial"/>
          <w:spacing w:val="-4"/>
          <w:sz w:val="24"/>
          <w:szCs w:val="24"/>
          <w:lang w:val="hy-AM"/>
        </w:rPr>
        <w:t>ԸՆԿԵՐՈՒԹՅԱՆ</w:t>
      </w:r>
      <w:r w:rsidRPr="00693807">
        <w:rPr>
          <w:rFonts w:ascii="GHEA Mariam" w:hAnsi="GHEA Mariam"/>
          <w:spacing w:val="-4"/>
          <w:sz w:val="24"/>
          <w:szCs w:val="24"/>
          <w:lang w:val="hy-AM"/>
        </w:rPr>
        <w:t xml:space="preserve"> </w:t>
      </w:r>
      <w:r w:rsidRPr="00693807">
        <w:rPr>
          <w:rFonts w:ascii="GHEA Mariam" w:hAnsi="GHEA Mariam" w:cs="Arial"/>
          <w:spacing w:val="-4"/>
          <w:sz w:val="24"/>
          <w:szCs w:val="24"/>
          <w:lang w:val="hy-AM"/>
        </w:rPr>
        <w:t>ԿՈՂՄԻՑ</w:t>
      </w:r>
      <w:r w:rsidRPr="00693807">
        <w:rPr>
          <w:rFonts w:ascii="GHEA Mariam" w:hAnsi="GHEA Mariam"/>
          <w:spacing w:val="-4"/>
          <w:sz w:val="24"/>
          <w:szCs w:val="24"/>
          <w:lang w:val="hy-AM"/>
        </w:rPr>
        <w:t xml:space="preserve"> </w:t>
      </w:r>
      <w:r w:rsidR="00693807" w:rsidRPr="00693807">
        <w:rPr>
          <w:rFonts w:ascii="GHEA Mariam" w:hAnsi="GHEA Mariam" w:cs="Arial"/>
          <w:spacing w:val="-4"/>
          <w:sz w:val="24"/>
          <w:szCs w:val="24"/>
          <w:lang w:val="hy-AM"/>
        </w:rPr>
        <w:t>ՆԵՐԿԱՅԱՑՎԱԾ</w:t>
      </w:r>
      <w:r w:rsidR="00693807" w:rsidRPr="00693807">
        <w:rPr>
          <w:rFonts w:ascii="GHEA Mariam" w:hAnsi="GHEA Mariam"/>
          <w:spacing w:val="-2"/>
          <w:sz w:val="24"/>
          <w:szCs w:val="24"/>
          <w:lang w:val="hy-AM"/>
        </w:rPr>
        <w:t xml:space="preserve"> </w:t>
      </w:r>
      <w:r w:rsidR="00693807" w:rsidRPr="00693807">
        <w:rPr>
          <w:rFonts w:ascii="GHEA Mariam" w:hAnsi="GHEA Mariam" w:cs="Arial"/>
          <w:spacing w:val="-2"/>
          <w:sz w:val="24"/>
          <w:szCs w:val="24"/>
          <w:lang w:val="hy-AM"/>
        </w:rPr>
        <w:t>ՀԱՅՏԸ</w:t>
      </w:r>
      <w:r w:rsidR="00693807" w:rsidRPr="00693807">
        <w:rPr>
          <w:rFonts w:ascii="GHEA Mariam" w:hAnsi="GHEA Mariam"/>
          <w:spacing w:val="-2"/>
          <w:sz w:val="24"/>
          <w:szCs w:val="24"/>
          <w:lang w:val="hy-AM"/>
        </w:rPr>
        <w:t xml:space="preserve"> </w:t>
      </w:r>
      <w:r w:rsidR="00693807" w:rsidRPr="00693807">
        <w:rPr>
          <w:rFonts w:ascii="GHEA Mariam" w:hAnsi="GHEA Mariam" w:cs="Arial"/>
          <w:spacing w:val="-2"/>
          <w:sz w:val="24"/>
          <w:szCs w:val="24"/>
          <w:lang w:val="hy-AM"/>
        </w:rPr>
        <w:t>ԲԱՎԱՐԱՐԵԼՈՒ</w:t>
      </w:r>
      <w:r w:rsidR="00693807"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ԵՎ</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ԱՐՏՈՆՈՒԹՅՈՒՆԸ</w:t>
      </w:r>
      <w:r w:rsidRPr="00693807">
        <w:rPr>
          <w:rFonts w:ascii="GHEA Mariam" w:hAnsi="GHEA Mariam"/>
          <w:spacing w:val="-2"/>
          <w:sz w:val="24"/>
          <w:szCs w:val="24"/>
          <w:lang w:val="hy-AM"/>
        </w:rPr>
        <w:t xml:space="preserve"> </w:t>
      </w:r>
      <w:r w:rsidRPr="00693807">
        <w:rPr>
          <w:rFonts w:ascii="GHEA Mariam" w:hAnsi="GHEA Mariam" w:cs="Arial"/>
          <w:spacing w:val="-2"/>
          <w:sz w:val="24"/>
          <w:szCs w:val="24"/>
          <w:lang w:val="hy-AM"/>
        </w:rPr>
        <w:t>ԿԻՐԱՌԵԼՈՒ</w:t>
      </w:r>
      <w:r w:rsidRPr="00693807">
        <w:rPr>
          <w:rFonts w:ascii="GHEA Mariam" w:hAnsi="GHEA Mariam"/>
          <w:spacing w:val="-2"/>
          <w:sz w:val="24"/>
          <w:szCs w:val="24"/>
          <w:lang w:val="hy-AM"/>
        </w:rPr>
        <w:t xml:space="preserve"> </w:t>
      </w:r>
      <w:r w:rsidR="00693807" w:rsidRPr="00693807">
        <w:rPr>
          <w:rFonts w:ascii="GHEA Mariam" w:hAnsi="GHEA Mariam" w:cs="Arial"/>
          <w:spacing w:val="-2"/>
          <w:sz w:val="24"/>
          <w:szCs w:val="24"/>
          <w:lang w:val="hy-AM"/>
        </w:rPr>
        <w:t>ՄԱՍԻՆ</w:t>
      </w:r>
    </w:p>
    <w:p w:rsidR="00693807" w:rsidRPr="00693807" w:rsidRDefault="00693807" w:rsidP="00693807">
      <w:pPr>
        <w:pStyle w:val="mechtex"/>
        <w:rPr>
          <w:rFonts w:ascii="GHEA Mariam" w:hAnsi="GHEA Mariam"/>
          <w:spacing w:val="-2"/>
          <w:sz w:val="24"/>
          <w:szCs w:val="24"/>
          <w:lang w:val="hy-AM"/>
        </w:rPr>
      </w:pPr>
      <w:r>
        <w:rPr>
          <w:rFonts w:ascii="GHEA Mariam" w:hAnsi="GHEA Mariam" w:cs="Arial"/>
          <w:spacing w:val="-2"/>
          <w:sz w:val="24"/>
          <w:szCs w:val="24"/>
          <w:lang w:val="hy-AM"/>
        </w:rPr>
        <w:t>-----------------------------------------------------------------------------------------------------------</w:t>
      </w:r>
    </w:p>
    <w:p w:rsidR="00072B47" w:rsidRPr="00693807" w:rsidRDefault="00072B47" w:rsidP="00693807">
      <w:pPr>
        <w:pStyle w:val="norm"/>
        <w:spacing w:line="360" w:lineRule="auto"/>
        <w:rPr>
          <w:rFonts w:ascii="GHEA Mariam" w:hAnsi="GHEA Mariam"/>
          <w:sz w:val="24"/>
          <w:szCs w:val="24"/>
          <w:lang w:val="hy-AM"/>
        </w:rPr>
      </w:pPr>
    </w:p>
    <w:p w:rsidR="00072B47" w:rsidRPr="00693807" w:rsidRDefault="00072B47" w:rsidP="00693807">
      <w:pPr>
        <w:pStyle w:val="norm"/>
        <w:spacing w:line="360" w:lineRule="auto"/>
        <w:rPr>
          <w:rFonts w:ascii="GHEA Mariam" w:hAnsi="GHEA Mariam"/>
          <w:sz w:val="24"/>
          <w:szCs w:val="24"/>
          <w:lang w:val="hy-AM"/>
        </w:rPr>
      </w:pPr>
      <w:r w:rsidRPr="00693807">
        <w:rPr>
          <w:rFonts w:ascii="GHEA Mariam" w:hAnsi="GHEA Mariam" w:cs="Arial"/>
          <w:sz w:val="24"/>
          <w:szCs w:val="24"/>
          <w:lang w:val="hy-AM"/>
        </w:rPr>
        <w:t>Ղեկավարվելով</w:t>
      </w:r>
      <w:r w:rsidRPr="00693807">
        <w:rPr>
          <w:rFonts w:ascii="GHEA Mariam" w:hAnsi="GHEA Mariam"/>
          <w:sz w:val="24"/>
          <w:szCs w:val="24"/>
          <w:lang w:val="hy-AM"/>
        </w:rPr>
        <w:t xml:space="preserve"> </w:t>
      </w:r>
      <w:r w:rsidRPr="00693807">
        <w:rPr>
          <w:rFonts w:ascii="GHEA Mariam" w:hAnsi="GHEA Mariam" w:cs="Arial"/>
          <w:sz w:val="24"/>
          <w:szCs w:val="24"/>
          <w:lang w:val="hy-AM"/>
        </w:rPr>
        <w:t>Հայաստանի</w:t>
      </w:r>
      <w:r w:rsidRPr="00693807">
        <w:rPr>
          <w:rFonts w:ascii="GHEA Mariam" w:hAnsi="GHEA Mariam"/>
          <w:sz w:val="24"/>
          <w:szCs w:val="24"/>
          <w:lang w:val="hy-AM"/>
        </w:rPr>
        <w:t xml:space="preserve"> </w:t>
      </w:r>
      <w:r w:rsidRPr="00693807">
        <w:rPr>
          <w:rFonts w:ascii="GHEA Mariam" w:hAnsi="GHEA Mariam" w:cs="Arial"/>
          <w:sz w:val="24"/>
          <w:szCs w:val="24"/>
          <w:lang w:val="hy-AM"/>
        </w:rPr>
        <w:t>Հանրապետության</w:t>
      </w:r>
      <w:r w:rsidRPr="00693807">
        <w:rPr>
          <w:rFonts w:ascii="GHEA Mariam" w:hAnsi="GHEA Mariam"/>
          <w:sz w:val="24"/>
          <w:szCs w:val="24"/>
          <w:lang w:val="hy-AM"/>
        </w:rPr>
        <w:t xml:space="preserve"> </w:t>
      </w:r>
      <w:r w:rsidRPr="00693807">
        <w:rPr>
          <w:rFonts w:ascii="GHEA Mariam" w:hAnsi="GHEA Mariam" w:cs="Arial"/>
          <w:sz w:val="24"/>
          <w:szCs w:val="24"/>
          <w:lang w:val="hy-AM"/>
        </w:rPr>
        <w:t>կառավարության</w:t>
      </w:r>
      <w:r w:rsidRPr="00693807">
        <w:rPr>
          <w:rFonts w:ascii="GHEA Mariam" w:hAnsi="GHEA Mariam"/>
          <w:sz w:val="24"/>
          <w:szCs w:val="24"/>
          <w:lang w:val="hy-AM"/>
        </w:rPr>
        <w:t xml:space="preserve"> 2015 </w:t>
      </w:r>
      <w:r w:rsidRPr="00693807">
        <w:rPr>
          <w:rFonts w:ascii="GHEA Mariam" w:hAnsi="GHEA Mariam" w:cs="Arial"/>
          <w:sz w:val="24"/>
          <w:szCs w:val="24"/>
          <w:lang w:val="hy-AM"/>
        </w:rPr>
        <w:t>թվականի</w:t>
      </w:r>
      <w:r w:rsidRPr="00693807">
        <w:rPr>
          <w:rFonts w:ascii="GHEA Mariam" w:hAnsi="GHEA Mariam"/>
          <w:sz w:val="24"/>
          <w:szCs w:val="24"/>
          <w:lang w:val="hy-AM"/>
        </w:rPr>
        <w:t xml:space="preserve"> </w:t>
      </w:r>
      <w:r w:rsidRPr="00693807">
        <w:rPr>
          <w:rFonts w:ascii="GHEA Mariam" w:hAnsi="GHEA Mariam" w:cs="Arial"/>
          <w:sz w:val="24"/>
          <w:szCs w:val="24"/>
          <w:lang w:val="hy-AM"/>
        </w:rPr>
        <w:t>սեպտեմբերի</w:t>
      </w:r>
      <w:r w:rsidRPr="00693807">
        <w:rPr>
          <w:rFonts w:ascii="GHEA Mariam" w:hAnsi="GHEA Mariam"/>
          <w:sz w:val="24"/>
          <w:szCs w:val="24"/>
          <w:lang w:val="hy-AM"/>
        </w:rPr>
        <w:t xml:space="preserve"> 17-</w:t>
      </w:r>
      <w:r w:rsidRPr="00693807">
        <w:rPr>
          <w:rFonts w:ascii="GHEA Mariam" w:hAnsi="GHEA Mariam" w:cs="Arial"/>
          <w:sz w:val="24"/>
          <w:szCs w:val="24"/>
          <w:lang w:val="hy-AM"/>
        </w:rPr>
        <w:t>ի</w:t>
      </w:r>
      <w:r w:rsidRPr="00693807">
        <w:rPr>
          <w:rFonts w:ascii="GHEA Mariam" w:hAnsi="GHEA Mariam"/>
          <w:sz w:val="24"/>
          <w:szCs w:val="24"/>
          <w:lang w:val="hy-AM"/>
        </w:rPr>
        <w:t xml:space="preserve"> </w:t>
      </w:r>
      <w:r w:rsidR="00693807" w:rsidRPr="00693807">
        <w:rPr>
          <w:rFonts w:ascii="GHEA Mariam" w:hAnsi="GHEA Mariam" w:cs="Arial"/>
          <w:sz w:val="24"/>
          <w:szCs w:val="24"/>
          <w:lang w:val="hy-AM"/>
        </w:rPr>
        <w:t xml:space="preserve">N </w:t>
      </w:r>
      <w:r w:rsidRPr="00693807">
        <w:rPr>
          <w:rFonts w:ascii="GHEA Mariam" w:hAnsi="GHEA Mariam"/>
          <w:sz w:val="24"/>
          <w:szCs w:val="24"/>
          <w:lang w:val="hy-AM"/>
        </w:rPr>
        <w:t>1118-</w:t>
      </w:r>
      <w:r w:rsidRPr="00693807">
        <w:rPr>
          <w:rFonts w:ascii="GHEA Mariam" w:hAnsi="GHEA Mariam" w:cs="Arial"/>
          <w:sz w:val="24"/>
          <w:szCs w:val="24"/>
          <w:lang w:val="hy-AM"/>
        </w:rPr>
        <w:t>Ն</w:t>
      </w:r>
      <w:r w:rsidRPr="00693807">
        <w:rPr>
          <w:rFonts w:ascii="GHEA Mariam" w:hAnsi="GHEA Mariam"/>
          <w:sz w:val="24"/>
          <w:szCs w:val="24"/>
          <w:lang w:val="hy-AM"/>
        </w:rPr>
        <w:t xml:space="preserve"> </w:t>
      </w:r>
      <w:r w:rsidRPr="00693807">
        <w:rPr>
          <w:rFonts w:ascii="GHEA Mariam" w:hAnsi="GHEA Mariam" w:cs="Arial"/>
          <w:sz w:val="24"/>
          <w:szCs w:val="24"/>
          <w:lang w:val="hy-AM"/>
        </w:rPr>
        <w:t>որոշման</w:t>
      </w:r>
      <w:r w:rsidRPr="00693807">
        <w:rPr>
          <w:rFonts w:ascii="GHEA Mariam" w:hAnsi="GHEA Mariam"/>
          <w:sz w:val="24"/>
          <w:szCs w:val="24"/>
          <w:lang w:val="hy-AM"/>
        </w:rPr>
        <w:t xml:space="preserve"> </w:t>
      </w:r>
      <w:r w:rsidRPr="00693807">
        <w:rPr>
          <w:rFonts w:ascii="GHEA Mariam" w:hAnsi="GHEA Mariam" w:cs="Arial"/>
          <w:sz w:val="24"/>
          <w:szCs w:val="24"/>
          <w:lang w:val="hy-AM"/>
        </w:rPr>
        <w:t>պահանջներով</w:t>
      </w:r>
      <w:r w:rsidRPr="00693807">
        <w:rPr>
          <w:rFonts w:ascii="GHEA Mariam" w:hAnsi="GHEA Mariam"/>
          <w:sz w:val="24"/>
          <w:szCs w:val="24"/>
          <w:lang w:val="hy-AM"/>
        </w:rPr>
        <w:t xml:space="preserve">` </w:t>
      </w:r>
      <w:r w:rsidR="00693807" w:rsidRPr="00693807">
        <w:rPr>
          <w:rFonts w:ascii="GHEA Mariam" w:eastAsia="Arial Unicode MS" w:hAnsi="GHEA Mariam" w:cs="Sylfaen"/>
          <w:sz w:val="24"/>
          <w:szCs w:val="24"/>
          <w:shd w:val="clear" w:color="auto" w:fill="FFFFFF"/>
          <w:lang w:val="hy-AM"/>
        </w:rPr>
        <w:t>Հայաստանի</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Հանրապետության</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կառավարությունը</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ո</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ր</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ո</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շ</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ու</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մ</w:t>
      </w:r>
      <w:r w:rsidR="00693807" w:rsidRPr="00693807">
        <w:rPr>
          <w:rFonts w:ascii="GHEA Mariam" w:eastAsia="Arial Unicode MS" w:hAnsi="GHEA Mariam" w:cs="Arial Armenian"/>
          <w:sz w:val="24"/>
          <w:szCs w:val="24"/>
          <w:shd w:val="clear" w:color="auto" w:fill="FFFFFF"/>
          <w:lang w:val="hy-AM"/>
        </w:rPr>
        <w:t xml:space="preserve">   </w:t>
      </w:r>
      <w:r w:rsidR="00693807" w:rsidRPr="00693807">
        <w:rPr>
          <w:rFonts w:ascii="GHEA Mariam" w:eastAsia="Arial Unicode MS" w:hAnsi="GHEA Mariam" w:cs="Sylfaen"/>
          <w:sz w:val="24"/>
          <w:szCs w:val="24"/>
          <w:shd w:val="clear" w:color="auto" w:fill="FFFFFF"/>
          <w:lang w:val="hy-AM"/>
        </w:rPr>
        <w:t>է</w:t>
      </w:r>
      <w:r w:rsidR="00693807" w:rsidRPr="00693807">
        <w:rPr>
          <w:rFonts w:ascii="GHEA Mariam" w:eastAsia="Arial Unicode MS" w:hAnsi="GHEA Mariam" w:cs="Arial Armenian"/>
          <w:sz w:val="24"/>
          <w:szCs w:val="24"/>
          <w:shd w:val="clear" w:color="auto" w:fill="FFFFFF"/>
          <w:lang w:val="hy-AM"/>
        </w:rPr>
        <w:t>.</w:t>
      </w:r>
    </w:p>
    <w:p w:rsidR="00072B47" w:rsidRPr="00693807" w:rsidRDefault="00693807" w:rsidP="00693807">
      <w:pPr>
        <w:pStyle w:val="norm"/>
        <w:spacing w:line="360" w:lineRule="auto"/>
        <w:rPr>
          <w:rFonts w:ascii="GHEA Mariam" w:hAnsi="GHEA Mariam"/>
          <w:spacing w:val="-6"/>
          <w:sz w:val="24"/>
          <w:szCs w:val="24"/>
          <w:lang w:val="hy-AM"/>
        </w:rPr>
      </w:pPr>
      <w:r>
        <w:rPr>
          <w:rFonts w:ascii="GHEA Mariam" w:hAnsi="GHEA Mariam" w:cs="Arial"/>
          <w:sz w:val="24"/>
          <w:szCs w:val="24"/>
          <w:lang w:val="hy-AM"/>
        </w:rPr>
        <w:t xml:space="preserve">1. </w:t>
      </w:r>
      <w:r w:rsidR="00072B47" w:rsidRPr="00693807">
        <w:rPr>
          <w:rFonts w:ascii="GHEA Mariam" w:hAnsi="GHEA Mariam" w:cs="Arial"/>
          <w:sz w:val="24"/>
          <w:szCs w:val="24"/>
          <w:lang w:val="hy-AM"/>
        </w:rPr>
        <w:t>Բավարարել</w:t>
      </w:r>
      <w:r w:rsidR="00072B47" w:rsidRPr="00693807">
        <w:rPr>
          <w:rFonts w:ascii="GHEA Mariam" w:hAnsi="GHEA Mariam"/>
          <w:sz w:val="24"/>
          <w:szCs w:val="24"/>
          <w:lang w:val="hy-AM"/>
        </w:rPr>
        <w:t xml:space="preserve"> </w:t>
      </w:r>
      <w:r w:rsidR="00072B47" w:rsidRPr="00693807">
        <w:rPr>
          <w:rFonts w:ascii="GHEA Mariam" w:hAnsi="GHEA Mariam" w:cs="Arial Armenian"/>
          <w:sz w:val="24"/>
          <w:szCs w:val="24"/>
          <w:lang w:val="hy-AM"/>
        </w:rPr>
        <w:t>«</w:t>
      </w:r>
      <w:r w:rsidR="00072B47" w:rsidRPr="00693807">
        <w:rPr>
          <w:rFonts w:ascii="GHEA Mariam" w:hAnsi="GHEA Mariam" w:cs="Arial"/>
          <w:sz w:val="24"/>
          <w:szCs w:val="24"/>
          <w:lang w:val="hy-AM"/>
        </w:rPr>
        <w:t>ՓԻՐԱԼՅԱՆ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սահմանափակ</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պատասխանատվությամբ</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ընկերության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կողմից</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ներկայացված</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հայտը</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գերակա</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ոլորտում</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իրականացվող</w:t>
      </w:r>
      <w:r w:rsidR="00072B47" w:rsidRPr="00693807">
        <w:rPr>
          <w:rFonts w:ascii="GHEA Mariam" w:hAnsi="GHEA Mariam"/>
          <w:sz w:val="24"/>
          <w:szCs w:val="24"/>
          <w:lang w:val="hy-AM"/>
        </w:rPr>
        <w:t xml:space="preserve"> </w:t>
      </w:r>
      <w:r w:rsidR="00072B47" w:rsidRPr="00693807">
        <w:rPr>
          <w:rFonts w:ascii="GHEA Mariam" w:hAnsi="GHEA Mariam" w:cs="Arial"/>
          <w:spacing w:val="-6"/>
          <w:sz w:val="24"/>
          <w:szCs w:val="24"/>
          <w:lang w:val="hy-AM"/>
        </w:rPr>
        <w:t>ներդրումային</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ծրագրի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շրջանակներում</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ներմուծվող</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տեխնոլոգիական</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սարքավորում</w:t>
      </w:r>
      <w:r w:rsidRPr="00693807">
        <w:rPr>
          <w:rFonts w:ascii="GHEA Mariam" w:hAnsi="GHEA Mariam" w:cs="Arial"/>
          <w:spacing w:val="-6"/>
          <w:sz w:val="24"/>
          <w:szCs w:val="24"/>
          <w:lang w:val="hy-AM"/>
        </w:rPr>
        <w:softHyphen/>
      </w:r>
      <w:r w:rsidR="00072B47" w:rsidRPr="00693807">
        <w:rPr>
          <w:rFonts w:ascii="GHEA Mariam" w:hAnsi="GHEA Mariam" w:cs="Arial"/>
          <w:spacing w:val="-6"/>
          <w:sz w:val="24"/>
          <w:szCs w:val="24"/>
          <w:lang w:val="hy-AM"/>
        </w:rPr>
        <w:t>ների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դրանց</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բաղկացուցիչ</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ու</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համալրող</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մասերի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հումքի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և</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կամ</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նյութերի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նկատմամբ</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սակագնային</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մասնավորապես</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ներմուծման</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մաքսատուրքից</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ազատելու</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արտոնու</w:t>
      </w:r>
      <w:r>
        <w:rPr>
          <w:rFonts w:ascii="GHEA Mariam" w:hAnsi="GHEA Mariam" w:cs="Arial"/>
          <w:sz w:val="24"/>
          <w:szCs w:val="24"/>
          <w:lang w:val="hy-AM"/>
        </w:rPr>
        <w:softHyphen/>
      </w:r>
      <w:r w:rsidR="00072B47" w:rsidRPr="00693807">
        <w:rPr>
          <w:rFonts w:ascii="GHEA Mariam" w:hAnsi="GHEA Mariam" w:cs="Arial"/>
          <w:sz w:val="24"/>
          <w:szCs w:val="24"/>
          <w:lang w:val="hy-AM"/>
        </w:rPr>
        <w:t>թյունից</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օգտվելու</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համար</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և</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սահմանված</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կարգով</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կիրառել</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համապատասխան</w:t>
      </w:r>
      <w:r w:rsidR="00072B47" w:rsidRPr="00693807">
        <w:rPr>
          <w:rFonts w:ascii="GHEA Mariam" w:hAnsi="GHEA Mariam"/>
          <w:sz w:val="24"/>
          <w:szCs w:val="24"/>
          <w:lang w:val="hy-AM"/>
        </w:rPr>
        <w:t xml:space="preserve"> </w:t>
      </w:r>
      <w:r w:rsidR="00072B47" w:rsidRPr="00693807">
        <w:rPr>
          <w:rFonts w:ascii="GHEA Mariam" w:hAnsi="GHEA Mariam" w:cs="Arial"/>
          <w:spacing w:val="-6"/>
          <w:sz w:val="24"/>
          <w:szCs w:val="24"/>
          <w:lang w:val="hy-AM"/>
        </w:rPr>
        <w:t>արտոնությունը</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համաձայն</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հավելվածի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ներմուծվող</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տեխնոլոգիական</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սարքավորում</w:t>
      </w:r>
      <w:r>
        <w:rPr>
          <w:rFonts w:ascii="GHEA Mariam" w:hAnsi="GHEA Mariam" w:cs="Arial"/>
          <w:spacing w:val="-6"/>
          <w:sz w:val="24"/>
          <w:szCs w:val="24"/>
          <w:lang w:val="hy-AM"/>
        </w:rPr>
        <w:softHyphen/>
      </w:r>
      <w:r w:rsidR="00072B47" w:rsidRPr="00693807">
        <w:rPr>
          <w:rFonts w:ascii="GHEA Mariam" w:hAnsi="GHEA Mariam" w:cs="Arial"/>
          <w:spacing w:val="-6"/>
          <w:sz w:val="24"/>
          <w:szCs w:val="24"/>
          <w:lang w:val="hy-AM"/>
        </w:rPr>
        <w:t>ների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դրանց</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բաղկացուցիչ</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ու</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համալրող</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մասերի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հումքի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և</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կամ</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նյութերի</w:t>
      </w:r>
      <w:r w:rsidR="00072B47" w:rsidRPr="00693807">
        <w:rPr>
          <w:rFonts w:ascii="GHEA Mariam" w:hAnsi="GHEA Mariam"/>
          <w:spacing w:val="-6"/>
          <w:sz w:val="24"/>
          <w:szCs w:val="24"/>
          <w:lang w:val="hy-AM"/>
        </w:rPr>
        <w:t xml:space="preserve"> </w:t>
      </w:r>
      <w:r w:rsidR="00072B47" w:rsidRPr="00693807">
        <w:rPr>
          <w:rFonts w:ascii="GHEA Mariam" w:hAnsi="GHEA Mariam" w:cs="Arial"/>
          <w:spacing w:val="-6"/>
          <w:sz w:val="24"/>
          <w:szCs w:val="24"/>
          <w:lang w:val="hy-AM"/>
        </w:rPr>
        <w:t>նկատմամբ</w:t>
      </w:r>
      <w:r w:rsidR="00072B47" w:rsidRPr="00693807">
        <w:rPr>
          <w:rFonts w:ascii="GHEA Mariam" w:hAnsi="GHEA Mariam"/>
          <w:spacing w:val="-6"/>
          <w:sz w:val="24"/>
          <w:szCs w:val="24"/>
          <w:lang w:val="hy-AM"/>
        </w:rPr>
        <w:t xml:space="preserve">: </w:t>
      </w:r>
    </w:p>
    <w:p w:rsidR="00072B47" w:rsidRPr="00693807" w:rsidRDefault="00693807" w:rsidP="00693807">
      <w:pPr>
        <w:pStyle w:val="norm"/>
        <w:spacing w:line="360" w:lineRule="auto"/>
        <w:rPr>
          <w:rFonts w:ascii="GHEA Mariam" w:hAnsi="GHEA Mariam"/>
          <w:sz w:val="24"/>
          <w:szCs w:val="24"/>
          <w:lang w:val="hy-AM"/>
        </w:rPr>
      </w:pPr>
      <w:bookmarkStart w:id="0" w:name="_Hlk76660491"/>
      <w:r>
        <w:rPr>
          <w:rFonts w:ascii="GHEA Mariam" w:hAnsi="GHEA Mariam" w:cs="Arial"/>
          <w:sz w:val="24"/>
          <w:szCs w:val="24"/>
          <w:lang w:val="hy-AM"/>
        </w:rPr>
        <w:lastRenderedPageBreak/>
        <w:t xml:space="preserve">2. </w:t>
      </w:r>
      <w:r w:rsidR="00072B47" w:rsidRPr="00693807">
        <w:rPr>
          <w:rFonts w:ascii="GHEA Mariam" w:hAnsi="GHEA Mariam" w:cs="Arial"/>
          <w:sz w:val="24"/>
          <w:szCs w:val="24"/>
          <w:lang w:val="hy-AM"/>
        </w:rPr>
        <w:t>Սահմանել</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որ</w:t>
      </w:r>
      <w:r w:rsidR="00072B47" w:rsidRPr="00693807">
        <w:rPr>
          <w:rFonts w:ascii="GHEA Mariam" w:hAnsi="GHEA Mariam"/>
          <w:sz w:val="24"/>
          <w:szCs w:val="24"/>
          <w:lang w:val="hy-AM"/>
        </w:rPr>
        <w:t xml:space="preserve">՝ </w:t>
      </w:r>
    </w:p>
    <w:p w:rsidR="00072B47" w:rsidRPr="00693807" w:rsidRDefault="00693807" w:rsidP="00693807">
      <w:pPr>
        <w:pStyle w:val="norm"/>
        <w:spacing w:line="360" w:lineRule="auto"/>
        <w:rPr>
          <w:rFonts w:ascii="GHEA Mariam" w:hAnsi="GHEA Mariam"/>
          <w:sz w:val="24"/>
          <w:szCs w:val="24"/>
          <w:lang w:val="hy-AM"/>
        </w:rPr>
      </w:pPr>
      <w:r>
        <w:rPr>
          <w:rFonts w:ascii="GHEA Mariam" w:hAnsi="GHEA Mariam" w:cs="Arial"/>
          <w:sz w:val="24"/>
          <w:szCs w:val="24"/>
          <w:lang w:val="hy-AM"/>
        </w:rPr>
        <w:t>1</w:t>
      </w:r>
      <w:r w:rsidRPr="00693807">
        <w:rPr>
          <w:rFonts w:ascii="GHEA Mariam" w:hAnsi="GHEA Mariam" w:cs="Arial"/>
          <w:sz w:val="24"/>
          <w:szCs w:val="24"/>
          <w:lang w:val="hy-AM"/>
        </w:rPr>
        <w:t xml:space="preserve">) </w:t>
      </w:r>
      <w:r>
        <w:rPr>
          <w:rFonts w:ascii="GHEA Mariam" w:hAnsi="GHEA Mariam" w:cs="Arial"/>
          <w:sz w:val="24"/>
          <w:szCs w:val="24"/>
          <w:lang w:val="hy-AM"/>
        </w:rPr>
        <w:t>ս</w:t>
      </w:r>
      <w:r w:rsidR="00072B47" w:rsidRPr="00693807">
        <w:rPr>
          <w:rFonts w:ascii="GHEA Mariam" w:hAnsi="GHEA Mariam" w:cs="Arial"/>
          <w:sz w:val="24"/>
          <w:szCs w:val="24"/>
          <w:lang w:val="hy-AM"/>
        </w:rPr>
        <w:t>ույն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որոշման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հավելվածում</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նշված</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են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ներմուծվող</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տեխնոլոգիական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սարքավորումների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դրանց</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բաղկացուցիչ</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ու</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համալրող</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մասերի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հումքի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և</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կամ</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նյութերի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նախնական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արժեքները</w:t>
      </w:r>
      <w:r>
        <w:rPr>
          <w:rFonts w:ascii="GHEA Mariam" w:hAnsi="GHEA Mariam" w:cs="Arial"/>
          <w:sz w:val="24"/>
          <w:szCs w:val="24"/>
          <w:lang w:val="hy-AM"/>
        </w:rPr>
        <w:t>.</w:t>
      </w:r>
    </w:p>
    <w:p w:rsidR="00072B47" w:rsidRPr="00693807" w:rsidRDefault="00693807" w:rsidP="00693807">
      <w:pPr>
        <w:pStyle w:val="norm"/>
        <w:spacing w:line="360" w:lineRule="auto"/>
        <w:rPr>
          <w:rFonts w:ascii="GHEA Mariam" w:hAnsi="GHEA Mariam"/>
          <w:sz w:val="24"/>
          <w:szCs w:val="24"/>
          <w:lang w:val="hy-AM"/>
        </w:rPr>
      </w:pPr>
      <w:r w:rsidRPr="00693807">
        <w:rPr>
          <w:rFonts w:ascii="GHEA Mariam" w:hAnsi="GHEA Mariam"/>
          <w:sz w:val="24"/>
          <w:szCs w:val="24"/>
          <w:lang w:val="hy-AM"/>
        </w:rPr>
        <w:t xml:space="preserve">2) </w:t>
      </w:r>
      <w:r w:rsidR="00072B47" w:rsidRPr="00693807">
        <w:rPr>
          <w:rFonts w:ascii="GHEA Mariam" w:hAnsi="GHEA Mariam"/>
          <w:sz w:val="24"/>
          <w:szCs w:val="24"/>
          <w:lang w:val="hy-AM"/>
        </w:rPr>
        <w:t>«</w:t>
      </w:r>
      <w:r w:rsidR="00072B47" w:rsidRPr="00693807">
        <w:rPr>
          <w:rFonts w:ascii="GHEA Mariam" w:hAnsi="GHEA Mariam" w:cs="Arial"/>
          <w:sz w:val="24"/>
          <w:szCs w:val="24"/>
          <w:lang w:val="hy-AM"/>
        </w:rPr>
        <w:t>ՓԻՐԱԼՅԱՆ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սահմանափակ</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պատասխանատվությամբ</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ընկերության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կողմից</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իրականացվող</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ներդրումային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ծրագրի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շրջանակներում</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տեխնոլոգիական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սարքավորումների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դրանց</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բաղկացուցիչ</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ու</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համալրող</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մասերի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հումքի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և</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կամ</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նյութերի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ներմուծումն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իրականացվելու</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է</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որոշումն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ուժի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մեջ</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մտնելուց</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հետո՝</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մինչև</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ծրագրի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իրականացման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վերջնաժամկետը</w:t>
      </w:r>
      <w:r w:rsidR="00C366E0">
        <w:rPr>
          <w:rFonts w:ascii="GHEA Mariam" w:hAnsi="GHEA Mariam" w:cs="Arial"/>
          <w:sz w:val="24"/>
          <w:szCs w:val="24"/>
          <w:lang w:val="hy-AM"/>
        </w:rPr>
        <w:t>.</w:t>
      </w:r>
    </w:p>
    <w:p w:rsidR="00072B47" w:rsidRPr="00693807" w:rsidRDefault="00693807" w:rsidP="00693807">
      <w:pPr>
        <w:pStyle w:val="norm"/>
        <w:spacing w:line="360" w:lineRule="auto"/>
        <w:rPr>
          <w:rFonts w:ascii="GHEA Mariam" w:hAnsi="GHEA Mariam"/>
          <w:sz w:val="24"/>
          <w:szCs w:val="24"/>
          <w:lang w:val="hy-AM"/>
        </w:rPr>
      </w:pPr>
      <w:r w:rsidRPr="00693807">
        <w:rPr>
          <w:rFonts w:ascii="GHEA Mariam" w:hAnsi="GHEA Mariam" w:cs="Arial"/>
          <w:sz w:val="24"/>
          <w:szCs w:val="24"/>
          <w:lang w:val="hy-AM"/>
        </w:rPr>
        <w:t xml:space="preserve">3) </w:t>
      </w:r>
      <w:r w:rsidR="00C366E0">
        <w:rPr>
          <w:rFonts w:ascii="GHEA Mariam" w:hAnsi="GHEA Mariam" w:cs="Arial"/>
          <w:sz w:val="24"/>
          <w:szCs w:val="24"/>
          <w:lang w:val="hy-AM"/>
        </w:rPr>
        <w:t>ծ</w:t>
      </w:r>
      <w:r w:rsidR="00072B47" w:rsidRPr="00693807">
        <w:rPr>
          <w:rFonts w:ascii="GHEA Mariam" w:hAnsi="GHEA Mariam" w:cs="Arial"/>
          <w:sz w:val="24"/>
          <w:szCs w:val="24"/>
          <w:lang w:val="hy-AM"/>
        </w:rPr>
        <w:t>րագրի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իրականացման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ժամկետ</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է</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սույն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որոշումն</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ուժի</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մեջ</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մտնելուց</w:t>
      </w:r>
      <w:r w:rsidR="00072B47" w:rsidRPr="00693807">
        <w:rPr>
          <w:rFonts w:ascii="GHEA Mariam" w:hAnsi="GHEA Mariam"/>
          <w:sz w:val="24"/>
          <w:szCs w:val="24"/>
          <w:lang w:val="hy-AM"/>
        </w:rPr>
        <w:t xml:space="preserve"> </w:t>
      </w:r>
      <w:r w:rsidR="00072B47" w:rsidRPr="00693807">
        <w:rPr>
          <w:rFonts w:ascii="GHEA Mariam" w:hAnsi="GHEA Mariam" w:cs="Arial"/>
          <w:sz w:val="24"/>
          <w:szCs w:val="24"/>
          <w:lang w:val="hy-AM"/>
        </w:rPr>
        <w:t>հետո՝</w:t>
      </w:r>
      <w:r w:rsidR="00072B47" w:rsidRPr="00693807">
        <w:rPr>
          <w:rFonts w:ascii="GHEA Mariam" w:hAnsi="GHEA Mariam"/>
          <w:sz w:val="24"/>
          <w:szCs w:val="24"/>
          <w:lang w:val="hy-AM"/>
        </w:rPr>
        <w:t xml:space="preserve"> 5 </w:t>
      </w:r>
      <w:r w:rsidR="00072B47" w:rsidRPr="00693807">
        <w:rPr>
          <w:rFonts w:ascii="GHEA Mariam" w:hAnsi="GHEA Mariam" w:cs="Arial"/>
          <w:sz w:val="24"/>
          <w:szCs w:val="24"/>
          <w:lang w:val="hy-AM"/>
        </w:rPr>
        <w:t>տարի։</w:t>
      </w:r>
      <w:bookmarkEnd w:id="0"/>
    </w:p>
    <w:p w:rsidR="00072B47" w:rsidRPr="00693807" w:rsidRDefault="00072B47" w:rsidP="00693807">
      <w:pPr>
        <w:pStyle w:val="norm"/>
        <w:spacing w:line="360" w:lineRule="auto"/>
        <w:rPr>
          <w:rFonts w:ascii="GHEA Mariam" w:hAnsi="GHEA Mariam"/>
          <w:sz w:val="24"/>
          <w:szCs w:val="24"/>
          <w:lang w:val="hy-AM"/>
        </w:rPr>
      </w:pPr>
    </w:p>
    <w:p w:rsidR="00072B47" w:rsidRDefault="00072B47" w:rsidP="00072B47">
      <w:pPr>
        <w:spacing w:line="360" w:lineRule="auto"/>
        <w:jc w:val="both"/>
        <w:rPr>
          <w:rFonts w:ascii="GHEA Grapalat" w:hAnsi="GHEA Grapalat"/>
          <w:lang w:val="hy-AM"/>
        </w:rPr>
      </w:pPr>
    </w:p>
    <w:p w:rsidR="00693807" w:rsidRPr="000D5CEE" w:rsidRDefault="00693807" w:rsidP="00693807">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693807" w:rsidRPr="000D5CEE" w:rsidRDefault="00693807" w:rsidP="00693807">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693807" w:rsidRPr="00EF7ACC" w:rsidRDefault="00693807" w:rsidP="00693807">
      <w:pPr>
        <w:pStyle w:val="mechtex"/>
        <w:jc w:val="left"/>
        <w:rPr>
          <w:rFonts w:ascii="GHEA Mariam" w:hAnsi="GHEA Mariam" w:cs="Sylfaen"/>
          <w:sz w:val="24"/>
          <w:szCs w:val="24"/>
          <w:lang w:val="hy-AM"/>
        </w:rPr>
      </w:pPr>
    </w:p>
    <w:p w:rsidR="00693807" w:rsidRPr="001531E2" w:rsidRDefault="00693807" w:rsidP="00693807">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93807" w:rsidRDefault="00693807" w:rsidP="00072B47">
      <w:pPr>
        <w:pStyle w:val="mechtex"/>
        <w:rPr>
          <w:rFonts w:ascii="GHEA Mariam" w:hAnsi="GHEA Mariam" w:cs="Sylfaen"/>
          <w:b/>
          <w:sz w:val="40"/>
          <w:szCs w:val="40"/>
          <w:lang w:val="hy-AM"/>
        </w:rPr>
        <w:sectPr w:rsidR="00693807" w:rsidSect="00693807">
          <w:headerReference w:type="even" r:id="rId8"/>
          <w:headerReference w:type="default" r:id="rId9"/>
          <w:footerReference w:type="even" r:id="rId10"/>
          <w:pgSz w:w="11909" w:h="16834" w:code="9"/>
          <w:pgMar w:top="1440" w:right="1440" w:bottom="1276" w:left="1440" w:header="720" w:footer="576" w:gutter="0"/>
          <w:pgNumType w:start="1"/>
          <w:cols w:space="720"/>
          <w:titlePg/>
          <w:docGrid w:linePitch="272"/>
        </w:sectPr>
      </w:pPr>
    </w:p>
    <w:p w:rsidR="00693807" w:rsidRPr="00F8173F" w:rsidRDefault="00693807" w:rsidP="00693807">
      <w:pPr>
        <w:pStyle w:val="mechtex"/>
        <w:ind w:left="576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F8173F">
        <w:rPr>
          <w:rFonts w:ascii="GHEA Mariam" w:hAnsi="GHEA Mariam"/>
          <w:spacing w:val="-8"/>
          <w:sz w:val="24"/>
          <w:szCs w:val="24"/>
          <w:lang w:val="hy-AM"/>
        </w:rPr>
        <w:t xml:space="preserve">Հավելված </w:t>
      </w:r>
    </w:p>
    <w:p w:rsidR="00693807" w:rsidRPr="00F8173F" w:rsidRDefault="00693807" w:rsidP="00693807">
      <w:pPr>
        <w:pStyle w:val="mechtex"/>
        <w:ind w:left="3600" w:firstLine="720"/>
        <w:jc w:val="left"/>
        <w:rPr>
          <w:rFonts w:ascii="GHEA Mariam" w:hAnsi="GHEA Mariam"/>
          <w:spacing w:val="-6"/>
          <w:sz w:val="24"/>
          <w:szCs w:val="24"/>
          <w:lang w:val="hy-AM"/>
        </w:rPr>
      </w:pPr>
      <w:r>
        <w:rPr>
          <w:rFonts w:ascii="GHEA Mariam" w:hAnsi="GHEA Mariam"/>
          <w:spacing w:val="-6"/>
          <w:sz w:val="24"/>
          <w:szCs w:val="24"/>
          <w:lang w:val="hy-AM"/>
        </w:rPr>
        <w:t xml:space="preserve">                                                                                        </w:t>
      </w:r>
      <w:r w:rsidR="00363D0E">
        <w:rPr>
          <w:rFonts w:ascii="GHEA Mariam" w:hAnsi="GHEA Mariam"/>
          <w:spacing w:val="-6"/>
          <w:sz w:val="24"/>
          <w:szCs w:val="24"/>
          <w:lang w:val="hy-AM"/>
        </w:rPr>
        <w:t xml:space="preserve"> </w:t>
      </w:r>
      <w:r>
        <w:rPr>
          <w:rFonts w:ascii="GHEA Mariam" w:hAnsi="GHEA Mariam"/>
          <w:spacing w:val="-6"/>
          <w:sz w:val="24"/>
          <w:szCs w:val="24"/>
          <w:lang w:val="hy-AM"/>
        </w:rPr>
        <w:t>ՀՀ կառավարության 2022</w:t>
      </w:r>
      <w:r w:rsidRPr="00F8173F">
        <w:rPr>
          <w:rFonts w:ascii="GHEA Mariam" w:hAnsi="GHEA Mariam"/>
          <w:spacing w:val="-6"/>
          <w:sz w:val="24"/>
          <w:szCs w:val="24"/>
          <w:lang w:val="hy-AM"/>
        </w:rPr>
        <w:t xml:space="preserve"> թվականի</w:t>
      </w:r>
    </w:p>
    <w:p w:rsidR="00693807" w:rsidRDefault="00693807" w:rsidP="00693807">
      <w:pPr>
        <w:pStyle w:val="mechtex"/>
        <w:jc w:val="left"/>
        <w:rPr>
          <w:rFonts w:ascii="GHEA Mariam" w:hAnsi="GHEA Mariam"/>
          <w:spacing w:val="-2"/>
          <w:sz w:val="24"/>
          <w:szCs w:val="24"/>
          <w:lang w:val="hy-AM"/>
        </w:rPr>
      </w:pP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sidRPr="00F8173F">
        <w:rPr>
          <w:rFonts w:ascii="GHEA Mariam" w:hAnsi="GHEA Mariam"/>
          <w:spacing w:val="-2"/>
          <w:sz w:val="24"/>
          <w:szCs w:val="24"/>
          <w:lang w:val="hy-AM"/>
        </w:rPr>
        <w:tab/>
      </w:r>
      <w:r>
        <w:rPr>
          <w:rFonts w:ascii="GHEA Mariam" w:hAnsi="GHEA Mariam"/>
          <w:spacing w:val="-2"/>
          <w:sz w:val="24"/>
          <w:szCs w:val="24"/>
          <w:lang w:val="hy-AM"/>
        </w:rPr>
        <w:t xml:space="preserve">                                                                                       ապրիլի 7</w:t>
      </w:r>
      <w:r w:rsidRPr="00F8173F">
        <w:rPr>
          <w:rFonts w:ascii="GHEA Mariam" w:hAnsi="GHEA Mariam" w:cs="Sylfaen"/>
          <w:spacing w:val="-2"/>
          <w:sz w:val="24"/>
          <w:szCs w:val="24"/>
          <w:lang w:val="pt-BR"/>
        </w:rPr>
        <w:t>-</w:t>
      </w:r>
      <w:r w:rsidRPr="00F8173F">
        <w:rPr>
          <w:rFonts w:ascii="GHEA Mariam" w:hAnsi="GHEA Mariam"/>
          <w:spacing w:val="-2"/>
          <w:sz w:val="24"/>
          <w:szCs w:val="24"/>
          <w:lang w:val="hy-AM"/>
        </w:rPr>
        <w:t xml:space="preserve">ի N  </w:t>
      </w:r>
      <w:r>
        <w:rPr>
          <w:rFonts w:ascii="GHEA Mariam" w:hAnsi="GHEA Mariam"/>
          <w:spacing w:val="-2"/>
          <w:sz w:val="24"/>
          <w:szCs w:val="24"/>
          <w:lang w:val="hy-AM"/>
        </w:rPr>
        <w:t xml:space="preserve"> </w:t>
      </w:r>
      <w:r w:rsidRPr="00F8173F">
        <w:rPr>
          <w:rFonts w:ascii="GHEA Mariam" w:hAnsi="GHEA Mariam"/>
          <w:spacing w:val="-2"/>
          <w:sz w:val="24"/>
          <w:szCs w:val="24"/>
          <w:lang w:val="hy-AM"/>
        </w:rPr>
        <w:t xml:space="preserve">      </w:t>
      </w:r>
      <w:r>
        <w:rPr>
          <w:rFonts w:ascii="GHEA Mariam" w:hAnsi="GHEA Mariam"/>
          <w:spacing w:val="-2"/>
          <w:sz w:val="24"/>
          <w:szCs w:val="24"/>
          <w:lang w:val="hy-AM"/>
        </w:rPr>
        <w:t xml:space="preserve">  -Ա</w:t>
      </w:r>
      <w:r w:rsidRPr="00F8173F">
        <w:rPr>
          <w:rFonts w:ascii="GHEA Mariam" w:hAnsi="GHEA Mariam"/>
          <w:spacing w:val="-2"/>
          <w:sz w:val="24"/>
          <w:szCs w:val="24"/>
          <w:lang w:val="hy-AM"/>
        </w:rPr>
        <w:t xml:space="preserve"> որոշման</w:t>
      </w:r>
    </w:p>
    <w:p w:rsidR="00693807" w:rsidRPr="00153AA1" w:rsidRDefault="00693807" w:rsidP="00693807">
      <w:pPr>
        <w:pStyle w:val="mechtex"/>
        <w:rPr>
          <w:rFonts w:ascii="GHEA Mariam" w:hAnsi="GHEA Mariam" w:cs="Sylfaen"/>
          <w:b/>
          <w:sz w:val="40"/>
          <w:szCs w:val="40"/>
          <w:lang w:val="hy-AM"/>
        </w:rPr>
      </w:pPr>
    </w:p>
    <w:p w:rsidR="00693807" w:rsidRDefault="00693807" w:rsidP="00C366E0">
      <w:pPr>
        <w:pStyle w:val="mechtex"/>
        <w:rPr>
          <w:rFonts w:ascii="GHEA Mariam" w:hAnsi="GHEA Mariam" w:cs="Arial"/>
          <w:sz w:val="24"/>
          <w:szCs w:val="24"/>
          <w:lang w:val="hy-AM" w:eastAsia="en-US"/>
        </w:rPr>
      </w:pPr>
      <w:r w:rsidRPr="00C366E0">
        <w:rPr>
          <w:rFonts w:ascii="GHEA Mariam" w:hAnsi="GHEA Mariam" w:cs="Arial"/>
          <w:sz w:val="24"/>
          <w:szCs w:val="24"/>
          <w:lang w:val="hy-AM" w:eastAsia="en-US"/>
        </w:rPr>
        <w:t>Ց</w:t>
      </w:r>
      <w:r w:rsidR="00C366E0">
        <w:rPr>
          <w:rFonts w:ascii="GHEA Mariam" w:hAnsi="GHEA Mariam" w:cs="Arial"/>
          <w:sz w:val="24"/>
          <w:szCs w:val="24"/>
          <w:lang w:val="hy-AM" w:eastAsia="en-US"/>
        </w:rPr>
        <w:t xml:space="preserve"> </w:t>
      </w:r>
      <w:r w:rsidRPr="00C366E0">
        <w:rPr>
          <w:rFonts w:ascii="GHEA Mariam" w:hAnsi="GHEA Mariam" w:cs="Arial"/>
          <w:sz w:val="24"/>
          <w:szCs w:val="24"/>
          <w:lang w:val="hy-AM" w:eastAsia="en-US"/>
        </w:rPr>
        <w:t>Ա</w:t>
      </w:r>
      <w:r w:rsidR="00C366E0">
        <w:rPr>
          <w:rFonts w:ascii="GHEA Mariam" w:hAnsi="GHEA Mariam" w:cs="Arial"/>
          <w:sz w:val="24"/>
          <w:szCs w:val="24"/>
          <w:lang w:val="hy-AM" w:eastAsia="en-US"/>
        </w:rPr>
        <w:t xml:space="preserve"> </w:t>
      </w:r>
      <w:r w:rsidRPr="00C366E0">
        <w:rPr>
          <w:rFonts w:ascii="GHEA Mariam" w:hAnsi="GHEA Mariam" w:cs="Arial"/>
          <w:sz w:val="24"/>
          <w:szCs w:val="24"/>
          <w:lang w:val="hy-AM" w:eastAsia="en-US"/>
        </w:rPr>
        <w:t>Ն</w:t>
      </w:r>
      <w:r w:rsidR="00C366E0">
        <w:rPr>
          <w:rFonts w:ascii="GHEA Mariam" w:hAnsi="GHEA Mariam" w:cs="Arial"/>
          <w:sz w:val="24"/>
          <w:szCs w:val="24"/>
          <w:lang w:val="hy-AM" w:eastAsia="en-US"/>
        </w:rPr>
        <w:t xml:space="preserve"> </w:t>
      </w:r>
      <w:r w:rsidRPr="00C366E0">
        <w:rPr>
          <w:rFonts w:ascii="GHEA Mariam" w:hAnsi="GHEA Mariam" w:cs="Arial"/>
          <w:sz w:val="24"/>
          <w:szCs w:val="24"/>
          <w:lang w:val="hy-AM" w:eastAsia="en-US"/>
        </w:rPr>
        <w:t>Կ</w:t>
      </w:r>
    </w:p>
    <w:p w:rsidR="00C366E0" w:rsidRPr="00C366E0" w:rsidRDefault="00C366E0" w:rsidP="00C366E0">
      <w:pPr>
        <w:pStyle w:val="mechtex"/>
        <w:rPr>
          <w:rFonts w:ascii="GHEA Mariam" w:hAnsi="GHEA Mariam"/>
          <w:sz w:val="24"/>
          <w:szCs w:val="24"/>
          <w:lang w:val="hy-AM" w:eastAsia="en-US"/>
        </w:rPr>
      </w:pPr>
    </w:p>
    <w:p w:rsidR="00C366E0" w:rsidRDefault="00693807" w:rsidP="00C366E0">
      <w:pPr>
        <w:pStyle w:val="mechtex"/>
        <w:rPr>
          <w:rFonts w:ascii="GHEA Mariam" w:hAnsi="GHEA Mariam"/>
          <w:sz w:val="24"/>
          <w:szCs w:val="24"/>
          <w:lang w:val="hy-AM" w:eastAsia="en-US"/>
        </w:rPr>
      </w:pPr>
      <w:r w:rsidRPr="00C366E0">
        <w:rPr>
          <w:rFonts w:ascii="GHEA Mariam" w:hAnsi="GHEA Mariam" w:cs="Arial"/>
          <w:sz w:val="24"/>
          <w:szCs w:val="24"/>
          <w:lang w:val="hy-AM" w:eastAsia="en-US"/>
        </w:rPr>
        <w:t>ԳԵՐԱԿԱ</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ՈԼՈՐՏՈՒՄ</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ԻՐԱԿԱՆԱՑՎՈՂ</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ՆԵՐԴՐՈՒՄԱՅԻՆ</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ԾՐԱԳՐԻ</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ՇՐՋԱՆԱԿՆԵՐՈՒՄ</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ՆԵՐՄՈՒԾՎՈՂ</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ՏԵԽՆՈԼՈԳԻԱԿԱՆ</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ՍԱՐՔԱՎՈՐՈՒՄՆԵՐԻ</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ԴՐԱՆՑ</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ԲԱՂԿԱՑՈՒՑԻՉ</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ՈՒ</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ՀԱՄԱԼՐՈՂ</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ՄԱՍԵՐԻ</w:t>
      </w:r>
      <w:r w:rsidRPr="00C366E0">
        <w:rPr>
          <w:rFonts w:ascii="GHEA Mariam" w:hAnsi="GHEA Mariam"/>
          <w:sz w:val="24"/>
          <w:szCs w:val="24"/>
          <w:lang w:val="hy-AM" w:eastAsia="en-US"/>
        </w:rPr>
        <w:t xml:space="preserve">, </w:t>
      </w:r>
    </w:p>
    <w:p w:rsidR="00693807" w:rsidRPr="00C366E0" w:rsidRDefault="00693807" w:rsidP="00C366E0">
      <w:pPr>
        <w:pStyle w:val="mechtex"/>
        <w:rPr>
          <w:rFonts w:ascii="GHEA Mariam" w:hAnsi="GHEA Mariam"/>
          <w:sz w:val="24"/>
          <w:szCs w:val="24"/>
          <w:lang w:val="hy-AM" w:eastAsia="en-US"/>
        </w:rPr>
      </w:pPr>
      <w:r w:rsidRPr="00C366E0">
        <w:rPr>
          <w:rFonts w:ascii="GHEA Mariam" w:hAnsi="GHEA Mariam" w:cs="Arial"/>
          <w:sz w:val="24"/>
          <w:szCs w:val="24"/>
          <w:lang w:val="hy-AM" w:eastAsia="en-US"/>
        </w:rPr>
        <w:t>ՀՈՒՄՔԻ</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ԵՎ</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ԿԱՄ</w:t>
      </w:r>
      <w:r w:rsidRPr="00C366E0">
        <w:rPr>
          <w:rFonts w:ascii="GHEA Mariam" w:hAnsi="GHEA Mariam"/>
          <w:sz w:val="24"/>
          <w:szCs w:val="24"/>
          <w:lang w:val="hy-AM" w:eastAsia="en-US"/>
        </w:rPr>
        <w:t xml:space="preserve">) </w:t>
      </w:r>
      <w:r w:rsidRPr="00C366E0">
        <w:rPr>
          <w:rFonts w:ascii="GHEA Mariam" w:hAnsi="GHEA Mariam" w:cs="Arial"/>
          <w:sz w:val="24"/>
          <w:szCs w:val="24"/>
          <w:lang w:val="hy-AM" w:eastAsia="en-US"/>
        </w:rPr>
        <w:t>ՆՅՈՒԹԵՐԻ</w:t>
      </w:r>
    </w:p>
    <w:p w:rsidR="00693807" w:rsidRPr="00FF1005" w:rsidRDefault="00693807" w:rsidP="00693807">
      <w:pPr>
        <w:shd w:val="clear" w:color="auto" w:fill="FFFFFF"/>
        <w:spacing w:line="360" w:lineRule="auto"/>
        <w:ind w:right="150" w:firstLine="450"/>
        <w:jc w:val="both"/>
        <w:rPr>
          <w:rFonts w:ascii="GHEA Grapalat" w:hAnsi="GHEA Grapalat"/>
          <w:color w:val="000000"/>
          <w:lang w:val="hy-AM" w:eastAsia="en-US"/>
        </w:rPr>
      </w:pPr>
      <w:r w:rsidRPr="00FF1005">
        <w:rPr>
          <w:rFonts w:ascii="Calibri" w:hAnsi="Calibri" w:cs="Calibri"/>
          <w:color w:val="000000"/>
          <w:lang w:val="hy-AM" w:eastAsia="en-US"/>
        </w:rPr>
        <w:t> </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977"/>
        <w:gridCol w:w="1658"/>
        <w:gridCol w:w="1177"/>
        <w:gridCol w:w="1134"/>
        <w:gridCol w:w="1701"/>
        <w:gridCol w:w="1842"/>
        <w:gridCol w:w="1701"/>
        <w:gridCol w:w="1276"/>
      </w:tblGrid>
      <w:tr w:rsidR="00693807" w:rsidRPr="00C366E0" w:rsidTr="00363D0E">
        <w:trPr>
          <w:trHeight w:val="1033"/>
        </w:trPr>
        <w:tc>
          <w:tcPr>
            <w:tcW w:w="567" w:type="dxa"/>
            <w:tcBorders>
              <w:top w:val="single" w:sz="4" w:space="0" w:color="auto"/>
              <w:left w:val="single" w:sz="4" w:space="0" w:color="auto"/>
              <w:bottom w:val="single" w:sz="4" w:space="0" w:color="auto"/>
              <w:right w:val="single" w:sz="4" w:space="0" w:color="auto"/>
            </w:tcBorders>
            <w:vAlign w:val="center"/>
            <w:hideMark/>
          </w:tcPr>
          <w:p w:rsidR="00693807" w:rsidRDefault="00693807" w:rsidP="00363D0E">
            <w:pPr>
              <w:jc w:val="center"/>
              <w:rPr>
                <w:rFonts w:ascii="GHEA Mariam" w:hAnsi="GHEA Mariam"/>
                <w:color w:val="000000"/>
                <w:sz w:val="22"/>
                <w:szCs w:val="22"/>
                <w:lang w:val="hy-AM" w:eastAsia="en-US"/>
              </w:rPr>
            </w:pPr>
            <w:r w:rsidRPr="00C366E0">
              <w:rPr>
                <w:rFonts w:ascii="GHEA Mariam" w:hAnsi="GHEA Mariam"/>
                <w:b/>
                <w:bCs/>
                <w:i/>
                <w:iCs/>
                <w:sz w:val="22"/>
                <w:szCs w:val="22"/>
                <w:u w:val="single"/>
                <w:lang w:val="hy-AM" w:eastAsia="en-GB"/>
              </w:rPr>
              <w:br w:type="page"/>
            </w:r>
            <w:r w:rsidRPr="00C366E0">
              <w:rPr>
                <w:rFonts w:ascii="GHEA Mariam" w:hAnsi="GHEA Mariam"/>
                <w:color w:val="000000"/>
                <w:sz w:val="22"/>
                <w:szCs w:val="22"/>
                <w:lang w:val="hy-AM" w:eastAsia="en-US"/>
              </w:rPr>
              <w:t>NN</w:t>
            </w:r>
          </w:p>
          <w:p w:rsidR="00363D0E" w:rsidRPr="00C366E0" w:rsidRDefault="00363D0E" w:rsidP="00363D0E">
            <w:pPr>
              <w:jc w:val="center"/>
              <w:rPr>
                <w:rFonts w:ascii="GHEA Mariam" w:hAnsi="GHEA Mariam"/>
                <w:color w:val="000000"/>
                <w:sz w:val="22"/>
                <w:szCs w:val="22"/>
                <w:lang w:val="hy-AM" w:eastAsia="en-US"/>
              </w:rPr>
            </w:pPr>
            <w:r>
              <w:rPr>
                <w:rFonts w:ascii="GHEA Mariam" w:hAnsi="GHEA Mariam"/>
                <w:color w:val="000000"/>
                <w:sz w:val="22"/>
                <w:szCs w:val="22"/>
                <w:lang w:val="hy-AM" w:eastAsia="en-US"/>
              </w:rPr>
              <w:t>ը/կ</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693807" w:rsidP="00363D0E">
            <w:pPr>
              <w:jc w:val="center"/>
              <w:rPr>
                <w:rFonts w:ascii="GHEA Mariam" w:hAnsi="GHEA Mariam"/>
                <w:color w:val="000000"/>
                <w:sz w:val="22"/>
                <w:szCs w:val="22"/>
                <w:lang w:val="hy-AM" w:eastAsia="en-US"/>
              </w:rPr>
            </w:pPr>
            <w:r w:rsidRPr="00C366E0">
              <w:rPr>
                <w:rFonts w:ascii="GHEA Mariam" w:hAnsi="GHEA Mariam" w:cs="Sylfaen"/>
                <w:color w:val="000000"/>
                <w:sz w:val="22"/>
                <w:szCs w:val="22"/>
                <w:lang w:val="hy-AM" w:eastAsia="en-US"/>
              </w:rPr>
              <w:t>ԱՏԳ</w:t>
            </w:r>
            <w:r w:rsidRPr="00C366E0">
              <w:rPr>
                <w:rFonts w:ascii="GHEA Mariam" w:hAnsi="GHEA Mariam"/>
                <w:color w:val="000000"/>
                <w:sz w:val="22"/>
                <w:szCs w:val="22"/>
                <w:lang w:val="hy-AM" w:eastAsia="en-US"/>
              </w:rPr>
              <w:t xml:space="preserve"> </w:t>
            </w:r>
            <w:r w:rsidRPr="00C366E0">
              <w:rPr>
                <w:rFonts w:ascii="GHEA Mariam" w:hAnsi="GHEA Mariam" w:cs="Sylfaen"/>
                <w:color w:val="000000"/>
                <w:sz w:val="22"/>
                <w:szCs w:val="22"/>
                <w:lang w:val="hy-AM" w:eastAsia="en-US"/>
              </w:rPr>
              <w:t>ԱԱ</w:t>
            </w:r>
            <w:r w:rsidRPr="00C366E0">
              <w:rPr>
                <w:rFonts w:ascii="GHEA Mariam" w:hAnsi="GHEA Mariam"/>
                <w:color w:val="000000"/>
                <w:sz w:val="22"/>
                <w:szCs w:val="22"/>
                <w:lang w:val="hy-AM" w:eastAsia="en-US"/>
              </w:rPr>
              <w:t>-</w:t>
            </w:r>
            <w:r w:rsidRPr="00C366E0">
              <w:rPr>
                <w:rFonts w:ascii="GHEA Mariam" w:hAnsi="GHEA Mariam" w:cs="Sylfaen"/>
                <w:color w:val="000000"/>
                <w:sz w:val="22"/>
                <w:szCs w:val="22"/>
                <w:lang w:val="hy-AM" w:eastAsia="en-US"/>
              </w:rPr>
              <w:t>ի</w:t>
            </w:r>
            <w:r w:rsidRPr="00C366E0">
              <w:rPr>
                <w:rFonts w:ascii="GHEA Mariam" w:hAnsi="GHEA Mariam"/>
                <w:color w:val="000000"/>
                <w:sz w:val="22"/>
                <w:szCs w:val="22"/>
                <w:lang w:val="hy-AM" w:eastAsia="en-US"/>
              </w:rPr>
              <w:t xml:space="preserve"> </w:t>
            </w:r>
            <w:r w:rsidRPr="00C366E0">
              <w:rPr>
                <w:rFonts w:ascii="GHEA Mariam" w:hAnsi="GHEA Mariam" w:cs="Sylfaen"/>
                <w:color w:val="000000"/>
                <w:sz w:val="22"/>
                <w:szCs w:val="22"/>
                <w:lang w:val="hy-AM" w:eastAsia="en-US"/>
              </w:rPr>
              <w:t>ծածկագիրը</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693807" w:rsidP="00363D0E">
            <w:pPr>
              <w:jc w:val="center"/>
              <w:rPr>
                <w:rFonts w:ascii="GHEA Mariam" w:hAnsi="GHEA Mariam"/>
                <w:color w:val="000000"/>
                <w:sz w:val="22"/>
                <w:szCs w:val="22"/>
                <w:lang w:val="hy-AM" w:eastAsia="en-US"/>
              </w:rPr>
            </w:pPr>
            <w:r w:rsidRPr="00C366E0">
              <w:rPr>
                <w:rFonts w:ascii="GHEA Mariam" w:hAnsi="GHEA Mariam" w:cs="Sylfaen"/>
                <w:color w:val="000000"/>
                <w:sz w:val="22"/>
                <w:szCs w:val="22"/>
                <w:lang w:val="hy-AM" w:eastAsia="en-US"/>
              </w:rPr>
              <w:t>Անվանումը</w:t>
            </w:r>
          </w:p>
        </w:tc>
        <w:tc>
          <w:tcPr>
            <w:tcW w:w="1658"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693807" w:rsidP="00363D0E">
            <w:pPr>
              <w:jc w:val="center"/>
              <w:rPr>
                <w:rFonts w:ascii="GHEA Mariam" w:hAnsi="GHEA Mariam"/>
                <w:color w:val="000000"/>
                <w:sz w:val="22"/>
                <w:szCs w:val="22"/>
                <w:lang w:val="hy-AM" w:eastAsia="en-US"/>
              </w:rPr>
            </w:pPr>
            <w:r w:rsidRPr="00C366E0">
              <w:rPr>
                <w:rFonts w:ascii="GHEA Mariam" w:hAnsi="GHEA Mariam" w:cs="Sylfaen"/>
                <w:color w:val="000000"/>
                <w:sz w:val="22"/>
                <w:szCs w:val="22"/>
                <w:lang w:val="hy-AM" w:eastAsia="en-US"/>
              </w:rPr>
              <w:t>Տեխնիկական</w:t>
            </w:r>
            <w:r w:rsidRPr="00C366E0">
              <w:rPr>
                <w:rFonts w:ascii="GHEA Mariam" w:hAnsi="GHEA Mariam"/>
                <w:color w:val="000000"/>
                <w:sz w:val="22"/>
                <w:szCs w:val="22"/>
                <w:lang w:val="hy-AM" w:eastAsia="en-US"/>
              </w:rPr>
              <w:t xml:space="preserve"> </w:t>
            </w:r>
            <w:r w:rsidRPr="00C366E0">
              <w:rPr>
                <w:rFonts w:ascii="GHEA Mariam" w:hAnsi="GHEA Mariam" w:cs="Sylfaen"/>
                <w:color w:val="000000"/>
                <w:sz w:val="22"/>
                <w:szCs w:val="22"/>
                <w:lang w:val="hy-AM" w:eastAsia="en-US"/>
              </w:rPr>
              <w:t>բնութագիրը</w:t>
            </w:r>
          </w:p>
        </w:tc>
        <w:tc>
          <w:tcPr>
            <w:tcW w:w="1177"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693807" w:rsidP="00363D0E">
            <w:pPr>
              <w:jc w:val="center"/>
              <w:rPr>
                <w:rFonts w:ascii="GHEA Mariam" w:hAnsi="GHEA Mariam"/>
                <w:color w:val="000000"/>
                <w:sz w:val="22"/>
                <w:szCs w:val="22"/>
                <w:lang w:val="hy-AM" w:eastAsia="en-US"/>
              </w:rPr>
            </w:pPr>
            <w:r w:rsidRPr="00C366E0">
              <w:rPr>
                <w:rFonts w:ascii="GHEA Mariam" w:hAnsi="GHEA Mariam" w:cs="Sylfaen"/>
                <w:color w:val="000000"/>
                <w:sz w:val="22"/>
                <w:szCs w:val="22"/>
                <w:lang w:val="hy-AM" w:eastAsia="en-US"/>
              </w:rPr>
              <w:t>Չափի</w:t>
            </w:r>
            <w:r w:rsidRPr="00C366E0">
              <w:rPr>
                <w:rFonts w:ascii="GHEA Mariam" w:hAnsi="GHEA Mariam"/>
                <w:color w:val="000000"/>
                <w:sz w:val="22"/>
                <w:szCs w:val="22"/>
                <w:lang w:val="hy-AM" w:eastAsia="en-US"/>
              </w:rPr>
              <w:t xml:space="preserve"> </w:t>
            </w:r>
            <w:r w:rsidRPr="00C366E0">
              <w:rPr>
                <w:rFonts w:ascii="GHEA Mariam" w:hAnsi="GHEA Mariam" w:cs="Sylfaen"/>
                <w:color w:val="000000"/>
                <w:sz w:val="22"/>
                <w:szCs w:val="22"/>
                <w:lang w:val="hy-AM" w:eastAsia="en-US"/>
              </w:rPr>
              <w:t>միավորը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693807" w:rsidP="00363D0E">
            <w:pPr>
              <w:jc w:val="center"/>
              <w:rPr>
                <w:rFonts w:ascii="GHEA Mariam" w:hAnsi="GHEA Mariam"/>
                <w:color w:val="000000"/>
                <w:sz w:val="22"/>
                <w:szCs w:val="22"/>
                <w:lang w:val="hy-AM" w:eastAsia="en-US"/>
              </w:rPr>
            </w:pPr>
            <w:r w:rsidRPr="00C366E0">
              <w:rPr>
                <w:rFonts w:ascii="GHEA Mariam" w:hAnsi="GHEA Mariam" w:cs="Sylfaen"/>
                <w:color w:val="000000"/>
                <w:sz w:val="22"/>
                <w:szCs w:val="22"/>
                <w:lang w:val="hy-AM" w:eastAsia="en-US"/>
              </w:rPr>
              <w:t>Քանակը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693807" w:rsidP="00363D0E">
            <w:pPr>
              <w:jc w:val="center"/>
              <w:rPr>
                <w:rFonts w:ascii="GHEA Mariam" w:hAnsi="GHEA Mariam"/>
                <w:color w:val="000000"/>
                <w:sz w:val="22"/>
                <w:szCs w:val="22"/>
                <w:lang w:val="hy-AM" w:eastAsia="en-US"/>
              </w:rPr>
            </w:pPr>
            <w:r w:rsidRPr="00C366E0">
              <w:rPr>
                <w:rFonts w:ascii="GHEA Mariam" w:hAnsi="GHEA Mariam" w:cs="Sylfaen"/>
                <w:color w:val="000000"/>
                <w:sz w:val="22"/>
                <w:szCs w:val="22"/>
                <w:lang w:val="hy-AM" w:eastAsia="en-US"/>
              </w:rPr>
              <w:t>Ծագման</w:t>
            </w:r>
            <w:r w:rsidRPr="00C366E0">
              <w:rPr>
                <w:rFonts w:ascii="GHEA Mariam" w:hAnsi="GHEA Mariam"/>
                <w:color w:val="000000"/>
                <w:sz w:val="22"/>
                <w:szCs w:val="22"/>
                <w:lang w:val="hy-AM" w:eastAsia="en-US"/>
              </w:rPr>
              <w:t xml:space="preserve"> </w:t>
            </w:r>
            <w:r w:rsidRPr="00C366E0">
              <w:rPr>
                <w:rFonts w:ascii="GHEA Mariam" w:hAnsi="GHEA Mariam" w:cs="Sylfaen"/>
                <w:color w:val="000000"/>
                <w:sz w:val="22"/>
                <w:szCs w:val="22"/>
                <w:lang w:val="hy-AM" w:eastAsia="en-US"/>
              </w:rPr>
              <w:t>երկիր</w:t>
            </w:r>
            <w:r w:rsidR="00C366E0">
              <w:rPr>
                <w:rFonts w:ascii="GHEA Mariam" w:hAnsi="GHEA Mariam" w:cs="Sylfaen"/>
                <w:color w:val="000000"/>
                <w:sz w:val="22"/>
                <w:szCs w:val="22"/>
                <w:lang w:val="hy-AM" w:eastAsia="en-US"/>
              </w:rPr>
              <w:t>ը</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C366E0" w:rsidP="00363D0E">
            <w:pPr>
              <w:jc w:val="center"/>
              <w:rPr>
                <w:rFonts w:ascii="GHEA Mariam" w:hAnsi="GHEA Mariam" w:cs="Sylfaen"/>
                <w:color w:val="000000"/>
                <w:sz w:val="22"/>
                <w:szCs w:val="22"/>
                <w:lang w:val="hy-AM" w:eastAsia="en-US"/>
              </w:rPr>
            </w:pPr>
            <w:r>
              <w:rPr>
                <w:rFonts w:ascii="GHEA Mariam" w:hAnsi="GHEA Mariam" w:cs="Sylfaen"/>
                <w:color w:val="000000"/>
                <w:sz w:val="22"/>
                <w:szCs w:val="22"/>
                <w:lang w:val="hy-AM" w:eastAsia="en-US"/>
              </w:rPr>
              <w:t>Արտահանման ե</w:t>
            </w:r>
            <w:r w:rsidR="00693807" w:rsidRPr="00C366E0">
              <w:rPr>
                <w:rFonts w:ascii="GHEA Mariam" w:hAnsi="GHEA Mariam" w:cs="Sylfaen"/>
                <w:color w:val="000000"/>
                <w:sz w:val="22"/>
                <w:szCs w:val="22"/>
                <w:lang w:val="hy-AM" w:eastAsia="en-US"/>
              </w:rPr>
              <w:t>րկիրը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693807" w:rsidP="00363D0E">
            <w:pPr>
              <w:jc w:val="center"/>
              <w:rPr>
                <w:rFonts w:ascii="GHEA Mariam" w:hAnsi="GHEA Mariam" w:cs="Sylfaen"/>
                <w:color w:val="000000"/>
                <w:sz w:val="22"/>
                <w:szCs w:val="22"/>
                <w:lang w:val="hy-AM" w:eastAsia="en-US"/>
              </w:rPr>
            </w:pPr>
            <w:r w:rsidRPr="00C366E0">
              <w:rPr>
                <w:rFonts w:ascii="GHEA Mariam" w:hAnsi="GHEA Mariam" w:cs="Sylfaen"/>
                <w:color w:val="000000"/>
                <w:sz w:val="22"/>
                <w:szCs w:val="22"/>
                <w:lang w:val="hy-AM" w:eastAsia="en-US"/>
              </w:rPr>
              <w:t>Արժեքը</w:t>
            </w:r>
            <w:r w:rsidRPr="00C366E0">
              <w:rPr>
                <w:rFonts w:ascii="Calibri" w:hAnsi="Calibri" w:cs="Calibri"/>
                <w:color w:val="000000"/>
                <w:sz w:val="22"/>
                <w:szCs w:val="22"/>
                <w:lang w:val="hy-AM" w:eastAsia="en-US"/>
              </w:rPr>
              <w:t> </w:t>
            </w:r>
            <w:r w:rsidRPr="00C366E0">
              <w:rPr>
                <w:rFonts w:ascii="GHEA Mariam" w:hAnsi="GHEA Mariam" w:cs="Sylfaen"/>
                <w:color w:val="000000"/>
                <w:sz w:val="22"/>
                <w:szCs w:val="22"/>
                <w:lang w:val="hy-AM" w:eastAsia="en-US"/>
              </w:rPr>
              <w:br/>
              <w:t>(դրամ)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3807" w:rsidRPr="00C366E0" w:rsidRDefault="00693807" w:rsidP="00363D0E">
            <w:pPr>
              <w:jc w:val="center"/>
              <w:rPr>
                <w:rFonts w:ascii="GHEA Mariam" w:hAnsi="GHEA Mariam"/>
                <w:color w:val="000000"/>
                <w:sz w:val="22"/>
                <w:szCs w:val="22"/>
                <w:lang w:val="hy-AM" w:eastAsia="en-US"/>
              </w:rPr>
            </w:pPr>
            <w:r w:rsidRPr="00C366E0">
              <w:rPr>
                <w:rFonts w:ascii="GHEA Mariam" w:hAnsi="GHEA Mariam"/>
                <w:color w:val="000000"/>
                <w:sz w:val="22"/>
                <w:szCs w:val="22"/>
                <w:lang w:eastAsia="en-US"/>
              </w:rPr>
              <w:t>Այլ տեղեկու-թյուններ</w:t>
            </w:r>
          </w:p>
        </w:tc>
      </w:tr>
      <w:tr w:rsidR="00693807" w:rsidRPr="00C366E0" w:rsidTr="00363D0E">
        <w:trPr>
          <w:trHeight w:val="550"/>
        </w:trPr>
        <w:tc>
          <w:tcPr>
            <w:tcW w:w="15593" w:type="dxa"/>
            <w:gridSpan w:val="10"/>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eastAsia="en-US"/>
              </w:rPr>
            </w:pPr>
            <w:r w:rsidRPr="00C366E0">
              <w:rPr>
                <w:rFonts w:ascii="GHEA Mariam" w:eastAsia="Calibri" w:hAnsi="GHEA Mariam" w:cs="Calibri"/>
                <w:b/>
                <w:bCs/>
                <w:color w:val="000000"/>
                <w:sz w:val="22"/>
                <w:szCs w:val="22"/>
                <w:lang w:eastAsia="en-US"/>
              </w:rPr>
              <w:t>ՀՈՒՄՔ ՈՒ ՆՅՈՒԹԵՐ</w:t>
            </w: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val="hy-AM" w:eastAsia="en-US"/>
              </w:rPr>
            </w:pPr>
            <w:r w:rsidRPr="00C366E0">
              <w:rPr>
                <w:rFonts w:ascii="GHEA Mariam" w:eastAsia="Calibri" w:hAnsi="GHEA Mariam"/>
                <w:color w:val="000000"/>
                <w:sz w:val="22"/>
                <w:szCs w:val="22"/>
                <w:lang w:val="hy-AM" w:eastAsia="en-US"/>
              </w:rPr>
              <w:t>1</w:t>
            </w:r>
            <w:r w:rsidR="00363D0E">
              <w:rPr>
                <w:rFonts w:ascii="GHEA Mariam" w:eastAsia="Calibri" w:hAnsi="GHEA Mariam"/>
                <w:color w:val="000000"/>
                <w:sz w:val="22"/>
                <w:szCs w:val="22"/>
                <w:lang w:val="hy-AM" w:eastAsia="en-US"/>
              </w:rPr>
              <w:t>.</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4107911000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Չ</w:t>
            </w:r>
            <w:r w:rsidR="003C1491">
              <w:rPr>
                <w:rFonts w:ascii="GHEA Mariam" w:hAnsi="GHEA Mariam"/>
                <w:sz w:val="22"/>
                <w:szCs w:val="22"/>
                <w:lang w:val="hy-AM"/>
              </w:rPr>
              <w:t>հղկված դիմերես՝ ներբանային  (</w:t>
            </w:r>
            <w:r w:rsidRPr="00C366E0">
              <w:rPr>
                <w:rFonts w:ascii="GHEA Mariam" w:hAnsi="GHEA Mariam"/>
                <w:sz w:val="22"/>
                <w:szCs w:val="22"/>
                <w:lang w:val="hy-AM"/>
              </w:rPr>
              <w:t>պադոշ</w:t>
            </w:r>
            <w:r w:rsidR="003C1491">
              <w:rPr>
                <w:rFonts w:ascii="GHEA Mariam" w:hAnsi="GHEA Mariam"/>
                <w:sz w:val="22"/>
                <w:szCs w:val="22"/>
                <w:lang w:val="hy-AM"/>
              </w:rPr>
              <w:t>)</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Պ</w:t>
            </w:r>
            <w:r w:rsidR="00693807" w:rsidRPr="00C366E0">
              <w:rPr>
                <w:rFonts w:ascii="GHEA Mariam" w:hAnsi="GHEA Mariam"/>
                <w:sz w:val="22"/>
                <w:szCs w:val="22"/>
                <w:lang w:val="hy-AM"/>
              </w:rPr>
              <w:t>ադոշ</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it-IT"/>
              </w:rPr>
              <w:t>7 000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Իտալիա, Գերմանիա, Պակիստան,</w:t>
            </w:r>
            <w:r w:rsidR="00C366E0">
              <w:rPr>
                <w:rFonts w:ascii="GHEA Mariam" w:hAnsi="GHEA Mariam"/>
                <w:sz w:val="22"/>
                <w:szCs w:val="22"/>
                <w:lang w:val="hy-AM"/>
              </w:rPr>
              <w:t xml:space="preserve"> </w:t>
            </w:r>
            <w:r w:rsidRPr="00C366E0">
              <w:rPr>
                <w:rFonts w:ascii="GHEA Mariam" w:hAnsi="GHEA Mariam"/>
                <w:sz w:val="22"/>
                <w:szCs w:val="22"/>
                <w:lang w:val="hy-AM"/>
              </w:rPr>
              <w:t>Թուրքիա,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Իտալիա, Գերմանիա, Պակիստան, Թուրքիա,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55</w:t>
            </w:r>
            <w:r w:rsidRPr="00C366E0">
              <w:rPr>
                <w:rFonts w:ascii="GHEA Mariam" w:hAnsi="GHEA Mariam"/>
                <w:sz w:val="22"/>
                <w:szCs w:val="22"/>
              </w:rPr>
              <w:t xml:space="preserve"> </w:t>
            </w:r>
            <w:r w:rsidRPr="00C366E0">
              <w:rPr>
                <w:rFonts w:ascii="GHEA Mariam" w:hAnsi="GHEA Mariam"/>
                <w:sz w:val="22"/>
                <w:szCs w:val="22"/>
                <w:lang w:val="hy-AM"/>
              </w:rPr>
              <w:t>650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5806200000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hAnsi="GHEA Mariam"/>
                <w:sz w:val="22"/>
                <w:szCs w:val="22"/>
                <w:lang w:val="hy-AM"/>
              </w:rPr>
            </w:pPr>
            <w:r w:rsidRPr="00C366E0">
              <w:rPr>
                <w:rFonts w:ascii="GHEA Mariam" w:hAnsi="GHEA Mariam"/>
                <w:sz w:val="22"/>
                <w:szCs w:val="22"/>
                <w:lang w:val="hy-AM"/>
              </w:rPr>
              <w:t>Այլ գ</w:t>
            </w:r>
            <w:r w:rsidR="00363D0E">
              <w:rPr>
                <w:rFonts w:ascii="GHEA Mariam" w:hAnsi="GHEA Mariam"/>
                <w:sz w:val="22"/>
                <w:szCs w:val="22"/>
                <w:lang w:val="hy-AM"/>
              </w:rPr>
              <w:t>ո</w:t>
            </w:r>
            <w:r w:rsidRPr="00C366E0">
              <w:rPr>
                <w:rFonts w:ascii="GHEA Mariam" w:hAnsi="GHEA Mariam"/>
                <w:sz w:val="22"/>
                <w:szCs w:val="22"/>
                <w:lang w:val="hy-AM"/>
              </w:rPr>
              <w:t>րծվածքներ, էլաստոմերային կամ ռետինե</w:t>
            </w:r>
            <w:r w:rsidR="006E299B" w:rsidRPr="006E299B">
              <w:rPr>
                <w:rFonts w:ascii="GHEA Mariam" w:hAnsi="GHEA Mariam"/>
                <w:sz w:val="22"/>
                <w:szCs w:val="22"/>
                <w:lang w:val="hy-AM"/>
              </w:rPr>
              <w:t xml:space="preserve"> </w:t>
            </w:r>
            <w:bookmarkStart w:id="1" w:name="_GoBack"/>
            <w:bookmarkEnd w:id="1"/>
            <w:r w:rsidRPr="00C366E0">
              <w:rPr>
                <w:rFonts w:ascii="GHEA Mariam" w:hAnsi="GHEA Mariam"/>
                <w:sz w:val="22"/>
                <w:szCs w:val="22"/>
                <w:lang w:val="hy-AM"/>
              </w:rPr>
              <w:t>թելերի 5 % զանգվածային բաժին կամ դրանից ավելի</w:t>
            </w:r>
          </w:p>
          <w:p w:rsidR="00693807" w:rsidRPr="00C366E0" w:rsidRDefault="003C1491" w:rsidP="00363D0E">
            <w:pPr>
              <w:jc w:val="center"/>
              <w:rPr>
                <w:rFonts w:ascii="GHEA Mariam" w:eastAsia="Calibri" w:hAnsi="GHEA Mariam" w:cs="Sylfaen"/>
                <w:color w:val="000000"/>
                <w:sz w:val="22"/>
                <w:szCs w:val="22"/>
                <w:lang w:val="hy-AM" w:eastAsia="en-US"/>
              </w:rPr>
            </w:pPr>
            <w:r>
              <w:rPr>
                <w:rFonts w:ascii="GHEA Mariam" w:hAnsi="GHEA Mariam"/>
                <w:sz w:val="22"/>
                <w:szCs w:val="22"/>
                <w:lang w:val="hy-AM"/>
              </w:rPr>
              <w:t xml:space="preserve">պարունակությամբ  </w:t>
            </w:r>
            <w:r>
              <w:rPr>
                <w:rFonts w:ascii="GHEA Mariam" w:hAnsi="GHEA Mariam"/>
                <w:sz w:val="22"/>
                <w:szCs w:val="22"/>
                <w:lang w:val="en-GB"/>
              </w:rPr>
              <w:t>(</w:t>
            </w:r>
            <w:r w:rsidR="00693807" w:rsidRPr="00C366E0">
              <w:rPr>
                <w:rFonts w:ascii="GHEA Mariam" w:hAnsi="GHEA Mariam"/>
                <w:sz w:val="22"/>
                <w:szCs w:val="22"/>
                <w:lang w:val="hy-AM"/>
              </w:rPr>
              <w:t>Էլաստիկ ժապավեն</w:t>
            </w:r>
            <w:r>
              <w:rPr>
                <w:rFonts w:ascii="GHEA Mariam" w:hAnsi="GHEA Mariam"/>
                <w:sz w:val="22"/>
                <w:szCs w:val="22"/>
                <w:lang w:val="hy-AM"/>
              </w:rPr>
              <w:t>)</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Գ</w:t>
            </w:r>
            <w:r w:rsidR="00693807" w:rsidRPr="00C366E0">
              <w:rPr>
                <w:rFonts w:ascii="GHEA Mariam" w:hAnsi="GHEA Mariam"/>
                <w:sz w:val="22"/>
                <w:szCs w:val="22"/>
                <w:lang w:val="hy-AM"/>
              </w:rPr>
              <w:t>ործվածք</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10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rPr>
              <w:t>81 250 000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lastRenderedPageBreak/>
              <w:t>3.</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5903909100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Գործվածք պոլիմերային նյութով պատված</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Տ</w:t>
            </w:r>
            <w:r w:rsidR="00693807" w:rsidRPr="00C366E0">
              <w:rPr>
                <w:rFonts w:ascii="GHEA Mariam" w:hAnsi="GHEA Mariam"/>
                <w:sz w:val="22"/>
                <w:szCs w:val="22"/>
                <w:lang w:val="hy-AM"/>
              </w:rPr>
              <w:t>եքստիլ գործվածք</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20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60</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4.</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5208129600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Գործվածք բամբակյա</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Ք</w:t>
            </w:r>
            <w:r w:rsidR="00693807" w:rsidRPr="00C366E0">
              <w:rPr>
                <w:rFonts w:ascii="GHEA Mariam" w:hAnsi="GHEA Mariam"/>
                <w:sz w:val="22"/>
                <w:szCs w:val="22"/>
                <w:lang w:val="hy-AM"/>
              </w:rPr>
              <w:t>աթանե գործվածք</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12</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28</w:t>
            </w:r>
            <w:r w:rsidRPr="00C366E0">
              <w:rPr>
                <w:rFonts w:ascii="GHEA Mariam" w:hAnsi="GHEA Mariam"/>
                <w:sz w:val="22"/>
                <w:szCs w:val="22"/>
              </w:rPr>
              <w:t xml:space="preserve"> </w:t>
            </w:r>
            <w:r w:rsidRPr="00C366E0">
              <w:rPr>
                <w:rFonts w:ascii="GHEA Mariam" w:hAnsi="GHEA Mariam"/>
                <w:sz w:val="22"/>
                <w:szCs w:val="22"/>
                <w:lang w:val="hy-AM"/>
              </w:rPr>
              <w:t>600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5.</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5903901000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Գործվածք պոլիմերային նյութով պատված</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Գ</w:t>
            </w:r>
            <w:r w:rsidR="00693807" w:rsidRPr="00C366E0">
              <w:rPr>
                <w:rFonts w:ascii="GHEA Mariam" w:hAnsi="GHEA Mariam"/>
                <w:sz w:val="22"/>
                <w:szCs w:val="22"/>
                <w:lang w:val="hy-AM"/>
              </w:rPr>
              <w:t>ործվածք</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12</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28</w:t>
            </w:r>
            <w:r w:rsidRPr="00C366E0">
              <w:rPr>
                <w:rFonts w:ascii="GHEA Mariam" w:hAnsi="GHEA Mariam"/>
                <w:sz w:val="22"/>
                <w:szCs w:val="22"/>
              </w:rPr>
              <w:t xml:space="preserve"> </w:t>
            </w:r>
            <w:r w:rsidRPr="00C366E0">
              <w:rPr>
                <w:rFonts w:ascii="GHEA Mariam" w:hAnsi="GHEA Mariam"/>
                <w:sz w:val="22"/>
                <w:szCs w:val="22"/>
                <w:lang w:val="hy-AM"/>
              </w:rPr>
              <w:t>600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6.</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5401209000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Կարի թել</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Թ</w:t>
            </w:r>
            <w:r w:rsidR="00693807" w:rsidRPr="00C366E0">
              <w:rPr>
                <w:rFonts w:ascii="GHEA Mariam" w:hAnsi="GHEA Mariam"/>
                <w:sz w:val="22"/>
                <w:szCs w:val="22"/>
                <w:lang w:val="hy-AM"/>
              </w:rPr>
              <w:t>ելեր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2</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2</w:t>
            </w:r>
            <w:r w:rsidRPr="00C366E0">
              <w:rPr>
                <w:rFonts w:ascii="GHEA Mariam" w:hAnsi="GHEA Mariam"/>
                <w:sz w:val="22"/>
                <w:szCs w:val="22"/>
              </w:rPr>
              <w:t xml:space="preserve"> </w:t>
            </w:r>
            <w:r w:rsidRPr="00C366E0">
              <w:rPr>
                <w:rFonts w:ascii="GHEA Mariam" w:hAnsi="GHEA Mariam"/>
                <w:sz w:val="22"/>
                <w:szCs w:val="22"/>
                <w:lang w:val="hy-AM"/>
              </w:rPr>
              <w:t>800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7.</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5004001000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Մետաքսյա թել</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Թ</w:t>
            </w:r>
            <w:r w:rsidR="00693807" w:rsidRPr="00C366E0">
              <w:rPr>
                <w:rFonts w:ascii="GHEA Mariam" w:hAnsi="GHEA Mariam"/>
                <w:sz w:val="22"/>
                <w:szCs w:val="22"/>
                <w:lang w:val="hy-AM"/>
              </w:rPr>
              <w:t>ելեր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2</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3</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8.</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5407930000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Սինթետիկ  գործվածք</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Գ</w:t>
            </w:r>
            <w:r w:rsidR="00693807" w:rsidRPr="00C366E0">
              <w:rPr>
                <w:rFonts w:ascii="GHEA Mariam" w:hAnsi="GHEA Mariam"/>
                <w:sz w:val="22"/>
                <w:szCs w:val="22"/>
                <w:lang w:val="hy-AM"/>
              </w:rPr>
              <w:t>ործվածք</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10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 xml:space="preserve">Գերմանիա, Թուրքիա, </w:t>
            </w:r>
            <w:r w:rsidRPr="00C366E0">
              <w:rPr>
                <w:rFonts w:ascii="GHEA Mariam" w:hAnsi="GHEA Mariam"/>
                <w:sz w:val="22"/>
                <w:szCs w:val="22"/>
              </w:rPr>
              <w:t>Իտալիա,Չինաստան</w:t>
            </w:r>
            <w:r w:rsidRPr="00C366E0">
              <w:rPr>
                <w:rFonts w:ascii="GHEA Mariam" w:hAnsi="GHEA Mariam"/>
                <w:sz w:val="22"/>
                <w:szCs w:val="22"/>
                <w:lang w:val="hy-AM"/>
              </w:rPr>
              <w:t xml:space="preserve">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48</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9.</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5604100000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Էլաստիկ ժապավեն</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Գ</w:t>
            </w:r>
            <w:r w:rsidR="00693807" w:rsidRPr="00C366E0">
              <w:rPr>
                <w:rFonts w:ascii="GHEA Mariam" w:hAnsi="GHEA Mariam"/>
                <w:sz w:val="22"/>
                <w:szCs w:val="22"/>
                <w:lang w:val="hy-AM"/>
              </w:rPr>
              <w:t>ործվածք</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5</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40</w:t>
            </w:r>
            <w:r w:rsidRPr="00C366E0">
              <w:rPr>
                <w:rFonts w:ascii="GHEA Mariam" w:hAnsi="GHEA Mariam"/>
                <w:sz w:val="22"/>
                <w:szCs w:val="22"/>
              </w:rPr>
              <w:t xml:space="preserve"> </w:t>
            </w:r>
            <w:r w:rsidRPr="00C366E0">
              <w:rPr>
                <w:rFonts w:ascii="GHEA Mariam" w:hAnsi="GHEA Mariam"/>
                <w:sz w:val="22"/>
                <w:szCs w:val="22"/>
                <w:lang w:val="hy-AM"/>
              </w:rPr>
              <w:t>625</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val="hy-AM" w:eastAsia="en-US"/>
              </w:rPr>
            </w:pPr>
            <w:r w:rsidRPr="00C366E0">
              <w:rPr>
                <w:rFonts w:ascii="GHEA Mariam" w:eastAsia="Calibri" w:hAnsi="GHEA Mariam"/>
                <w:color w:val="000000"/>
                <w:sz w:val="22"/>
                <w:szCs w:val="22"/>
                <w:lang w:val="hy-AM" w:eastAsia="en-US"/>
              </w:rPr>
              <w:lastRenderedPageBreak/>
              <w:t>10</w:t>
            </w:r>
            <w:r w:rsidR="00363D0E">
              <w:rPr>
                <w:rFonts w:ascii="GHEA Mariam" w:eastAsia="Calibri" w:hAnsi="GHEA Mariam"/>
                <w:color w:val="000000"/>
                <w:sz w:val="22"/>
                <w:szCs w:val="22"/>
                <w:lang w:val="hy-AM" w:eastAsia="en-US"/>
              </w:rPr>
              <w:t>.</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5602900000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Միջնաստառ ինքնակպչուն կոշիկի արտադրության համար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Գ</w:t>
            </w:r>
            <w:r w:rsidR="00693807" w:rsidRPr="00C366E0">
              <w:rPr>
                <w:rFonts w:ascii="GHEA Mariam" w:hAnsi="GHEA Mariam"/>
                <w:sz w:val="22"/>
                <w:szCs w:val="22"/>
                <w:lang w:val="hy-AM"/>
              </w:rPr>
              <w:t>ործվածք</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15</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65</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val="hy-AM" w:eastAsia="en-US"/>
              </w:rPr>
            </w:pPr>
            <w:r w:rsidRPr="00C366E0">
              <w:rPr>
                <w:rFonts w:ascii="GHEA Mariam" w:eastAsia="Calibri" w:hAnsi="GHEA Mariam"/>
                <w:color w:val="000000"/>
                <w:sz w:val="22"/>
                <w:szCs w:val="22"/>
                <w:lang w:val="hy-AM" w:eastAsia="en-US"/>
              </w:rPr>
              <w:t>11</w:t>
            </w:r>
            <w:r w:rsidR="00363D0E">
              <w:rPr>
                <w:rFonts w:ascii="GHEA Mariam" w:eastAsia="Calibri" w:hAnsi="GHEA Mariam"/>
                <w:color w:val="000000"/>
                <w:sz w:val="22"/>
                <w:szCs w:val="22"/>
                <w:lang w:val="hy-AM" w:eastAsia="en-US"/>
              </w:rPr>
              <w:t>.</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3405100000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Կոշիկի վաքսեր և կրեմներ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Կ</w:t>
            </w:r>
            <w:r w:rsidR="00693807" w:rsidRPr="00C366E0">
              <w:rPr>
                <w:rFonts w:ascii="GHEA Mariam" w:hAnsi="GHEA Mariam"/>
                <w:sz w:val="22"/>
                <w:szCs w:val="22"/>
                <w:lang w:val="hy-AM"/>
              </w:rPr>
              <w:t>ոշիկի արտադրու</w:t>
            </w:r>
            <w:r w:rsidR="00363D0E">
              <w:rPr>
                <w:rFonts w:ascii="GHEA Mariam" w:hAnsi="GHEA Mariam"/>
                <w:sz w:val="22"/>
                <w:szCs w:val="22"/>
                <w:lang w:val="hy-AM"/>
              </w:rPr>
              <w:t>-</w:t>
            </w:r>
            <w:r w:rsidR="00693807" w:rsidRPr="00C366E0">
              <w:rPr>
                <w:rFonts w:ascii="GHEA Mariam" w:hAnsi="GHEA Mariam"/>
                <w:sz w:val="22"/>
                <w:szCs w:val="22"/>
                <w:lang w:val="hy-AM"/>
              </w:rPr>
              <w:t>թյան համար խնամքի միջոցներ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2</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6</w:t>
            </w:r>
            <w:r w:rsidRPr="00C366E0">
              <w:rPr>
                <w:rFonts w:ascii="GHEA Mariam" w:hAnsi="GHEA Mariam"/>
                <w:sz w:val="22"/>
                <w:szCs w:val="22"/>
              </w:rPr>
              <w:t xml:space="preserve"> </w:t>
            </w:r>
            <w:r w:rsidRPr="00C366E0">
              <w:rPr>
                <w:rFonts w:ascii="GHEA Mariam" w:hAnsi="GHEA Mariam"/>
                <w:sz w:val="22"/>
                <w:szCs w:val="22"/>
                <w:lang w:val="hy-AM"/>
              </w:rPr>
              <w:t>800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val="hy-AM" w:eastAsia="en-US"/>
              </w:rPr>
            </w:pPr>
            <w:r w:rsidRPr="00C366E0">
              <w:rPr>
                <w:rFonts w:ascii="GHEA Mariam" w:eastAsia="Calibri" w:hAnsi="GHEA Mariam"/>
                <w:color w:val="000000"/>
                <w:sz w:val="22"/>
                <w:szCs w:val="22"/>
                <w:lang w:val="hy-AM" w:eastAsia="en-US"/>
              </w:rPr>
              <w:t>12</w:t>
            </w:r>
            <w:r w:rsidR="00363D0E">
              <w:rPr>
                <w:rFonts w:ascii="GHEA Mariam" w:eastAsia="Calibri" w:hAnsi="GHEA Mariam"/>
                <w:color w:val="000000"/>
                <w:sz w:val="22"/>
                <w:szCs w:val="22"/>
                <w:lang w:val="hy-AM" w:eastAsia="en-US"/>
              </w:rPr>
              <w:t>.</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5806390000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Ժապավենաթելեր գլանափաթեթով</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Ն</w:t>
            </w:r>
            <w:r w:rsidR="00693807" w:rsidRPr="00C366E0">
              <w:rPr>
                <w:rFonts w:ascii="GHEA Mariam" w:hAnsi="GHEA Mariam"/>
                <w:sz w:val="22"/>
                <w:szCs w:val="22"/>
                <w:lang w:val="hy-AM"/>
              </w:rPr>
              <w:t>եղ գործվածք կոշիկի քուղերի պատրաստ</w:t>
            </w:r>
            <w:r w:rsidR="008C72C9">
              <w:rPr>
                <w:rFonts w:ascii="GHEA Mariam" w:hAnsi="GHEA Mariam"/>
                <w:sz w:val="22"/>
                <w:szCs w:val="22"/>
                <w:lang w:val="hy-AM"/>
              </w:rPr>
              <w:t>-</w:t>
            </w:r>
            <w:r w:rsidR="00693807" w:rsidRPr="00C366E0">
              <w:rPr>
                <w:rFonts w:ascii="GHEA Mariam" w:hAnsi="GHEA Mariam"/>
                <w:sz w:val="22"/>
                <w:szCs w:val="22"/>
                <w:lang w:val="hy-AM"/>
              </w:rPr>
              <w:t>ման համար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7</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80</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8C72C9"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val="hy-AM" w:eastAsia="en-US"/>
              </w:rPr>
            </w:pPr>
            <w:r w:rsidRPr="00C366E0">
              <w:rPr>
                <w:rFonts w:ascii="GHEA Mariam" w:eastAsia="Calibri" w:hAnsi="GHEA Mariam"/>
                <w:color w:val="000000"/>
                <w:sz w:val="22"/>
                <w:szCs w:val="22"/>
                <w:lang w:val="hy-AM" w:eastAsia="en-US"/>
              </w:rPr>
              <w:t>13</w:t>
            </w:r>
            <w:r w:rsidR="00363D0E">
              <w:rPr>
                <w:rFonts w:ascii="GHEA Mariam" w:eastAsia="Calibri" w:hAnsi="GHEA Mariam"/>
                <w:color w:val="000000"/>
                <w:sz w:val="22"/>
                <w:szCs w:val="22"/>
                <w:lang w:val="hy-AM" w:eastAsia="en-US"/>
              </w:rPr>
              <w:t>.</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3926909709</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8C72C9">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Կոշիկի պլ</w:t>
            </w:r>
            <w:r w:rsidR="008C72C9">
              <w:rPr>
                <w:rFonts w:ascii="GHEA Mariam" w:hAnsi="GHEA Mariam"/>
                <w:sz w:val="22"/>
                <w:szCs w:val="22"/>
                <w:lang w:val="hy-AM"/>
              </w:rPr>
              <w:t>.</w:t>
            </w:r>
            <w:r w:rsidRPr="00C366E0">
              <w:rPr>
                <w:rFonts w:ascii="GHEA Mariam" w:hAnsi="GHEA Mariam"/>
                <w:sz w:val="22"/>
                <w:szCs w:val="22"/>
                <w:lang w:val="hy-AM"/>
              </w:rPr>
              <w:t xml:space="preserve"> կաղապար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8C72C9">
            <w:pPr>
              <w:jc w:val="center"/>
              <w:rPr>
                <w:rFonts w:ascii="GHEA Mariam" w:eastAsia="Calibri" w:hAnsi="GHEA Mariam" w:cs="Calibri"/>
                <w:color w:val="000000"/>
                <w:sz w:val="22"/>
                <w:szCs w:val="22"/>
                <w:lang w:val="hy-AM" w:eastAsia="en-US"/>
              </w:rPr>
            </w:pPr>
            <w:r>
              <w:rPr>
                <w:rFonts w:ascii="GHEA Mariam" w:hAnsi="GHEA Mariam"/>
                <w:sz w:val="22"/>
                <w:szCs w:val="22"/>
                <w:lang w:val="hy-AM"/>
              </w:rPr>
              <w:t>Կ</w:t>
            </w:r>
            <w:r w:rsidR="00693807" w:rsidRPr="00C366E0">
              <w:rPr>
                <w:rFonts w:ascii="GHEA Mariam" w:hAnsi="GHEA Mariam"/>
                <w:sz w:val="22"/>
                <w:szCs w:val="22"/>
                <w:lang w:val="hy-AM"/>
              </w:rPr>
              <w:t>ոշիկի պլ</w:t>
            </w:r>
            <w:r w:rsidR="008C72C9">
              <w:rPr>
                <w:rFonts w:ascii="GHEA Mariam" w:hAnsi="GHEA Mariam"/>
                <w:sz w:val="22"/>
                <w:szCs w:val="22"/>
                <w:lang w:val="hy-AM"/>
              </w:rPr>
              <w:t>.</w:t>
            </w:r>
            <w:r w:rsidR="00693807" w:rsidRPr="00C366E0">
              <w:rPr>
                <w:rFonts w:ascii="GHEA Mariam" w:hAnsi="GHEA Mariam"/>
                <w:sz w:val="22"/>
                <w:szCs w:val="22"/>
                <w:lang w:val="hy-AM"/>
              </w:rPr>
              <w:t xml:space="preserve"> կաղապար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8C72C9"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8</w:t>
            </w:r>
            <w:r w:rsidRPr="008C72C9">
              <w:rPr>
                <w:rFonts w:ascii="GHEA Mariam" w:hAnsi="GHEA Mariam"/>
                <w:sz w:val="22"/>
                <w:szCs w:val="22"/>
                <w:lang w:val="hy-AM"/>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80</w:t>
            </w:r>
            <w:r w:rsidRPr="008C72C9">
              <w:rPr>
                <w:rFonts w:ascii="GHEA Mariam" w:hAnsi="GHEA Mariam"/>
                <w:sz w:val="22"/>
                <w:szCs w:val="22"/>
                <w:lang w:val="hy-AM"/>
              </w:rPr>
              <w:t xml:space="preserve"> </w:t>
            </w:r>
            <w:r w:rsidRPr="00C366E0">
              <w:rPr>
                <w:rFonts w:ascii="GHEA Mariam" w:hAnsi="GHEA Mariam"/>
                <w:sz w:val="22"/>
                <w:szCs w:val="22"/>
                <w:lang w:val="hy-AM"/>
              </w:rPr>
              <w:t>000</w:t>
            </w:r>
            <w:r w:rsidRPr="008C72C9">
              <w:rPr>
                <w:rFonts w:ascii="GHEA Mariam" w:hAnsi="GHEA Mariam"/>
                <w:sz w:val="22"/>
                <w:szCs w:val="22"/>
                <w:lang w:val="hy-AM"/>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8C72C9" w:rsidRDefault="00693807" w:rsidP="00363D0E">
            <w:pPr>
              <w:jc w:val="center"/>
              <w:rPr>
                <w:rFonts w:ascii="GHEA Mariam" w:eastAsia="Calibri" w:hAnsi="GHEA Mariam"/>
                <w:color w:val="000000"/>
                <w:sz w:val="22"/>
                <w:szCs w:val="22"/>
                <w:lang w:val="hy-AM" w:eastAsia="en-US"/>
              </w:rPr>
            </w:pPr>
            <w:r w:rsidRPr="008C72C9">
              <w:rPr>
                <w:rFonts w:ascii="GHEA Mariam" w:eastAsia="Calibri" w:hAnsi="GHEA Mariam"/>
                <w:color w:val="000000"/>
                <w:sz w:val="22"/>
                <w:szCs w:val="22"/>
                <w:lang w:val="hy-AM" w:eastAsia="en-US"/>
              </w:rPr>
              <w:t>14.</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4008110000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Ծակոտկեն ռետինե թերթեր տակացուի համար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Ծ</w:t>
            </w:r>
            <w:r w:rsidR="00693807" w:rsidRPr="00C366E0">
              <w:rPr>
                <w:rFonts w:ascii="GHEA Mariam" w:hAnsi="GHEA Mariam"/>
                <w:sz w:val="22"/>
                <w:szCs w:val="22"/>
                <w:lang w:val="hy-AM"/>
              </w:rPr>
              <w:t>ակոտկեն ռետինե թերթեր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8</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8</w:t>
            </w:r>
            <w:r w:rsidRPr="00C366E0">
              <w:rPr>
                <w:rFonts w:ascii="GHEA Mariam" w:hAnsi="GHEA Mariam"/>
                <w:sz w:val="22"/>
                <w:szCs w:val="22"/>
              </w:rPr>
              <w:t xml:space="preserve"> </w:t>
            </w:r>
            <w:r w:rsidRPr="00C366E0">
              <w:rPr>
                <w:rFonts w:ascii="GHEA Mariam" w:hAnsi="GHEA Mariam"/>
                <w:sz w:val="22"/>
                <w:szCs w:val="22"/>
                <w:lang w:val="hy-AM"/>
              </w:rPr>
              <w:t>640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15.</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3919900000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Ինքնակպչուն սպունգե ժապավեն</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Ժ</w:t>
            </w:r>
            <w:r w:rsidR="00693807" w:rsidRPr="00C366E0">
              <w:rPr>
                <w:rFonts w:ascii="GHEA Mariam" w:hAnsi="GHEA Mariam"/>
                <w:sz w:val="22"/>
                <w:szCs w:val="22"/>
                <w:lang w:val="hy-AM"/>
              </w:rPr>
              <w:t>ապավեն</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6</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11</w:t>
            </w:r>
            <w:r w:rsidRPr="00C366E0">
              <w:rPr>
                <w:rFonts w:ascii="GHEA Mariam" w:hAnsi="GHEA Mariam"/>
                <w:sz w:val="22"/>
                <w:szCs w:val="22"/>
              </w:rPr>
              <w:t xml:space="preserve"> </w:t>
            </w:r>
            <w:r w:rsidRPr="00C366E0">
              <w:rPr>
                <w:rFonts w:ascii="GHEA Mariam" w:hAnsi="GHEA Mariam"/>
                <w:sz w:val="22"/>
                <w:szCs w:val="22"/>
                <w:lang w:val="hy-AM"/>
              </w:rPr>
              <w:t>900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lastRenderedPageBreak/>
              <w:t>16.</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4304000000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Արհեստական մորթի և դրանից պատրաստված արտադրատեսակներ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Ա</w:t>
            </w:r>
            <w:r w:rsidR="00693807" w:rsidRPr="00C366E0">
              <w:rPr>
                <w:rFonts w:ascii="GHEA Mariam" w:hAnsi="GHEA Mariam"/>
                <w:sz w:val="22"/>
                <w:szCs w:val="22"/>
                <w:lang w:val="hy-AM"/>
              </w:rPr>
              <w:t>րհեստա</w:t>
            </w:r>
            <w:r>
              <w:rPr>
                <w:rFonts w:ascii="GHEA Mariam" w:hAnsi="GHEA Mariam"/>
                <w:sz w:val="22"/>
                <w:szCs w:val="22"/>
                <w:lang w:val="hy-AM"/>
              </w:rPr>
              <w:t>-</w:t>
            </w:r>
            <w:r w:rsidR="00693807" w:rsidRPr="00C366E0">
              <w:rPr>
                <w:rFonts w:ascii="GHEA Mariam" w:hAnsi="GHEA Mariam"/>
                <w:sz w:val="22"/>
                <w:szCs w:val="22"/>
                <w:lang w:val="hy-AM"/>
              </w:rPr>
              <w:t>կան մորթի</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8</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88</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17.</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3210009009</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Ներկեր կաշվի մշակման համար օգտագործվող</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Կ</w:t>
            </w:r>
            <w:r w:rsidR="00693807" w:rsidRPr="00C366E0">
              <w:rPr>
                <w:rFonts w:ascii="GHEA Mariam" w:hAnsi="GHEA Mariam"/>
                <w:sz w:val="22"/>
                <w:szCs w:val="22"/>
                <w:lang w:val="hy-AM"/>
              </w:rPr>
              <w:t>ոշիկի ներկ</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2</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6</w:t>
            </w:r>
            <w:r w:rsidRPr="00C366E0">
              <w:rPr>
                <w:rFonts w:ascii="GHEA Mariam" w:hAnsi="GHEA Mariam"/>
                <w:sz w:val="22"/>
                <w:szCs w:val="22"/>
              </w:rPr>
              <w:t xml:space="preserve"> </w:t>
            </w:r>
            <w:r w:rsidRPr="00C366E0">
              <w:rPr>
                <w:rFonts w:ascii="GHEA Mariam" w:hAnsi="GHEA Mariam"/>
                <w:sz w:val="22"/>
                <w:szCs w:val="22"/>
                <w:lang w:val="hy-AM"/>
              </w:rPr>
              <w:t>800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18.</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3506990000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Սոսինձ կոշիկի արտադրության մեջ օգտագործվող</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Ս</w:t>
            </w:r>
            <w:r w:rsidR="00693807" w:rsidRPr="00C366E0">
              <w:rPr>
                <w:rFonts w:ascii="GHEA Mariam" w:hAnsi="GHEA Mariam"/>
                <w:sz w:val="22"/>
                <w:szCs w:val="22"/>
              </w:rPr>
              <w:t>ոսինձ</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rPr>
              <w:t>25 000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50</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19.</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3814001000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8449D" w:rsidRDefault="00693807" w:rsidP="00363D0E">
            <w:pPr>
              <w:jc w:val="center"/>
              <w:rPr>
                <w:rFonts w:ascii="GHEA Mariam" w:hAnsi="GHEA Mariam"/>
                <w:sz w:val="22"/>
                <w:szCs w:val="22"/>
                <w:lang w:val="hy-AM"/>
              </w:rPr>
            </w:pPr>
            <w:r w:rsidRPr="00C366E0">
              <w:rPr>
                <w:rFonts w:ascii="GHEA Mariam" w:hAnsi="GHEA Mariam"/>
                <w:sz w:val="22"/>
                <w:szCs w:val="22"/>
                <w:lang w:val="hy-AM"/>
              </w:rPr>
              <w:t xml:space="preserve">Ներկերի կամ լաքերի մաքրման լուծիչներ, </w:t>
            </w:r>
          </w:p>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Լուծիչ բութիլացետատի հիմքով</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Լ</w:t>
            </w:r>
            <w:r w:rsidR="00693807" w:rsidRPr="00C366E0">
              <w:rPr>
                <w:rFonts w:ascii="GHEA Mariam" w:hAnsi="GHEA Mariam"/>
                <w:sz w:val="22"/>
                <w:szCs w:val="22"/>
                <w:lang w:val="hy-AM"/>
              </w:rPr>
              <w:t>ուծիչ</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5</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hAnsi="GHEA Mariam" w:cs="Calibri"/>
                <w:sz w:val="22"/>
                <w:szCs w:val="22"/>
              </w:rPr>
            </w:pPr>
            <w:r w:rsidRPr="00C366E0">
              <w:rPr>
                <w:rFonts w:ascii="GHEA Mariam" w:hAnsi="GHEA Mariam" w:cs="Calibri"/>
                <w:sz w:val="22"/>
                <w:szCs w:val="22"/>
              </w:rPr>
              <w:t>4 750 000</w:t>
            </w:r>
          </w:p>
          <w:p w:rsidR="00693807" w:rsidRPr="00C366E0" w:rsidRDefault="00693807" w:rsidP="00363D0E">
            <w:pPr>
              <w:jc w:val="center"/>
              <w:rPr>
                <w:rFonts w:ascii="GHEA Mariam" w:eastAsia="Calibri" w:hAnsi="GHEA Mariam" w:cs="Calibri"/>
                <w:color w:val="000000"/>
                <w:sz w:val="22"/>
                <w:szCs w:val="22"/>
                <w:lang w:val="hy-AM"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20.</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3814009000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Լ</w:t>
            </w:r>
            <w:r w:rsidRPr="00C366E0">
              <w:rPr>
                <w:rFonts w:ascii="GHEA Mariam" w:hAnsi="GHEA Mariam"/>
                <w:sz w:val="22"/>
                <w:szCs w:val="22"/>
              </w:rPr>
              <w:t>ուծիչ</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Լ</w:t>
            </w:r>
            <w:r w:rsidR="00693807" w:rsidRPr="00C366E0">
              <w:rPr>
                <w:rFonts w:ascii="GHEA Mariam" w:hAnsi="GHEA Mariam"/>
                <w:sz w:val="22"/>
                <w:szCs w:val="22"/>
              </w:rPr>
              <w:t>ուծիչ</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rPr>
              <w:t>5 000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hAnsi="GHEA Mariam" w:cs="Calibri"/>
                <w:sz w:val="22"/>
                <w:szCs w:val="22"/>
              </w:rPr>
            </w:pPr>
            <w:r w:rsidRPr="00C366E0">
              <w:rPr>
                <w:rFonts w:ascii="GHEA Mariam" w:hAnsi="GHEA Mariam" w:cs="Calibri"/>
                <w:sz w:val="22"/>
                <w:szCs w:val="22"/>
              </w:rPr>
              <w:t>4 750 000</w:t>
            </w:r>
          </w:p>
          <w:p w:rsidR="00693807" w:rsidRPr="00C366E0" w:rsidRDefault="00693807" w:rsidP="00363D0E">
            <w:pPr>
              <w:jc w:val="center"/>
              <w:rPr>
                <w:rFonts w:ascii="GHEA Mariam" w:eastAsia="Calibri" w:hAnsi="GHEA Mariam" w:cs="Calibri"/>
                <w:color w:val="000000"/>
                <w:sz w:val="22"/>
                <w:szCs w:val="22"/>
                <w:lang w:val="hy-AM"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B8449D"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21.</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3921909000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B8449D">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Պլ</w:t>
            </w:r>
            <w:r w:rsidR="00B8449D">
              <w:rPr>
                <w:rFonts w:ascii="GHEA Mariam" w:hAnsi="GHEA Mariam"/>
                <w:sz w:val="22"/>
                <w:szCs w:val="22"/>
                <w:lang w:val="hy-AM"/>
              </w:rPr>
              <w:t>.</w:t>
            </w:r>
            <w:r w:rsidRPr="00C366E0">
              <w:rPr>
                <w:rFonts w:ascii="GHEA Mariam" w:hAnsi="GHEA Mariam"/>
                <w:sz w:val="22"/>
                <w:szCs w:val="22"/>
                <w:lang w:val="hy-AM"/>
              </w:rPr>
              <w:t xml:space="preserve"> լիստեր կաշվի ձևավորման համար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Ձ</w:t>
            </w:r>
            <w:r w:rsidR="00693807" w:rsidRPr="00C366E0">
              <w:rPr>
                <w:rFonts w:ascii="GHEA Mariam" w:hAnsi="GHEA Mariam"/>
                <w:sz w:val="22"/>
                <w:szCs w:val="22"/>
                <w:lang w:val="hy-AM"/>
              </w:rPr>
              <w:t>ևարարի լիստ</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B8449D"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4</w:t>
            </w:r>
            <w:r w:rsidRPr="00B8449D">
              <w:rPr>
                <w:rFonts w:ascii="GHEA Mariam" w:hAnsi="GHEA Mariam"/>
                <w:sz w:val="22"/>
                <w:szCs w:val="22"/>
                <w:lang w:val="hy-AM"/>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4</w:t>
            </w:r>
            <w:r w:rsidRPr="00B8449D">
              <w:rPr>
                <w:rFonts w:ascii="GHEA Mariam" w:hAnsi="GHEA Mariam"/>
                <w:sz w:val="22"/>
                <w:szCs w:val="22"/>
                <w:lang w:val="hy-AM"/>
              </w:rPr>
              <w:t xml:space="preserve"> </w:t>
            </w:r>
            <w:r w:rsidRPr="00C366E0">
              <w:rPr>
                <w:rFonts w:ascii="GHEA Mariam" w:hAnsi="GHEA Mariam"/>
                <w:sz w:val="22"/>
                <w:szCs w:val="22"/>
                <w:lang w:val="hy-AM"/>
              </w:rPr>
              <w:t>195</w:t>
            </w:r>
            <w:r w:rsidRPr="00B8449D">
              <w:rPr>
                <w:rFonts w:ascii="GHEA Mariam" w:hAnsi="GHEA Mariam"/>
                <w:sz w:val="22"/>
                <w:szCs w:val="22"/>
                <w:lang w:val="hy-AM"/>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B8449D" w:rsidRDefault="00693807" w:rsidP="00363D0E">
            <w:pPr>
              <w:jc w:val="center"/>
              <w:rPr>
                <w:rFonts w:ascii="GHEA Mariam" w:eastAsia="Calibri" w:hAnsi="GHEA Mariam"/>
                <w:color w:val="000000"/>
                <w:sz w:val="22"/>
                <w:szCs w:val="22"/>
                <w:lang w:val="hy-AM" w:eastAsia="en-US"/>
              </w:rPr>
            </w:pPr>
            <w:r w:rsidRPr="00B8449D">
              <w:rPr>
                <w:rFonts w:ascii="GHEA Mariam" w:eastAsia="Calibri" w:hAnsi="GHEA Mariam"/>
                <w:color w:val="000000"/>
                <w:sz w:val="22"/>
                <w:szCs w:val="22"/>
                <w:lang w:val="hy-AM" w:eastAsia="en-US"/>
              </w:rPr>
              <w:t>22.</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4008219000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Ռետինե թերթեր կոշիկի տակացուների համար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Ռ</w:t>
            </w:r>
            <w:r w:rsidR="00693807" w:rsidRPr="00C366E0">
              <w:rPr>
                <w:rFonts w:ascii="GHEA Mariam" w:hAnsi="GHEA Mariam"/>
                <w:sz w:val="22"/>
                <w:szCs w:val="22"/>
                <w:lang w:val="hy-AM"/>
              </w:rPr>
              <w:t>ետինե թերթեր, ռանտ</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3</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3</w:t>
            </w:r>
            <w:r w:rsidRPr="00C366E0">
              <w:rPr>
                <w:rFonts w:ascii="GHEA Mariam" w:hAnsi="GHEA Mariam"/>
                <w:sz w:val="22"/>
                <w:szCs w:val="22"/>
              </w:rPr>
              <w:t xml:space="preserve"> </w:t>
            </w:r>
            <w:r w:rsidRPr="00C366E0">
              <w:rPr>
                <w:rFonts w:ascii="GHEA Mariam" w:hAnsi="GHEA Mariam"/>
                <w:sz w:val="22"/>
                <w:szCs w:val="22"/>
                <w:lang w:val="hy-AM"/>
              </w:rPr>
              <w:t>240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lastRenderedPageBreak/>
              <w:t>23.</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4107129100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Բնական կաշի՝ խոշոր եղջերավոր անասունների</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Բ</w:t>
            </w:r>
            <w:r w:rsidR="00693807" w:rsidRPr="00C366E0">
              <w:rPr>
                <w:rFonts w:ascii="GHEA Mariam" w:hAnsi="GHEA Mariam"/>
                <w:sz w:val="22"/>
                <w:szCs w:val="22"/>
                <w:lang w:val="hy-AM"/>
              </w:rPr>
              <w:t>նական կաշի</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w:t>
            </w:r>
            <w:r w:rsidRPr="00C366E0">
              <w:rPr>
                <w:rFonts w:ascii="GHEA Mariam" w:hAnsi="GHEA Mariam"/>
                <w:sz w:val="22"/>
                <w:szCs w:val="22"/>
                <w:vertAlign w:val="superscript"/>
                <w:lang w:val="hy-AM"/>
              </w:rPr>
              <w:t>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55</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B8449D" w:rsidRDefault="00693807" w:rsidP="00363D0E">
            <w:pPr>
              <w:jc w:val="center"/>
              <w:rPr>
                <w:rFonts w:ascii="GHEA Mariam" w:hAnsi="GHEA Mariam"/>
                <w:sz w:val="22"/>
                <w:szCs w:val="22"/>
                <w:lang w:val="hy-AM"/>
              </w:rPr>
            </w:pPr>
            <w:r w:rsidRPr="00C366E0">
              <w:rPr>
                <w:rFonts w:ascii="GHEA Mariam" w:hAnsi="GHEA Mariam"/>
                <w:sz w:val="22"/>
                <w:szCs w:val="22"/>
                <w:lang w:val="hy-AM"/>
              </w:rPr>
              <w:t>Իտալիա,</w:t>
            </w:r>
          </w:p>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Պակիստան,Թուրքիա,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B8449D" w:rsidRDefault="00693807" w:rsidP="00363D0E">
            <w:pPr>
              <w:jc w:val="center"/>
              <w:rPr>
                <w:rFonts w:ascii="GHEA Mariam" w:hAnsi="GHEA Mariam"/>
                <w:sz w:val="22"/>
                <w:szCs w:val="22"/>
                <w:lang w:val="hy-AM"/>
              </w:rPr>
            </w:pPr>
            <w:r w:rsidRPr="00C366E0">
              <w:rPr>
                <w:rFonts w:ascii="GHEA Mariam" w:hAnsi="GHEA Mariam"/>
                <w:sz w:val="22"/>
                <w:szCs w:val="22"/>
                <w:lang w:val="hy-AM"/>
              </w:rPr>
              <w:t>Իտալիա,</w:t>
            </w:r>
          </w:p>
          <w:p w:rsidR="00B8449D" w:rsidRDefault="00693807" w:rsidP="00363D0E">
            <w:pPr>
              <w:jc w:val="center"/>
              <w:rPr>
                <w:rFonts w:ascii="GHEA Mariam" w:hAnsi="GHEA Mariam"/>
                <w:sz w:val="22"/>
                <w:szCs w:val="22"/>
                <w:lang w:val="hy-AM"/>
              </w:rPr>
            </w:pPr>
            <w:r w:rsidRPr="00C366E0">
              <w:rPr>
                <w:rFonts w:ascii="GHEA Mariam" w:hAnsi="GHEA Mariam"/>
                <w:sz w:val="22"/>
                <w:szCs w:val="22"/>
                <w:lang w:val="hy-AM"/>
              </w:rPr>
              <w:t>Գերմանիա, Պակիստան,</w:t>
            </w:r>
          </w:p>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Թուրքիա,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504</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24.</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4107991000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Բնական կաշի՝ խոշոր եղջերավոր անասունների</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Calibri"/>
                <w:color w:val="000000"/>
                <w:sz w:val="22"/>
                <w:szCs w:val="22"/>
                <w:lang w:val="hy-AM" w:eastAsia="en-US"/>
              </w:rPr>
            </w:pPr>
            <w:r>
              <w:rPr>
                <w:rFonts w:ascii="GHEA Mariam" w:hAnsi="GHEA Mariam"/>
                <w:sz w:val="22"/>
                <w:szCs w:val="22"/>
                <w:lang w:val="hy-AM"/>
              </w:rPr>
              <w:t>Բ</w:t>
            </w:r>
            <w:r w:rsidR="00693807" w:rsidRPr="00C366E0">
              <w:rPr>
                <w:rFonts w:ascii="GHEA Mariam" w:hAnsi="GHEA Mariam"/>
                <w:sz w:val="22"/>
                <w:szCs w:val="22"/>
                <w:lang w:val="hy-AM"/>
              </w:rPr>
              <w:t>նական կաշի</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w:t>
            </w:r>
            <w:r w:rsidRPr="00C366E0">
              <w:rPr>
                <w:rFonts w:ascii="GHEA Mariam" w:hAnsi="GHEA Mariam"/>
                <w:sz w:val="22"/>
                <w:szCs w:val="22"/>
                <w:vertAlign w:val="superscript"/>
                <w:lang w:val="hy-AM"/>
              </w:rPr>
              <w:t>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33</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B8449D" w:rsidRDefault="00693807" w:rsidP="00363D0E">
            <w:pPr>
              <w:jc w:val="center"/>
              <w:rPr>
                <w:rFonts w:ascii="GHEA Mariam" w:hAnsi="GHEA Mariam"/>
                <w:sz w:val="22"/>
                <w:szCs w:val="22"/>
                <w:lang w:val="hy-AM"/>
              </w:rPr>
            </w:pPr>
            <w:r w:rsidRPr="00C366E0">
              <w:rPr>
                <w:rFonts w:ascii="GHEA Mariam" w:hAnsi="GHEA Mariam"/>
                <w:sz w:val="22"/>
                <w:szCs w:val="22"/>
                <w:lang w:val="hy-AM"/>
              </w:rPr>
              <w:t>Իտալիա,</w:t>
            </w:r>
          </w:p>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Պակիստան,Թուրքիա,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B8449D" w:rsidRDefault="00693807" w:rsidP="00363D0E">
            <w:pPr>
              <w:jc w:val="center"/>
              <w:rPr>
                <w:rFonts w:ascii="GHEA Mariam" w:hAnsi="GHEA Mariam"/>
                <w:sz w:val="22"/>
                <w:szCs w:val="22"/>
                <w:lang w:val="hy-AM"/>
              </w:rPr>
            </w:pPr>
            <w:r w:rsidRPr="00C366E0">
              <w:rPr>
                <w:rFonts w:ascii="GHEA Mariam" w:hAnsi="GHEA Mariam"/>
                <w:sz w:val="22"/>
                <w:szCs w:val="22"/>
                <w:lang w:val="hy-AM"/>
              </w:rPr>
              <w:t>Իտալիա,</w:t>
            </w:r>
          </w:p>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Պակիստան, Թուրքիա,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362</w:t>
            </w:r>
            <w:r w:rsidRPr="00C366E0">
              <w:rPr>
                <w:rFonts w:ascii="GHEA Mariam" w:hAnsi="GHEA Mariam"/>
                <w:sz w:val="22"/>
                <w:szCs w:val="22"/>
              </w:rPr>
              <w:t xml:space="preserve"> </w:t>
            </w:r>
            <w:r w:rsidRPr="00C366E0">
              <w:rPr>
                <w:rFonts w:ascii="GHEA Mariam" w:hAnsi="GHEA Mariam"/>
                <w:sz w:val="22"/>
                <w:szCs w:val="22"/>
                <w:lang w:val="hy-AM"/>
              </w:rPr>
              <w:t>400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25.</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4302198090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Ոչխարի բնական մորթի</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Բնական մորթի</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rPr>
              <w:t>հատ</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40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98</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26.</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4411921000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Sylfaen"/>
                <w:color w:val="000000"/>
                <w:sz w:val="22"/>
                <w:szCs w:val="22"/>
                <w:lang w:val="hy-AM" w:eastAsia="en-US"/>
              </w:rPr>
            </w:pPr>
            <w:r>
              <w:rPr>
                <w:rFonts w:ascii="GHEA Mariam" w:hAnsi="GHEA Mariam"/>
                <w:sz w:val="22"/>
                <w:szCs w:val="22"/>
                <w:lang w:val="hy-AM"/>
              </w:rPr>
              <w:t>Փ</w:t>
            </w:r>
            <w:r w:rsidR="00693807" w:rsidRPr="00C366E0">
              <w:rPr>
                <w:rFonts w:ascii="GHEA Mariam" w:hAnsi="GHEA Mariam"/>
                <w:sz w:val="22"/>
                <w:szCs w:val="22"/>
                <w:lang w:val="hy-AM"/>
              </w:rPr>
              <w:t>այտամանրաթելային սալեր HDF կոշիկի կրունկի համար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Կոշիկի կրունկի համար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w:t>
            </w:r>
            <w:r w:rsidRPr="00C366E0">
              <w:rPr>
                <w:rFonts w:ascii="GHEA Mariam" w:hAnsi="GHEA Mariam"/>
                <w:sz w:val="22"/>
                <w:szCs w:val="22"/>
                <w:vertAlign w:val="superscript"/>
                <w:lang w:val="hy-AM"/>
              </w:rPr>
              <w:t>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7</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52</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27.</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4811590009</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Ստվարաթուղթ կոշիկի ներդիրների համար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Ներդիրի ստվարա</w:t>
            </w:r>
            <w:r w:rsidR="00B8449D">
              <w:rPr>
                <w:rFonts w:ascii="GHEA Mariam" w:hAnsi="GHEA Mariam"/>
                <w:sz w:val="22"/>
                <w:szCs w:val="22"/>
                <w:lang w:val="hy-AM"/>
              </w:rPr>
              <w:t>-</w:t>
            </w:r>
            <w:r w:rsidRPr="00C366E0">
              <w:rPr>
                <w:rFonts w:ascii="GHEA Mariam" w:hAnsi="GHEA Mariam"/>
                <w:sz w:val="22"/>
                <w:szCs w:val="22"/>
                <w:lang w:val="hy-AM"/>
              </w:rPr>
              <w:t>թուղթ</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20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70</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28.</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6305109000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B8449D" w:rsidP="00363D0E">
            <w:pPr>
              <w:jc w:val="center"/>
              <w:rPr>
                <w:rFonts w:ascii="GHEA Mariam" w:eastAsia="Calibri" w:hAnsi="GHEA Mariam" w:cs="Sylfaen"/>
                <w:color w:val="000000"/>
                <w:sz w:val="22"/>
                <w:szCs w:val="22"/>
                <w:lang w:val="hy-AM" w:eastAsia="en-US"/>
              </w:rPr>
            </w:pPr>
            <w:r>
              <w:rPr>
                <w:rFonts w:ascii="GHEA Mariam" w:hAnsi="GHEA Mariam"/>
                <w:sz w:val="22"/>
                <w:szCs w:val="22"/>
                <w:lang w:val="hy-AM"/>
              </w:rPr>
              <w:t>Կտորե տոպրակներ</w:t>
            </w:r>
            <w:r w:rsidR="00693807" w:rsidRPr="00C366E0">
              <w:rPr>
                <w:rFonts w:ascii="GHEA Mariam" w:hAnsi="GHEA Mariam"/>
                <w:sz w:val="22"/>
                <w:szCs w:val="22"/>
                <w:lang w:val="hy-AM"/>
              </w:rPr>
              <w:t>, տպագրված</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Կտորե տոպրակ, տպագրված</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75</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73</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29.</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4819200000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Ծալովի ստվարաթղթե տուփեր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Տուփ</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98</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80</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BF01BB">
        <w:trPr>
          <w:trHeight w:val="978"/>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lastRenderedPageBreak/>
              <w:t>30.</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4819400000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Թղթե տոպրակներ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Թղթե տոպրակ</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75</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73</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BF01BB">
        <w:trPr>
          <w:trHeight w:val="1249"/>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31.</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5407910000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Սինթետիկ գործվածք</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Կտոր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մ</w:t>
            </w:r>
            <w:r w:rsidRPr="00C366E0">
              <w:rPr>
                <w:rFonts w:ascii="GHEA Mariam" w:hAnsi="GHEA Mariam"/>
                <w:sz w:val="22"/>
                <w:szCs w:val="22"/>
                <w:vertAlign w:val="superscript"/>
                <w:lang w:val="hy-AM"/>
              </w:rPr>
              <w:t>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4</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8</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BF01BB">
        <w:trPr>
          <w:trHeight w:val="1266"/>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32.</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5906100000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Ինքնակպչուն ժապավեն</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Ինքնակպչուն ժապավեն</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1</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1</w:t>
            </w:r>
            <w:r w:rsidRPr="00C366E0">
              <w:rPr>
                <w:rFonts w:ascii="GHEA Mariam" w:hAnsi="GHEA Mariam"/>
                <w:sz w:val="22"/>
                <w:szCs w:val="22"/>
              </w:rPr>
              <w:t xml:space="preserve"> </w:t>
            </w:r>
            <w:r w:rsidRPr="00C366E0">
              <w:rPr>
                <w:rFonts w:ascii="GHEA Mariam" w:hAnsi="GHEA Mariam"/>
                <w:sz w:val="22"/>
                <w:szCs w:val="22"/>
                <w:lang w:val="hy-AM"/>
              </w:rPr>
              <w:t>045</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BF01BB">
        <w:trPr>
          <w:trHeight w:val="1270"/>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33.</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6307909800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Կոշիկի քուղեր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Քուղեր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3</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49</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34.</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6805100000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Հղկաթուղթ</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Հղկաթուղթ</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2</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2</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35.</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48063000</w:t>
            </w:r>
            <w:r w:rsidRPr="00C366E0">
              <w:rPr>
                <w:rFonts w:ascii="GHEA Mariam" w:hAnsi="GHEA Mariam"/>
                <w:bCs/>
                <w:sz w:val="22"/>
                <w:szCs w:val="22"/>
              </w:rPr>
              <w:t>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Կալկա տպագրված</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Կալկա տպագրված</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30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15</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BF01BB">
        <w:trPr>
          <w:trHeight w:val="1346"/>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36.</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8308100000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Կոշիկի աքսեսուարներ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Կոշիկի աքսեսուար</w:t>
            </w:r>
            <w:r w:rsidR="00825842">
              <w:rPr>
                <w:rFonts w:ascii="GHEA Mariam" w:hAnsi="GHEA Mariam"/>
                <w:sz w:val="22"/>
                <w:szCs w:val="22"/>
                <w:lang w:val="hy-AM"/>
              </w:rPr>
              <w:t>-</w:t>
            </w:r>
            <w:r w:rsidRPr="00C366E0">
              <w:rPr>
                <w:rFonts w:ascii="GHEA Mariam" w:hAnsi="GHEA Mariam"/>
                <w:sz w:val="22"/>
                <w:szCs w:val="22"/>
                <w:lang w:val="hy-AM"/>
              </w:rPr>
              <w:t>ներ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4</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35</w:t>
            </w:r>
            <w:r w:rsidRPr="00C366E0">
              <w:rPr>
                <w:rFonts w:ascii="GHEA Mariam" w:hAnsi="GHEA Mariam"/>
                <w:sz w:val="22"/>
                <w:szCs w:val="22"/>
              </w:rPr>
              <w:t xml:space="preserve"> </w:t>
            </w:r>
            <w:r w:rsidRPr="00C366E0">
              <w:rPr>
                <w:rFonts w:ascii="GHEA Mariam" w:hAnsi="GHEA Mariam"/>
                <w:sz w:val="22"/>
                <w:szCs w:val="22"/>
                <w:lang w:val="hy-AM"/>
              </w:rPr>
              <w:t>000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825842">
        <w:trPr>
          <w:trHeight w:val="694"/>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lastRenderedPageBreak/>
              <w:t>37.</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3921139000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Սպունգ</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Սպունգ</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կգ</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1</w:t>
            </w:r>
            <w:r w:rsidRPr="00C366E0">
              <w:rPr>
                <w:rFonts w:ascii="GHEA Mariam" w:hAnsi="GHEA Mariam"/>
                <w:sz w:val="22"/>
                <w:szCs w:val="22"/>
              </w:rPr>
              <w:t xml:space="preserve"> </w:t>
            </w:r>
            <w:r w:rsidRPr="00C366E0">
              <w:rPr>
                <w:rFonts w:ascii="GHEA Mariam" w:hAnsi="GHEA Mariam"/>
                <w:sz w:val="22"/>
                <w:szCs w:val="22"/>
                <w:lang w:val="hy-AM"/>
              </w:rPr>
              <w:t>000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Թուրքիա,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Թուրքիա,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700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962"/>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olor w:val="000000"/>
                <w:sz w:val="22"/>
                <w:szCs w:val="22"/>
                <w:lang w:eastAsia="en-US"/>
              </w:rPr>
            </w:pPr>
            <w:r w:rsidRPr="00C366E0">
              <w:rPr>
                <w:rFonts w:ascii="GHEA Mariam" w:eastAsia="Calibri" w:hAnsi="GHEA Mariam"/>
                <w:color w:val="000000"/>
                <w:sz w:val="22"/>
                <w:szCs w:val="22"/>
                <w:lang w:eastAsia="en-US"/>
              </w:rPr>
              <w:t>38.</w:t>
            </w:r>
          </w:p>
        </w:tc>
        <w:tc>
          <w:tcPr>
            <w:tcW w:w="1560"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hAnsi="GHEA Mariam"/>
                <w:bCs/>
                <w:sz w:val="22"/>
                <w:szCs w:val="22"/>
                <w:lang w:val="hy-AM"/>
              </w:rPr>
              <w:t>9603909900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Խոզանակներ</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Խոզանակներ</w:t>
            </w:r>
          </w:p>
        </w:tc>
        <w:tc>
          <w:tcPr>
            <w:tcW w:w="1177"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r w:rsidRPr="00C366E0">
              <w:rPr>
                <w:rFonts w:ascii="GHEA Mariam" w:hAnsi="GHEA Mariam"/>
                <w:sz w:val="22"/>
                <w:szCs w:val="22"/>
                <w:lang w:val="hy-AM"/>
              </w:rPr>
              <w:t>հատ</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color w:val="000000"/>
                <w:sz w:val="22"/>
                <w:szCs w:val="22"/>
                <w:lang w:eastAsia="en-US"/>
              </w:rPr>
            </w:pPr>
            <w:r w:rsidRPr="00C366E0">
              <w:rPr>
                <w:rFonts w:ascii="GHEA Mariam" w:hAnsi="GHEA Mariam"/>
                <w:sz w:val="22"/>
                <w:szCs w:val="22"/>
                <w:lang w:val="hy-AM"/>
              </w:rPr>
              <w:t>150</w:t>
            </w:r>
          </w:p>
        </w:tc>
        <w:tc>
          <w:tcPr>
            <w:tcW w:w="1701" w:type="dxa"/>
            <w:tcBorders>
              <w:top w:val="outset" w:sz="6" w:space="0" w:color="auto"/>
              <w:left w:val="outset" w:sz="6" w:space="0" w:color="auto"/>
              <w:bottom w:val="outset" w:sz="6" w:space="0" w:color="auto"/>
              <w:right w:val="outset" w:sz="6" w:space="0" w:color="auto"/>
            </w:tcBorders>
            <w:shd w:val="clear" w:color="auto" w:fill="auto"/>
            <w:noWrap/>
            <w:vAlign w:val="center"/>
          </w:tcPr>
          <w:p w:rsidR="00693807" w:rsidRPr="00C366E0" w:rsidRDefault="00693807" w:rsidP="00363D0E">
            <w:pPr>
              <w:jc w:val="center"/>
              <w:rPr>
                <w:rFonts w:ascii="GHEA Mariam" w:eastAsia="Calibri" w:hAnsi="GHEA Mariam" w:cs="Calibri"/>
                <w:sz w:val="22"/>
                <w:szCs w:val="22"/>
                <w:lang w:val="hy-AM" w:eastAsia="en-US"/>
              </w:rPr>
            </w:pPr>
            <w:r w:rsidRPr="00C366E0">
              <w:rPr>
                <w:rFonts w:ascii="GHEA Mariam" w:hAnsi="GHEA Mariam"/>
                <w:sz w:val="22"/>
                <w:szCs w:val="22"/>
                <w:lang w:val="hy-AM"/>
              </w:rPr>
              <w:t>Գերմանիա, Իտալիա, Չինաստան</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Գերմանիա, Իտալիա, Չինաստան</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93807" w:rsidRPr="00C366E0" w:rsidRDefault="00693807" w:rsidP="00363D0E">
            <w:pPr>
              <w:jc w:val="center"/>
              <w:rPr>
                <w:rFonts w:ascii="GHEA Mariam" w:eastAsia="Calibri" w:hAnsi="GHEA Mariam" w:cs="Calibri"/>
                <w:color w:val="000000"/>
                <w:sz w:val="22"/>
                <w:szCs w:val="22"/>
                <w:lang w:val="hy-AM" w:eastAsia="en-US"/>
              </w:rPr>
            </w:pPr>
            <w:r w:rsidRPr="00C366E0">
              <w:rPr>
                <w:rFonts w:ascii="GHEA Mariam" w:hAnsi="GHEA Mariam"/>
                <w:sz w:val="22"/>
                <w:szCs w:val="22"/>
                <w:lang w:val="hy-AM"/>
              </w:rPr>
              <w:t>450</w:t>
            </w:r>
            <w:r w:rsidRPr="00C366E0">
              <w:rPr>
                <w:rFonts w:ascii="GHEA Mariam" w:hAnsi="GHEA Mariam"/>
                <w:sz w:val="22"/>
                <w:szCs w:val="22"/>
              </w:rPr>
              <w:t xml:space="preserve"> </w:t>
            </w:r>
            <w:r w:rsidRPr="00C366E0">
              <w:rPr>
                <w:rFonts w:ascii="GHEA Mariam" w:hAnsi="GHEA Mariam"/>
                <w:sz w:val="22"/>
                <w:szCs w:val="22"/>
                <w:lang w:val="hy-AM"/>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val="hy-AM" w:eastAsia="en-US"/>
              </w:rPr>
            </w:pPr>
          </w:p>
        </w:tc>
      </w:tr>
      <w:tr w:rsidR="00693807" w:rsidRPr="00C366E0" w:rsidTr="00363D0E">
        <w:trPr>
          <w:trHeight w:val="576"/>
        </w:trPr>
        <w:tc>
          <w:tcPr>
            <w:tcW w:w="56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right"/>
              <w:rPr>
                <w:rFonts w:ascii="GHEA Mariam" w:eastAsia="Calibri" w:hAnsi="GHEA Mariam"/>
                <w:color w:val="000000"/>
                <w:sz w:val="22"/>
                <w:szCs w:val="22"/>
                <w:lang w:eastAsia="en-US"/>
              </w:rPr>
            </w:pPr>
            <w:bookmarkStart w:id="2" w:name="_Hlk71640597"/>
          </w:p>
        </w:tc>
        <w:tc>
          <w:tcPr>
            <w:tcW w:w="1560"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sz w:val="22"/>
                <w:szCs w:val="22"/>
                <w:lang w:val="hy-AM" w:eastAsia="en-US"/>
              </w:rPr>
            </w:pPr>
            <w:r w:rsidRPr="00C366E0">
              <w:rPr>
                <w:rFonts w:ascii="GHEA Mariam" w:eastAsia="Calibri" w:hAnsi="GHEA Mariam" w:cs="Sylfaen"/>
                <w:b/>
                <w:bCs/>
                <w:color w:val="000000"/>
                <w:sz w:val="22"/>
                <w:szCs w:val="22"/>
                <w:lang w:val="hy-AM" w:eastAsia="en-US"/>
              </w:rPr>
              <w:t>Ընդամենը</w:t>
            </w:r>
          </w:p>
        </w:tc>
        <w:tc>
          <w:tcPr>
            <w:tcW w:w="2977" w:type="dxa"/>
            <w:tcBorders>
              <w:top w:val="single" w:sz="4" w:space="0" w:color="auto"/>
              <w:left w:val="single" w:sz="4" w:space="0" w:color="auto"/>
              <w:bottom w:val="single" w:sz="4" w:space="0" w:color="auto"/>
              <w:right w:val="single" w:sz="4" w:space="0" w:color="auto"/>
            </w:tcBorders>
            <w:vAlign w:val="center"/>
          </w:tcPr>
          <w:p w:rsidR="00693807" w:rsidRPr="00C366E0" w:rsidRDefault="00693807" w:rsidP="00363D0E">
            <w:pPr>
              <w:jc w:val="center"/>
              <w:rPr>
                <w:rFonts w:ascii="GHEA Mariam" w:eastAsia="Calibri" w:hAnsi="GHEA Mariam" w:cs="Sylfaen"/>
                <w:b/>
                <w:bCs/>
                <w:color w:val="000000"/>
                <w:sz w:val="22"/>
                <w:szCs w:val="22"/>
                <w:lang w:val="hy-AM" w:eastAsia="en-US"/>
              </w:rPr>
            </w:pPr>
          </w:p>
        </w:tc>
        <w:tc>
          <w:tcPr>
            <w:tcW w:w="1658" w:type="dxa"/>
            <w:tcBorders>
              <w:top w:val="single" w:sz="4" w:space="0" w:color="auto"/>
              <w:left w:val="single" w:sz="4" w:space="0" w:color="auto"/>
              <w:bottom w:val="single" w:sz="4" w:space="0" w:color="auto"/>
              <w:right w:val="single" w:sz="4" w:space="0" w:color="auto"/>
            </w:tcBorders>
            <w:vAlign w:val="center"/>
          </w:tcPr>
          <w:p w:rsidR="00693807" w:rsidRPr="00C366E0" w:rsidRDefault="00693807" w:rsidP="00363D0E">
            <w:pPr>
              <w:jc w:val="center"/>
              <w:rPr>
                <w:rFonts w:ascii="GHEA Mariam" w:eastAsia="Calibri" w:hAnsi="GHEA Mariam" w:cs="Calibri"/>
                <w:color w:val="000000"/>
                <w:sz w:val="22"/>
                <w:szCs w:val="22"/>
                <w:lang w:val="hy-AM" w:eastAsia="en-US"/>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s="Sylfaen"/>
                <w:color w:val="000000"/>
                <w:sz w:val="22"/>
                <w:szCs w:val="22"/>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s="Calibri"/>
                <w:color w:val="000000"/>
                <w:sz w:val="22"/>
                <w:szCs w:val="22"/>
                <w:lang w:val="hy-AM" w:eastAsia="en-US"/>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jc w:val="center"/>
              <w:rPr>
                <w:rFonts w:ascii="GHEA Mariam" w:eastAsia="Calibri" w:hAnsi="GHEA Mariam" w:cs="Calibri"/>
                <w:sz w:val="22"/>
                <w:szCs w:val="22"/>
                <w:lang w:val="hy-AM"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693807" w:rsidRPr="00C366E0" w:rsidRDefault="00693807" w:rsidP="00363D0E">
            <w:pPr>
              <w:jc w:val="center"/>
              <w:rPr>
                <w:rFonts w:ascii="GHEA Mariam" w:eastAsia="Calibri" w:hAnsi="GHEA Mariam" w:cs="Calibri"/>
                <w:color w:val="000000"/>
                <w:sz w:val="22"/>
                <w:szCs w:val="22"/>
                <w:lang w:val="hy-AM"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93807" w:rsidRPr="00C366E0" w:rsidRDefault="00693807" w:rsidP="00363D0E">
            <w:pPr>
              <w:jc w:val="center"/>
              <w:rPr>
                <w:rFonts w:ascii="GHEA Mariam" w:eastAsia="Calibri" w:hAnsi="GHEA Mariam" w:cs="Calibri"/>
                <w:b/>
                <w:bCs/>
                <w:color w:val="000000"/>
                <w:sz w:val="22"/>
                <w:szCs w:val="22"/>
                <w:lang w:val="hy-AM" w:eastAsia="en-US"/>
              </w:rPr>
            </w:pPr>
            <w:r w:rsidRPr="00C366E0">
              <w:rPr>
                <w:rFonts w:ascii="GHEA Mariam" w:eastAsia="Calibri" w:hAnsi="GHEA Mariam" w:cs="Calibri"/>
                <w:b/>
                <w:bCs/>
                <w:color w:val="000000"/>
                <w:sz w:val="22"/>
                <w:szCs w:val="22"/>
                <w:lang w:eastAsia="en-US"/>
              </w:rPr>
              <w:t>2 186 195 000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93807" w:rsidRPr="00C366E0" w:rsidRDefault="00693807" w:rsidP="00363D0E">
            <w:pPr>
              <w:spacing w:after="160"/>
              <w:jc w:val="center"/>
              <w:rPr>
                <w:rFonts w:ascii="GHEA Mariam" w:eastAsia="Calibri" w:hAnsi="GHEA Mariam" w:cs="Calibri"/>
                <w:b/>
                <w:bCs/>
                <w:color w:val="000000"/>
                <w:sz w:val="22"/>
                <w:szCs w:val="22"/>
                <w:lang w:eastAsia="en-US"/>
              </w:rPr>
            </w:pPr>
          </w:p>
        </w:tc>
      </w:tr>
      <w:bookmarkEnd w:id="2"/>
    </w:tbl>
    <w:p w:rsidR="00825842" w:rsidRDefault="00825842" w:rsidP="00693807">
      <w:pPr>
        <w:pStyle w:val="mechtex"/>
        <w:jc w:val="left"/>
        <w:rPr>
          <w:rFonts w:ascii="GHEA Mariam" w:hAnsi="GHEA Mariam" w:cs="Sylfaen"/>
          <w:sz w:val="24"/>
          <w:szCs w:val="24"/>
          <w:lang w:val="hy-AM"/>
        </w:rPr>
      </w:pPr>
    </w:p>
    <w:p w:rsidR="00825842" w:rsidRDefault="00825842" w:rsidP="00693807">
      <w:pPr>
        <w:pStyle w:val="mechtex"/>
        <w:jc w:val="left"/>
        <w:rPr>
          <w:rFonts w:ascii="GHEA Mariam" w:hAnsi="GHEA Mariam" w:cs="Sylfaen"/>
          <w:sz w:val="24"/>
          <w:szCs w:val="24"/>
          <w:lang w:val="hy-AM"/>
        </w:rPr>
      </w:pPr>
    </w:p>
    <w:p w:rsidR="00825842" w:rsidRDefault="00825842" w:rsidP="00693807">
      <w:pPr>
        <w:pStyle w:val="mechtex"/>
        <w:jc w:val="left"/>
        <w:rPr>
          <w:rFonts w:ascii="GHEA Mariam" w:hAnsi="GHEA Mariam" w:cs="Sylfaen"/>
          <w:sz w:val="24"/>
          <w:szCs w:val="24"/>
          <w:lang w:val="hy-AM"/>
        </w:rPr>
      </w:pPr>
    </w:p>
    <w:p w:rsidR="00693807" w:rsidRPr="00574F02" w:rsidRDefault="00693807" w:rsidP="00825842">
      <w:pPr>
        <w:pStyle w:val="mechtex"/>
        <w:ind w:firstLine="1276"/>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93807" w:rsidRPr="00574F02" w:rsidRDefault="00693807" w:rsidP="00825842">
      <w:pPr>
        <w:pStyle w:val="mechtex"/>
        <w:ind w:firstLine="1276"/>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693807" w:rsidRPr="005350B3" w:rsidRDefault="00693807" w:rsidP="00825842">
      <w:pPr>
        <w:tabs>
          <w:tab w:val="left" w:pos="1260"/>
        </w:tabs>
        <w:spacing w:line="276" w:lineRule="auto"/>
        <w:ind w:firstLine="1276"/>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00825842">
        <w:rPr>
          <w:rFonts w:ascii="GHEA Mariam" w:hAnsi="GHEA Mariam" w:cs="Arial Armenian"/>
          <w:sz w:val="24"/>
          <w:szCs w:val="24"/>
          <w:lang w:val="hy-AM"/>
        </w:rPr>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693807" w:rsidRPr="00A90C09" w:rsidRDefault="00693807">
      <w:pPr>
        <w:jc w:val="center"/>
        <w:rPr>
          <w:rFonts w:ascii="GHEA Mariam" w:hAnsi="GHEA Mariam"/>
          <w:sz w:val="22"/>
          <w:szCs w:val="22"/>
          <w:lang w:val="hy-AM"/>
        </w:rPr>
      </w:pPr>
    </w:p>
    <w:p w:rsidR="00324B34" w:rsidRPr="00072B47" w:rsidRDefault="00324B34" w:rsidP="00072B47">
      <w:pPr>
        <w:pStyle w:val="mechtex"/>
        <w:rPr>
          <w:rFonts w:ascii="GHEA Mariam" w:hAnsi="GHEA Mariam" w:cs="Sylfaen"/>
          <w:b/>
          <w:sz w:val="40"/>
          <w:szCs w:val="40"/>
          <w:lang w:val="hy-AM"/>
        </w:rPr>
      </w:pPr>
    </w:p>
    <w:sectPr w:rsidR="00324B34" w:rsidRPr="00072B47" w:rsidSect="00693807">
      <w:pgSz w:w="16834" w:h="11909" w:orient="landscape" w:code="9"/>
      <w:pgMar w:top="1440" w:right="1021" w:bottom="1440"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31" w:rsidRDefault="00F61231">
      <w:r>
        <w:separator/>
      </w:r>
    </w:p>
  </w:endnote>
  <w:endnote w:type="continuationSeparator" w:id="0">
    <w:p w:rsidR="00F61231" w:rsidRDefault="00F6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07" w:rsidRDefault="00693807">
    <w:pPr>
      <w:pStyle w:val="Footer"/>
    </w:pPr>
    <w:r>
      <w:rPr>
        <w:sz w:val="18"/>
      </w:rPr>
      <w:fldChar w:fldCharType="begin"/>
    </w:r>
    <w:r>
      <w:rPr>
        <w:sz w:val="18"/>
      </w:rPr>
      <w:instrText xml:space="preserve"> FILENAME  \* MERGEFORMAT </w:instrText>
    </w:r>
    <w:r>
      <w:rPr>
        <w:sz w:val="18"/>
      </w:rPr>
      <w:fldChar w:fldCharType="separate"/>
    </w:r>
    <w:r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31" w:rsidRDefault="00F61231">
      <w:r>
        <w:separator/>
      </w:r>
    </w:p>
  </w:footnote>
  <w:footnote w:type="continuationSeparator" w:id="0">
    <w:p w:rsidR="00F61231" w:rsidRDefault="00F61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07" w:rsidRDefault="00693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3807" w:rsidRDefault="00693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07" w:rsidRDefault="006938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99B">
      <w:rPr>
        <w:rStyle w:val="PageNumber"/>
        <w:noProof/>
      </w:rPr>
      <w:t>2</w:t>
    </w:r>
    <w:r>
      <w:rPr>
        <w:rStyle w:val="PageNumber"/>
      </w:rPr>
      <w:fldChar w:fldCharType="end"/>
    </w:r>
  </w:p>
  <w:p w:rsidR="00693807" w:rsidRDefault="00693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B2F"/>
    <w:multiLevelType w:val="hybridMultilevel"/>
    <w:tmpl w:val="7B145162"/>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0984713"/>
    <w:multiLevelType w:val="hybridMultilevel"/>
    <w:tmpl w:val="BF9C5A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2B47"/>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3D0E"/>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491"/>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807"/>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99B"/>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842"/>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2C9"/>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49D"/>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1BB"/>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6E0"/>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31"/>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072B47"/>
    <w:pPr>
      <w:ind w:left="720"/>
      <w:contextualSpacing/>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93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2022-04-06T05:08:00Z</dcterms:created>
  <dcterms:modified xsi:type="dcterms:W3CDTF">2022-04-06T05:45:00Z</dcterms:modified>
</cp:coreProperties>
</file>