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7D0" w:rsidRDefault="00B217D0" w:rsidP="00206B53">
      <w:pPr>
        <w:jc w:val="center"/>
      </w:pPr>
      <w:r w:rsidRPr="007E3D6B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7D0" w:rsidRDefault="00B217D0" w:rsidP="00206B53">
      <w:pPr>
        <w:jc w:val="center"/>
      </w:pPr>
    </w:p>
    <w:p w:rsidR="00B217D0" w:rsidRDefault="00B217D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217D0" w:rsidRDefault="00B217D0" w:rsidP="00206B53">
      <w:pPr>
        <w:pStyle w:val="mechtex"/>
        <w:rPr>
          <w:rFonts w:ascii="GHEA Mariam" w:hAnsi="GHEA Mariam"/>
          <w:b/>
        </w:rPr>
      </w:pPr>
    </w:p>
    <w:p w:rsidR="00B217D0" w:rsidRDefault="00B217D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217D0" w:rsidRPr="008E1B5A" w:rsidRDefault="00B217D0" w:rsidP="00206B53">
      <w:pPr>
        <w:jc w:val="center"/>
        <w:rPr>
          <w:rFonts w:ascii="GHEA Mariam" w:hAnsi="GHEA Mariam"/>
          <w:sz w:val="24"/>
          <w:szCs w:val="24"/>
        </w:rPr>
      </w:pPr>
    </w:p>
    <w:p w:rsidR="00B217D0" w:rsidRPr="00AF739A" w:rsidRDefault="00B217D0" w:rsidP="00206B53">
      <w:pPr>
        <w:jc w:val="center"/>
        <w:rPr>
          <w:rFonts w:ascii="GHEA Mariam" w:hAnsi="GHEA Mariam"/>
          <w:sz w:val="28"/>
          <w:szCs w:val="24"/>
        </w:rPr>
      </w:pPr>
    </w:p>
    <w:p w:rsidR="00B217D0" w:rsidRPr="00AF739A" w:rsidRDefault="00AF739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B217D0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ապրիլ</w:t>
      </w:r>
      <w:r w:rsidR="00B217D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r w:rsidR="00B217D0">
        <w:rPr>
          <w:rFonts w:ascii="GHEA Mariam" w:hAnsi="GHEA Mariam"/>
          <w:sz w:val="24"/>
          <w:szCs w:val="24"/>
        </w:rPr>
        <w:t xml:space="preserve"> 2022</w:t>
      </w:r>
      <w:r w:rsidR="00B217D0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217D0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C1A31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B217D0" w:rsidRPr="00AF739A" w:rsidRDefault="00B217D0" w:rsidP="00AF739A">
      <w:pPr>
        <w:pStyle w:val="mechtex"/>
        <w:rPr>
          <w:lang w:val="hy-AM"/>
        </w:rPr>
      </w:pPr>
    </w:p>
    <w:p w:rsidR="00B217D0" w:rsidRPr="00AF739A" w:rsidRDefault="00B217D0" w:rsidP="00AF739A">
      <w:pPr>
        <w:pStyle w:val="mechtex"/>
        <w:rPr>
          <w:lang w:val="hy-AM"/>
        </w:rPr>
      </w:pPr>
    </w:p>
    <w:p w:rsidR="002C1A31" w:rsidRPr="00AF739A" w:rsidRDefault="002C1A31" w:rsidP="00AF739A">
      <w:pPr>
        <w:pStyle w:val="mechtex"/>
        <w:rPr>
          <w:sz w:val="26"/>
          <w:lang w:val="hy-AM"/>
        </w:rPr>
      </w:pPr>
    </w:p>
    <w:p w:rsidR="00AF739A" w:rsidRPr="00AF739A" w:rsidRDefault="00AF739A" w:rsidP="00AF739A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AF739A">
        <w:rPr>
          <w:rFonts w:ascii="GHEA Mariam" w:hAnsi="GHEA Mariam" w:cs="Tahoma"/>
          <w:sz w:val="24"/>
          <w:szCs w:val="24"/>
          <w:lang w:val="hy-AM"/>
        </w:rPr>
        <w:t>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2020 </w:t>
      </w:r>
      <w:r w:rsidRPr="00AF739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27-</w:t>
      </w:r>
      <w:r w:rsidRPr="00AF739A">
        <w:rPr>
          <w:rFonts w:ascii="GHEA Mariam" w:hAnsi="GHEA Mariam" w:cs="Arial"/>
          <w:sz w:val="24"/>
          <w:szCs w:val="24"/>
          <w:lang w:val="hy-AM"/>
        </w:rPr>
        <w:t>ԻՆ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ԱԴՐԲԵՋԱՆԻ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Pr="00AF739A">
        <w:rPr>
          <w:rFonts w:ascii="GHEA Mariam" w:hAnsi="GHEA Mariam" w:cs="Arial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ՍԱՆՁԱԶԵՐԾՎԱԾ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ԳՈՐԾՈՂՈՒԹՅՈՒՆ</w:t>
      </w:r>
      <w:r w:rsidRPr="00AF739A">
        <w:rPr>
          <w:rFonts w:ascii="GHEA Mariam" w:hAnsi="GHEA Mariam" w:cs="Arial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ՆԵՐԻ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ՄԱՆՔՆԵՐՆ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ՈՒՍՈՒՄՆԱՍԻՐՈՂ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ՄԱՍԻՆ»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ՀԱՅԱՍ</w:t>
      </w:r>
      <w:r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ՏԱ</w:t>
      </w:r>
      <w:r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ՆԻ ՀԱՆՐԱՊԵՏՈՒԹՅԱՆ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ՕՐԵՆՔԻ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ԵՎ ԿԻՑ 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ՀԱՅԱՍՏԱ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ՆԻ ՀԱՆՐԱ</w:t>
      </w:r>
      <w:r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ՊԵՏՈՒԹՅԱՆ ՕՐԵՆՔ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>ՆԵՐ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Ի ՆԱԽԱԳԾ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>ԵՐ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Ի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ՓԱԹԵԹԻ</w:t>
      </w:r>
      <w:r w:rsidRPr="00AF739A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>ՎԵՐԱԲԵՐՅԱԼ ՀԱՅԱՍՏԱՆԻ ՀԱՆՐԱՊԵ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softHyphen/>
        <w:t xml:space="preserve">ՏՈՒԹՅԱՆ ԿԱՌԱՎԱՐՈՒԹՅԱՆ ԱՌԱՋԱՐԿՈՒԹՅԱՆ 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br/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                                                         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>Մ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>Ա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>Ս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>Ի</w:t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>Ն</w:t>
      </w:r>
    </w:p>
    <w:p w:rsidR="00AF739A" w:rsidRPr="00AF739A" w:rsidRDefault="00AF739A" w:rsidP="00AF739A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AF739A">
        <w:rPr>
          <w:rFonts w:ascii="GHEA Mariam" w:hAnsi="GHEA Mariam"/>
          <w:caps/>
          <w:sz w:val="24"/>
          <w:szCs w:val="24"/>
          <w:lang w:val="af-ZA"/>
        </w:rPr>
        <w:t>-----------</w:t>
      </w:r>
      <w:r>
        <w:rPr>
          <w:rFonts w:ascii="GHEA Mariam" w:hAnsi="GHEA Mariam"/>
          <w:caps/>
          <w:sz w:val="24"/>
          <w:szCs w:val="24"/>
          <w:lang w:val="hy-AM"/>
        </w:rPr>
        <w:t>---------</w:t>
      </w:r>
      <w:r w:rsidRPr="00AF739A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--------------------------------------------------------------------------------------------</w:t>
      </w:r>
    </w:p>
    <w:p w:rsidR="00AF739A" w:rsidRPr="00AF739A" w:rsidRDefault="00AF739A" w:rsidP="00AF739A">
      <w:pPr>
        <w:pStyle w:val="mechtex"/>
        <w:rPr>
          <w:lang w:val="af-ZA"/>
        </w:rPr>
      </w:pPr>
    </w:p>
    <w:p w:rsidR="00AF739A" w:rsidRPr="002460DC" w:rsidRDefault="00AF739A" w:rsidP="00AF739A">
      <w:pPr>
        <w:pStyle w:val="mechtex"/>
        <w:rPr>
          <w:lang w:val="af-ZA"/>
        </w:rPr>
      </w:pPr>
    </w:p>
    <w:p w:rsidR="00AF739A" w:rsidRPr="00AF739A" w:rsidRDefault="00AF739A" w:rsidP="00AF739A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AF739A">
        <w:rPr>
          <w:rFonts w:ascii="GHEA Mariam" w:hAnsi="GHEA Mariam" w:cs="Arial"/>
          <w:sz w:val="24"/>
          <w:szCs w:val="24"/>
        </w:rPr>
        <w:t>Հիմք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AF739A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AF739A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77-</w:t>
      </w:r>
      <w:proofErr w:type="spellStart"/>
      <w:r w:rsidRPr="00AF739A">
        <w:rPr>
          <w:rFonts w:ascii="GHEA Mariam" w:hAnsi="GHEA Mariam" w:cs="Arial"/>
          <w:sz w:val="24"/>
          <w:szCs w:val="24"/>
        </w:rPr>
        <w:t>րդ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AF739A">
        <w:rPr>
          <w:rFonts w:ascii="GHEA Mariam" w:hAnsi="GHEA Mariam" w:cs="Arial"/>
          <w:sz w:val="24"/>
          <w:szCs w:val="24"/>
        </w:rPr>
        <w:t>ին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z w:val="24"/>
          <w:szCs w:val="24"/>
        </w:rPr>
        <w:t>մասը</w:t>
      </w:r>
      <w:proofErr w:type="spellEnd"/>
      <w:r w:rsidRPr="00AF739A">
        <w:rPr>
          <w:rFonts w:ascii="GHEA Mariam" w:hAnsi="GHEA Mariam" w:cs="Arial"/>
          <w:sz w:val="24"/>
          <w:szCs w:val="24"/>
        </w:rPr>
        <w:t>՝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>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F739A">
        <w:rPr>
          <w:rFonts w:ascii="GHEA Mariam" w:hAnsi="GHEA Mariam" w:cs="Sylfaen"/>
          <w:sz w:val="24"/>
          <w:szCs w:val="24"/>
          <w:lang w:val="hy-AM"/>
        </w:rPr>
        <w:t>ո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ր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ո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շ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ու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z w:val="24"/>
          <w:szCs w:val="24"/>
          <w:lang w:val="hy-AM"/>
        </w:rPr>
        <w:t>մ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F739A">
        <w:rPr>
          <w:rFonts w:ascii="GHEA Mariam" w:hAnsi="GHEA Mariam" w:cs="Sylfaen"/>
          <w:sz w:val="24"/>
          <w:szCs w:val="24"/>
          <w:lang w:val="hy-AM"/>
        </w:rPr>
        <w:t>է</w:t>
      </w:r>
      <w:r w:rsidRPr="00AF739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F739A" w:rsidRPr="00AF739A" w:rsidRDefault="00AF739A" w:rsidP="00AF739A">
      <w:pPr>
        <w:pStyle w:val="norm"/>
        <w:spacing w:line="408" w:lineRule="auto"/>
        <w:ind w:firstLine="706"/>
        <w:rPr>
          <w:rFonts w:ascii="GHEA Mariam" w:hAnsi="GHEA Mariam" w:cs="Sylfaen"/>
          <w:spacing w:val="10"/>
          <w:sz w:val="24"/>
          <w:szCs w:val="24"/>
          <w:lang w:val="hy-AM"/>
        </w:rPr>
      </w:pPr>
      <w:r w:rsidRPr="00AF739A">
        <w:rPr>
          <w:rFonts w:ascii="GHEA Mariam" w:hAnsi="GHEA Mariam"/>
          <w:sz w:val="24"/>
          <w:szCs w:val="24"/>
          <w:lang w:val="af-ZA"/>
        </w:rPr>
        <w:t xml:space="preserve">1. </w:t>
      </w:r>
      <w:r w:rsidRPr="00AF739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տալ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/>
          <w:sz w:val="24"/>
          <w:szCs w:val="24"/>
          <w:lang w:val="hy-AM"/>
        </w:rPr>
        <w:t>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2020 </w:t>
      </w:r>
      <w:r w:rsidRPr="00AF739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27-</w:t>
      </w:r>
      <w:r w:rsidRPr="00AF739A">
        <w:rPr>
          <w:rFonts w:ascii="GHEA Mariam" w:hAnsi="GHEA Mariam" w:cs="Arial"/>
          <w:sz w:val="24"/>
          <w:szCs w:val="24"/>
          <w:lang w:val="hy-AM"/>
        </w:rPr>
        <w:t>ին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Ադրբեջանի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z w:val="24"/>
          <w:szCs w:val="24"/>
          <w:lang w:val="hy-AM"/>
        </w:rPr>
        <w:t>սանձազերծված</w:t>
      </w:r>
      <w:proofErr w:type="spellEnd"/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հանգամանքներն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ուսումնասիրող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մասին»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proofErr w:type="spellEnd"/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Հան</w:t>
      </w:r>
      <w:r>
        <w:rPr>
          <w:rFonts w:ascii="GHEA Mariam" w:hAnsi="GHEA Mariam" w:cs="Arial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րա</w:t>
      </w:r>
      <w:r>
        <w:rPr>
          <w:rFonts w:ascii="GHEA Mariam" w:hAnsi="GHEA Mariam" w:cs="Arial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պե</w:t>
      </w:r>
      <w:r>
        <w:rPr>
          <w:rFonts w:ascii="GHEA Mariam" w:hAnsi="GHEA Mariam" w:cs="Arial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տության</w:t>
      </w:r>
      <w:proofErr w:type="spellEnd"/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proofErr w:type="spellEnd"/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և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կից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proofErr w:type="spellStart"/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proofErr w:type="spellEnd"/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proofErr w:type="spellEnd"/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օրենք</w:t>
      </w:r>
      <w:r>
        <w:rPr>
          <w:rFonts w:ascii="GHEA Mariam" w:hAnsi="GHEA Mariam" w:cs="Arial"/>
          <w:spacing w:val="10"/>
          <w:sz w:val="24"/>
          <w:szCs w:val="24"/>
          <w:lang w:val="hy-AM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նե</w:t>
      </w:r>
      <w:r>
        <w:rPr>
          <w:rFonts w:ascii="GHEA Mariam" w:hAnsi="GHEA Mariam" w:cs="Arial"/>
          <w:spacing w:val="10"/>
          <w:sz w:val="24"/>
          <w:szCs w:val="24"/>
          <w:lang w:val="hy-AM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րի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proofErr w:type="spellStart"/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նախագծ</w:t>
      </w:r>
      <w:proofErr w:type="spellEnd"/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եր</w:t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փաթեթի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hyperlink r:id="rId9" w:tgtFrame="_new" w:history="1">
        <w:r w:rsidRPr="00AF739A">
          <w:rPr>
            <w:rFonts w:ascii="GHEA Mariam" w:hAnsi="GHEA Mariam" w:cs="Arial"/>
            <w:sz w:val="24"/>
            <w:szCs w:val="24"/>
            <w:lang w:val="hy-AM"/>
          </w:rPr>
          <w:t>Խ</w:t>
        </w:r>
        <w:r w:rsidRPr="00AF739A">
          <w:rPr>
            <w:rFonts w:ascii="GHEA Mariam" w:hAnsi="GHEA Mariam"/>
            <w:sz w:val="24"/>
            <w:szCs w:val="24"/>
            <w:lang w:val="hy-AM"/>
          </w:rPr>
          <w:t>-193-09.03.2022-</w:t>
        </w:r>
        <w:r w:rsidRPr="00AF739A">
          <w:rPr>
            <w:rFonts w:ascii="GHEA Mariam" w:hAnsi="GHEA Mariam" w:cs="Arial"/>
            <w:sz w:val="24"/>
            <w:szCs w:val="24"/>
            <w:lang w:val="hy-AM"/>
          </w:rPr>
          <w:t>ՊԻ</w:t>
        </w:r>
        <w:r w:rsidRPr="00AF739A">
          <w:rPr>
            <w:rFonts w:ascii="GHEA Mariam" w:hAnsi="GHEA Mariam"/>
            <w:sz w:val="24"/>
            <w:szCs w:val="24"/>
            <w:lang w:val="hy-AM"/>
          </w:rPr>
          <w:t>-011/0</w:t>
        </w:r>
      </w:hyperlink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AF739A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AF739A" w:rsidRPr="00AF739A" w:rsidRDefault="00AF739A" w:rsidP="00AF739A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AF739A">
        <w:rPr>
          <w:rFonts w:ascii="GHEA Mariam" w:hAnsi="GHEA Mariam"/>
          <w:sz w:val="24"/>
          <w:szCs w:val="24"/>
          <w:lang w:val="af-ZA"/>
        </w:rPr>
        <w:lastRenderedPageBreak/>
        <w:t xml:space="preserve">2. </w:t>
      </w:r>
      <w:r w:rsidRPr="00AF739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առաջարկությունը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կարգով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ժողովի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AF739A">
        <w:rPr>
          <w:rFonts w:ascii="GHEA Mariam" w:hAnsi="GHEA Mariam"/>
          <w:sz w:val="24"/>
          <w:szCs w:val="24"/>
          <w:lang w:val="af-ZA"/>
        </w:rPr>
        <w:t>:</w:t>
      </w:r>
    </w:p>
    <w:p w:rsidR="001F225D" w:rsidRPr="00AF739A" w:rsidRDefault="001F225D" w:rsidP="00AF739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af-ZA"/>
        </w:rPr>
      </w:pPr>
    </w:p>
    <w:p w:rsidR="00FB5DAC" w:rsidRPr="00AF739A" w:rsidRDefault="00FB5DAC" w:rsidP="00AF739A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B5DAC" w:rsidRPr="00434DF1" w:rsidRDefault="00FB5DA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5DAC" w:rsidRPr="00434DF1" w:rsidRDefault="00FB5DA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B5DAC" w:rsidRPr="00434DF1" w:rsidRDefault="00FB5DA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F739A" w:rsidRDefault="00FB5DAC" w:rsidP="002F04CF">
      <w:pPr>
        <w:pStyle w:val="mechtex"/>
        <w:jc w:val="left"/>
        <w:rPr>
          <w:rFonts w:ascii="GHEA Mariam" w:hAnsi="GHEA Mariam" w:cs="GHEA Grapalat"/>
          <w:b/>
          <w:bCs/>
          <w:szCs w:val="22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Pr="00AF739A" w:rsidRDefault="00AF739A" w:rsidP="00AF739A">
      <w:pPr>
        <w:rPr>
          <w:lang w:val="hy-AM"/>
        </w:rPr>
      </w:pPr>
    </w:p>
    <w:p w:rsidR="00AF739A" w:rsidRDefault="00AF739A" w:rsidP="00AF739A">
      <w:pPr>
        <w:rPr>
          <w:lang w:val="hy-AM"/>
        </w:rPr>
      </w:pPr>
    </w:p>
    <w:p w:rsidR="00AF739A" w:rsidRDefault="00AF739A" w:rsidP="00AF739A">
      <w:pPr>
        <w:tabs>
          <w:tab w:val="left" w:pos="1832"/>
        </w:tabs>
        <w:rPr>
          <w:lang w:val="hy-AM"/>
        </w:rPr>
        <w:sectPr w:rsidR="00AF739A" w:rsidSect="002F04CF"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AF739A" w:rsidRPr="00AF739A" w:rsidRDefault="00AF739A" w:rsidP="00AF739A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AF739A">
        <w:rPr>
          <w:rFonts w:ascii="GHEA Mariam" w:hAnsi="GHEA Mariam" w:cs="Tahoma"/>
          <w:sz w:val="24"/>
          <w:szCs w:val="24"/>
          <w:lang w:val="hy-AM"/>
        </w:rPr>
        <w:lastRenderedPageBreak/>
        <w:t>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2020 </w:t>
      </w:r>
      <w:r w:rsidRPr="00AF739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27-</w:t>
      </w:r>
      <w:r w:rsidRPr="00AF739A">
        <w:rPr>
          <w:rFonts w:ascii="GHEA Mariam" w:hAnsi="GHEA Mariam" w:cs="Arial"/>
          <w:sz w:val="24"/>
          <w:szCs w:val="24"/>
          <w:lang w:val="hy-AM"/>
        </w:rPr>
        <w:t>ԻՆ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ԱԴՐԲԵՋԱՆԻ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Pr="00AF739A">
        <w:rPr>
          <w:rFonts w:ascii="GHEA Mariam" w:hAnsi="GHEA Mariam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ԹՅԱՆ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ԿՈՂՄԻՑ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ՍԱՆՁԱԶԵՐԾՎԱԾ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ԳՈՐԾՈՂՈՒԹՅՈՒՆ</w:t>
      </w:r>
      <w:r w:rsidRPr="00AF739A">
        <w:rPr>
          <w:rFonts w:ascii="GHEA Mariam" w:hAnsi="GHEA Mariam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ՆԵՐԻ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F739A">
        <w:rPr>
          <w:rFonts w:ascii="GHEA Mariam" w:hAnsi="GHEA Mariam" w:cs="Arial"/>
          <w:sz w:val="24"/>
          <w:szCs w:val="24"/>
          <w:lang w:val="hy-AM"/>
        </w:rPr>
        <w:t>ՄԱՆՔՆԵՐՆ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ՈՒՍՈՒՄՆԱՍԻՐՈՂ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F739A">
        <w:rPr>
          <w:rFonts w:ascii="GHEA Mariam" w:hAnsi="GHEA Mariam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z w:val="24"/>
          <w:szCs w:val="24"/>
          <w:lang w:val="hy-AM"/>
        </w:rPr>
        <w:t>ՄԱՍԻՆ</w:t>
      </w:r>
      <w:r w:rsidRPr="00AF739A">
        <w:rPr>
          <w:rFonts w:ascii="GHEA Mariam" w:hAnsi="GHEA Mariam"/>
          <w:sz w:val="24"/>
          <w:szCs w:val="24"/>
          <w:lang w:val="hy-AM"/>
        </w:rPr>
        <w:t>»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ՀԱՅԱՍ</w:t>
      </w:r>
      <w:r>
        <w:rPr>
          <w:rFonts w:ascii="GHEA Mariam" w:hAnsi="GHEA Mariam" w:cs="Arial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ՏԱ</w:t>
      </w:r>
      <w:r>
        <w:rPr>
          <w:rFonts w:ascii="GHEA Mariam" w:hAnsi="GHEA Mariam" w:cs="Arial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ԵՎ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hy-AM"/>
        </w:rPr>
        <w:t>ԿԻՑ</w:t>
      </w:r>
      <w:r w:rsidRPr="00AF739A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t>ՀԱՆՐԱ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ՊԵ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ՏՈՒ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softHyphen/>
        <w:t>ԹՅԱՆ</w:t>
      </w:r>
      <w:r w:rsidRPr="00AF739A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t>ՕՐԵՆՔ</w:t>
      </w:r>
      <w:r w:rsidRPr="00AF739A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AF739A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t>ՆԱԽԱԳԾ</w:t>
      </w:r>
      <w:r w:rsidRPr="00AF739A">
        <w:rPr>
          <w:rFonts w:ascii="GHEA Mariam" w:hAnsi="GHEA Mariam" w:cs="Arial"/>
          <w:spacing w:val="-8"/>
          <w:sz w:val="24"/>
          <w:szCs w:val="24"/>
          <w:lang w:val="hy-AM"/>
        </w:rPr>
        <w:t>ԵՐ</w:t>
      </w:r>
      <w:r w:rsidRPr="00AF739A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AF739A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AF739A">
        <w:rPr>
          <w:rFonts w:ascii="GHEA Mariam" w:hAnsi="GHEA Mariam" w:cs="Arial"/>
          <w:spacing w:val="-8"/>
          <w:sz w:val="24"/>
          <w:szCs w:val="24"/>
          <w:lang w:val="hy-AM"/>
        </w:rPr>
        <w:t>ՓԱԹԵԹԻ</w:t>
      </w:r>
      <w:r w:rsidRPr="00AF739A">
        <w:rPr>
          <w:rFonts w:ascii="GHEA Mariam" w:hAnsi="GHEA Mariam"/>
          <w:iCs/>
          <w:spacing w:val="-8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Sylfaen"/>
          <w:spacing w:val="-8"/>
          <w:sz w:val="24"/>
          <w:szCs w:val="24"/>
          <w:lang w:val="af-ZA"/>
        </w:rPr>
        <w:t>(</w:t>
      </w:r>
      <w:hyperlink r:id="rId12" w:tgtFrame="_new" w:history="1">
        <w:r w:rsidRPr="00AF739A">
          <w:rPr>
            <w:rStyle w:val="normChar"/>
            <w:rFonts w:ascii="GHEA Mariam" w:hAnsi="GHEA Mariam" w:cs="Arial"/>
            <w:spacing w:val="-8"/>
            <w:sz w:val="24"/>
            <w:szCs w:val="24"/>
            <w:lang w:val="hy-AM"/>
          </w:rPr>
          <w:t>Խ</w:t>
        </w:r>
        <w:r w:rsidRPr="00AF739A">
          <w:rPr>
            <w:rStyle w:val="normChar"/>
            <w:rFonts w:ascii="GHEA Mariam" w:hAnsi="GHEA Mariam"/>
            <w:spacing w:val="-8"/>
            <w:sz w:val="24"/>
            <w:szCs w:val="24"/>
            <w:lang w:val="hy-AM"/>
          </w:rPr>
          <w:t>-193-09.03.2022-</w:t>
        </w:r>
        <w:r w:rsidRPr="00AF739A">
          <w:rPr>
            <w:rStyle w:val="normChar"/>
            <w:rFonts w:ascii="GHEA Mariam" w:hAnsi="GHEA Mariam" w:cs="Arial"/>
            <w:spacing w:val="-8"/>
            <w:sz w:val="24"/>
            <w:szCs w:val="24"/>
            <w:lang w:val="hy-AM"/>
          </w:rPr>
          <w:t>ՊԻ</w:t>
        </w:r>
        <w:r w:rsidRPr="00AF739A">
          <w:rPr>
            <w:rStyle w:val="normChar"/>
            <w:rFonts w:ascii="GHEA Mariam" w:hAnsi="GHEA Mariam"/>
            <w:spacing w:val="-8"/>
            <w:sz w:val="24"/>
            <w:szCs w:val="24"/>
            <w:lang w:val="hy-AM"/>
          </w:rPr>
          <w:t>-011/0</w:t>
        </w:r>
      </w:hyperlink>
      <w:r w:rsidRPr="00AF739A">
        <w:rPr>
          <w:rFonts w:ascii="GHEA Mariam" w:hAnsi="GHEA Mariam" w:cs="Sylfaen"/>
          <w:spacing w:val="-8"/>
          <w:sz w:val="24"/>
          <w:szCs w:val="24"/>
          <w:lang w:val="af-ZA"/>
        </w:rPr>
        <w:t>)</w:t>
      </w:r>
      <w:r w:rsidRPr="00AF739A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-4"/>
          <w:sz w:val="24"/>
          <w:szCs w:val="24"/>
          <w:lang w:val="af-ZA"/>
        </w:rPr>
        <w:t>ՀԱՆՐԱՊԵ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AF739A">
        <w:rPr>
          <w:rFonts w:ascii="GHEA Mariam" w:hAnsi="GHEA Mariam" w:cs="Arial"/>
          <w:spacing w:val="-4"/>
          <w:sz w:val="24"/>
          <w:szCs w:val="24"/>
          <w:lang w:val="af-ZA"/>
        </w:rPr>
        <w:t>ՏՈՒԹՅԱՆ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AF739A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AF739A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br/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                                               </w:t>
      </w:r>
      <w:r w:rsidRPr="00AF739A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ԱՌԱՋԱՐԿՈՒԹՅՈՒՆԸ</w:t>
      </w:r>
    </w:p>
    <w:p w:rsidR="00AF739A" w:rsidRPr="00253FCB" w:rsidRDefault="00AF739A" w:rsidP="00AF739A">
      <w:pPr>
        <w:jc w:val="right"/>
        <w:rPr>
          <w:rFonts w:ascii="GHEA Grapalat" w:hAnsi="GHEA Grapalat" w:cs="Arial"/>
          <w:i/>
          <w:iCs/>
          <w:lang w:val="af-ZA"/>
        </w:rPr>
      </w:pP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AF739A">
        <w:rPr>
          <w:rFonts w:ascii="GHEA Mariam" w:hAnsi="GHEA Mariam"/>
          <w:sz w:val="24"/>
          <w:szCs w:val="24"/>
          <w:lang w:val="hy-AM"/>
        </w:rPr>
        <w:tab/>
        <w:t xml:space="preserve">«2020 թվականի Ադրբեջանի Հանրապետության կողմից սեպտեմբերի 27-ին </w:t>
      </w:r>
      <w:proofErr w:type="spellStart"/>
      <w:r w:rsidRPr="00AF739A">
        <w:rPr>
          <w:rFonts w:ascii="GHEA Mariam" w:hAnsi="GHEA Mariam"/>
          <w:sz w:val="24"/>
          <w:szCs w:val="24"/>
          <w:lang w:val="hy-AM"/>
        </w:rPr>
        <w:t>սանձազերծված</w:t>
      </w:r>
      <w:proofErr w:type="spellEnd"/>
      <w:r w:rsidRPr="00AF739A">
        <w:rPr>
          <w:rFonts w:ascii="GHEA Mariam" w:hAnsi="GHEA Mariam"/>
          <w:sz w:val="24"/>
          <w:szCs w:val="24"/>
          <w:lang w:val="hy-AM"/>
        </w:rPr>
        <w:t xml:space="preserve"> ռազմական գործողությունների հանգամանքներն ուսումնա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F739A">
        <w:rPr>
          <w:rFonts w:ascii="GHEA Mariam" w:hAnsi="GHEA Mariam"/>
          <w:sz w:val="24"/>
          <w:szCs w:val="24"/>
          <w:lang w:val="hy-AM"/>
        </w:rPr>
        <w:t xml:space="preserve">սիրող հանձնաժողովի մասին» օրենքի նախագծի </w:t>
      </w:r>
      <w:r>
        <w:rPr>
          <w:rFonts w:ascii="GHEA Mariam" w:hAnsi="GHEA Mariam" w:cs="Sylfaen"/>
          <w:sz w:val="24"/>
          <w:szCs w:val="24"/>
          <w:lang w:val="hy-AM"/>
        </w:rPr>
        <w:t>(այսուհետ՝ ն</w:t>
      </w:r>
      <w:r w:rsidRPr="00AF739A">
        <w:rPr>
          <w:rFonts w:ascii="GHEA Mariam" w:hAnsi="GHEA Mariam" w:cs="Sylfaen"/>
          <w:sz w:val="24"/>
          <w:szCs w:val="24"/>
          <w:lang w:val="hy-AM"/>
        </w:rPr>
        <w:t xml:space="preserve">ախագիծ)  </w:t>
      </w:r>
      <w:r w:rsidRPr="00AF739A">
        <w:rPr>
          <w:rFonts w:ascii="GHEA Mariam" w:hAnsi="GHEA Mariam"/>
          <w:sz w:val="24"/>
          <w:szCs w:val="24"/>
          <w:lang w:val="hy-AM"/>
        </w:rPr>
        <w:t>և հարա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F739A">
        <w:rPr>
          <w:rFonts w:ascii="GHEA Mariam" w:hAnsi="GHEA Mariam"/>
          <w:sz w:val="24"/>
          <w:szCs w:val="24"/>
          <w:lang w:val="hy-AM"/>
        </w:rPr>
        <w:t xml:space="preserve">կից օրենքների նախագծերի փաթեթի </w:t>
      </w:r>
      <w:r w:rsidRPr="00AF739A">
        <w:rPr>
          <w:rFonts w:ascii="GHEA Mariam" w:hAnsi="GHEA Mariam" w:cs="Sylfaen"/>
          <w:bCs/>
          <w:sz w:val="24"/>
          <w:szCs w:val="24"/>
          <w:lang w:val="hy-AM"/>
        </w:rPr>
        <w:t>կապակցությամբ Հայաստանի Հան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bCs/>
          <w:sz w:val="24"/>
          <w:szCs w:val="24"/>
          <w:lang w:val="hy-AM"/>
        </w:rPr>
        <w:t>րա</w:t>
      </w:r>
      <w:r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bCs/>
          <w:sz w:val="24"/>
          <w:szCs w:val="24"/>
          <w:lang w:val="hy-AM"/>
        </w:rPr>
        <w:t xml:space="preserve">պետության կառավարությունը հայտնում է </w:t>
      </w:r>
      <w:proofErr w:type="spellStart"/>
      <w:r w:rsidRPr="00AF739A">
        <w:rPr>
          <w:rFonts w:ascii="GHEA Mariam" w:hAnsi="GHEA Mariam" w:cs="Sylfaen"/>
          <w:bCs/>
          <w:sz w:val="24"/>
          <w:szCs w:val="24"/>
          <w:lang w:val="hy-AM"/>
        </w:rPr>
        <w:t>հետևյալը</w:t>
      </w:r>
      <w:proofErr w:type="spellEnd"/>
      <w:r w:rsidRPr="00AF739A"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sz w:val="24"/>
          <w:szCs w:val="24"/>
          <w:lang w:val="hy-AM"/>
        </w:rPr>
        <w:tab/>
        <w:t xml:space="preserve">Նախագծով նախատեսվում է սահմանել </w:t>
      </w:r>
      <w:proofErr w:type="spellStart"/>
      <w:r w:rsidRPr="00AF739A">
        <w:rPr>
          <w:rFonts w:ascii="GHEA Mariam" w:hAnsi="GHEA Mariam" w:cs="Sylfaen"/>
          <w:bCs/>
          <w:sz w:val="24"/>
          <w:szCs w:val="24"/>
          <w:lang w:val="hy-AM"/>
        </w:rPr>
        <w:t>կարգավորումներ</w:t>
      </w:r>
      <w:proofErr w:type="spellEnd"/>
      <w:r w:rsidRPr="00AF739A">
        <w:rPr>
          <w:rFonts w:ascii="GHEA Mariam" w:hAnsi="GHEA Mariam" w:cs="Sylfaen"/>
          <w:bCs/>
          <w:sz w:val="24"/>
          <w:szCs w:val="24"/>
          <w:lang w:val="hy-AM"/>
        </w:rPr>
        <w:t xml:space="preserve"> 2020 թվականի սեպտեմբերի 27-ին Ադրբեջանի կողմից ռազմական գործողությունների </w:t>
      </w:r>
      <w:r w:rsidRPr="00AF739A">
        <w:rPr>
          <w:rFonts w:ascii="GHEA Mariam" w:hAnsi="GHEA Mariam" w:cs="Sylfaen"/>
          <w:bCs/>
          <w:spacing w:val="-6"/>
          <w:sz w:val="24"/>
          <w:szCs w:val="24"/>
          <w:lang w:val="hy-AM"/>
        </w:rPr>
        <w:t>հանգա</w:t>
      </w:r>
      <w:r w:rsidRPr="00AF739A">
        <w:rPr>
          <w:rFonts w:ascii="GHEA Mariam" w:hAnsi="GHEA Mariam" w:cs="Sylfaen"/>
          <w:bCs/>
          <w:spacing w:val="-6"/>
          <w:sz w:val="24"/>
          <w:szCs w:val="24"/>
          <w:lang w:val="hy-AM"/>
        </w:rPr>
        <w:softHyphen/>
        <w:t>մանքն</w:t>
      </w:r>
      <w:r w:rsidRPr="00AF739A">
        <w:rPr>
          <w:rFonts w:ascii="GHEA Mariam" w:hAnsi="GHEA Mariam" w:cs="Sylfaen"/>
          <w:bCs/>
          <w:spacing w:val="-6"/>
          <w:sz w:val="24"/>
          <w:szCs w:val="24"/>
          <w:lang w:val="hy-AM"/>
        </w:rPr>
        <w:softHyphen/>
        <w:t>երն ուսումնասիրող հանձնաժողովի ստեղծման և գործունեության վերաբերյալ</w:t>
      </w:r>
      <w:r w:rsidRPr="00AF739A"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Նախագծի 1-ին հոդվածով սահմանվում է օրենքի կարգավորման առարկան, որի համաձայն. «</w:t>
      </w:r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 xml:space="preserve">Սույն օրենքով սահմանվում են 2020 թվականի սեպտեմբերի </w:t>
      </w:r>
      <w:r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br/>
      </w:r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 xml:space="preserve">27-ին Ադրբեջանի կողմից ռազմական գործողությունների սանձազերծման նախադրյալների, պատճառների, պայմանների և </w:t>
      </w:r>
      <w:proofErr w:type="spellStart"/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, ինչպես նաև դրանց վերաբերյալ տեղեկություններ հավաքագրելու, ուսումնասիրություն իրակա</w:t>
      </w:r>
      <w:r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նացնելու, զեկույցներ ներկայացնելու համար ստեղծվող հանձնաժողովի (</w:t>
      </w:r>
      <w:proofErr w:type="spellStart"/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այսուհետև</w:t>
      </w:r>
      <w:proofErr w:type="spellEnd"/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՝ Պատերազմի հանգամանքներն ուսումնասիրող հանձնաժողով կամ Հանձնաժողով) կազմավորման և գործունեության, լիազորությունների, ինչպես նաև Հանձ</w:t>
      </w:r>
      <w:r w:rsidR="00B302B7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ն</w:t>
      </w:r>
      <w:r w:rsidRPr="00AF739A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>աժողովի անդամների առաջադրման, նշանակման և գործունեության հետ կապված հարաբերությունները</w:t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»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ab/>
        <w:t>Նախագծի 3-րդ հոդվածով սահմանվում են Հանձնաժողովի ստեղծման և գոր</w:t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softHyphen/>
        <w:t>ծունեության նպատա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>կն ու խնդիրները: Մասնավորապես, ն</w:t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ախագծի 3-րդ հոդվածի 2-րդ մասի համաձայն. </w:t>
      </w: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>«</w:t>
      </w: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Հանձնաժողովի խնդիրներն են ուսումնասիրել 2020 թվականի սեպտեմբերի 27-ին Ադրբեջանի կողմից </w:t>
      </w:r>
      <w:proofErr w:type="spellStart"/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սանձազերծված</w:t>
      </w:r>
      <w:proofErr w:type="spellEnd"/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 xml:space="preserve"> ռազմական գործողություններին (</w:t>
      </w:r>
      <w:proofErr w:type="spellStart"/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այսուհետև</w:t>
      </w:r>
      <w:proofErr w:type="spellEnd"/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՝ պատերազմ) առնչվող դեպքերն ու իրադարձությունները: Այդ թվում.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/>
          <w:i/>
          <w:color w:val="000000"/>
          <w:sz w:val="24"/>
          <w:szCs w:val="24"/>
          <w:lang w:val="hy-AM"/>
        </w:rPr>
      </w:pP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lastRenderedPageBreak/>
        <w:tab/>
        <w:t>1) Բացահայտել և ամբողջացնել պատերազմի քաղաքական, դիվանա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գի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տական, ռազմական, տնտեսական նախադրյալները, արտաքին քաղաքա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կա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նու</w:t>
      </w:r>
      <w:r>
        <w:rPr>
          <w:rFonts w:ascii="GHEA Mariam" w:hAnsi="GHEA Mariam"/>
          <w:i/>
          <w:color w:val="000000"/>
          <w:sz w:val="24"/>
          <w:szCs w:val="24"/>
          <w:lang w:val="hy-AM"/>
        </w:rPr>
        <w:softHyphen/>
      </w: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>թյան երկկողմ և բազմակողմ հարաբերությունների, բանակցային գործընթացի ձախողման, ինչպես նաև հայկական կողմի անհաջողությունների պատճառներն ու պայմանները,(…)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i/>
          <w:iCs/>
          <w:sz w:val="24"/>
          <w:szCs w:val="24"/>
          <w:lang w:val="hy-AM"/>
        </w:rPr>
      </w:pPr>
      <w:r w:rsidRPr="00AF739A">
        <w:rPr>
          <w:rFonts w:ascii="GHEA Mariam" w:hAnsi="GHEA Mariam"/>
          <w:i/>
          <w:color w:val="000000"/>
          <w:sz w:val="24"/>
          <w:szCs w:val="24"/>
          <w:lang w:val="hy-AM"/>
        </w:rPr>
        <w:tab/>
        <w:t>16) Սույն օրենքով սահմանված կարգով ներկայացնել զեկույցներ Ազգային ժողովին և հանրությանը:</w:t>
      </w: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>»: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ab/>
        <w:t>Այս առումով, հարկ է նկատի ունենալ, որ Սահմանադրության 108-րդ հոդվածի համաձայն.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i/>
          <w:color w:val="000000"/>
          <w:lang w:val="hy-AM"/>
        </w:rPr>
      </w:pPr>
      <w:r w:rsidRPr="00AF739A">
        <w:rPr>
          <w:rFonts w:ascii="GHEA Mariam" w:hAnsi="GHEA Mariam"/>
          <w:color w:val="000000"/>
          <w:lang w:val="hy-AM"/>
        </w:rPr>
        <w:t>«</w:t>
      </w:r>
      <w:r w:rsidRPr="00AF739A">
        <w:rPr>
          <w:rFonts w:ascii="GHEA Mariam" w:hAnsi="GHEA Mariam"/>
          <w:i/>
          <w:color w:val="000000"/>
          <w:lang w:val="hy-AM"/>
        </w:rPr>
        <w:t>1. Պատգամավորների ընդհանուր թվի առնվազն մեկ քառորդի պահանջով, Ազգային ժողովի իրավասության մեջ մտնող և հանրային հետաքրքրություն ներկայացնող հարցերին վերաբերող փաստերը պարզելու և դրանք Ազգային ժողով ներկայացնելու նպատակով, իրավունքի ուժով ստեղծվում է Ազգային ժողովի քննիչ հանձնաժողով: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i/>
          <w:color w:val="000000"/>
          <w:lang w:val="hy-AM"/>
        </w:rPr>
      </w:pPr>
      <w:r w:rsidRPr="00AF739A">
        <w:rPr>
          <w:rFonts w:ascii="GHEA Mariam" w:hAnsi="GHEA Mariam"/>
          <w:i/>
          <w:color w:val="000000"/>
          <w:lang w:val="hy-AM"/>
        </w:rPr>
        <w:t xml:space="preserve">2. Քննիչ հանձնաժողովում տեղերը բաշխվում են </w:t>
      </w:r>
      <w:proofErr w:type="spellStart"/>
      <w:r w:rsidRPr="00AF739A">
        <w:rPr>
          <w:rFonts w:ascii="GHEA Mariam" w:hAnsi="GHEA Mariam"/>
          <w:i/>
          <w:color w:val="000000"/>
          <w:lang w:val="hy-AM"/>
        </w:rPr>
        <w:t>խմբակցություններում</w:t>
      </w:r>
      <w:proofErr w:type="spellEnd"/>
      <w:r w:rsidRPr="00AF739A">
        <w:rPr>
          <w:rFonts w:ascii="GHEA Mariam" w:hAnsi="GHEA Mariam"/>
          <w:i/>
          <w:color w:val="000000"/>
          <w:lang w:val="hy-AM"/>
        </w:rPr>
        <w:t xml:space="preserve"> ընդգրկված պատգամավորների թվի համամասնությամբ: Քննիչ հանձնաժողովի անդամների թիվը որոշում է Ազգային ժողովը: Քննիչ հանձնաժողովում նախագահում է պահանջը ներկայացնող պատգամավորներից մեկը: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i/>
          <w:color w:val="000000"/>
          <w:lang w:val="hy-AM"/>
        </w:rPr>
      </w:pPr>
      <w:r w:rsidRPr="00AF739A">
        <w:rPr>
          <w:rFonts w:ascii="GHEA Mariam" w:hAnsi="GHEA Mariam"/>
          <w:i/>
          <w:color w:val="000000"/>
          <w:lang w:val="hy-AM"/>
        </w:rPr>
        <w:t>3. Քննիչ հանձնաժողովի անդամների առնվազն մեկ քառորդի պահանջով պետական և տեղական ինքնակառավարման մարմիններն ու պաշտոնատար անձինք պարտավոր են հանձնաժողովին տրամադրել հանձնաժողովի իրավա</w:t>
      </w:r>
      <w:r>
        <w:rPr>
          <w:rFonts w:ascii="GHEA Mariam" w:hAnsi="GHEA Mariam"/>
          <w:i/>
          <w:color w:val="000000"/>
          <w:lang w:val="hy-AM"/>
        </w:rPr>
        <w:softHyphen/>
      </w:r>
      <w:r w:rsidRPr="00AF739A">
        <w:rPr>
          <w:rFonts w:ascii="GHEA Mariam" w:hAnsi="GHEA Mariam"/>
          <w:i/>
          <w:color w:val="000000"/>
          <w:lang w:val="hy-AM"/>
        </w:rPr>
        <w:t>սության ոլորտին վերաբերող անհրաժեշտ տեղեկություններ, եթե դրանց տրամադրումն օրենքով արգելված չէ: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i/>
          <w:color w:val="000000"/>
          <w:lang w:val="hy-AM"/>
        </w:rPr>
      </w:pPr>
      <w:r w:rsidRPr="00AF739A">
        <w:rPr>
          <w:rFonts w:ascii="GHEA Mariam" w:hAnsi="GHEA Mariam"/>
          <w:i/>
          <w:color w:val="000000"/>
          <w:lang w:val="hy-AM"/>
        </w:rPr>
        <w:t xml:space="preserve">4. </w:t>
      </w:r>
      <w:r w:rsidRPr="00AF739A">
        <w:rPr>
          <w:rFonts w:ascii="GHEA Mariam" w:hAnsi="GHEA Mariam"/>
          <w:b/>
          <w:i/>
          <w:color w:val="000000"/>
          <w:lang w:val="hy-AM"/>
        </w:rPr>
        <w:t>Պաշտպանության և անվտանգության բնագավառներում քննիչ հանձնա</w:t>
      </w:r>
      <w:r>
        <w:rPr>
          <w:rFonts w:ascii="GHEA Mariam" w:hAnsi="GHEA Mariam"/>
          <w:b/>
          <w:i/>
          <w:color w:val="000000"/>
          <w:lang w:val="hy-AM"/>
        </w:rPr>
        <w:softHyphen/>
      </w:r>
      <w:r w:rsidRPr="00AF739A">
        <w:rPr>
          <w:rFonts w:ascii="GHEA Mariam" w:hAnsi="GHEA Mariam"/>
          <w:b/>
          <w:i/>
          <w:color w:val="000000"/>
          <w:lang w:val="hy-AM"/>
        </w:rPr>
        <w:t>ժողովի լիազորություններ կարող է իրականացնել միայն Ազգային ժողովի իրավասու մշտական հանձնաժողովը` պատգամավորների ընդհանուր թվի առնվազն մեկ երրորդի պահանջով: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AF739A">
        <w:rPr>
          <w:rFonts w:ascii="GHEA Mariam" w:hAnsi="GHEA Mariam"/>
          <w:i/>
          <w:color w:val="000000"/>
          <w:lang w:val="hy-AM"/>
        </w:rPr>
        <w:t>5. Քննիչ հանձնաժողովների գործունեության մանրամասները սահմանվում են Ազգային ժողովի կանոնակարգով:</w:t>
      </w:r>
      <w:r w:rsidRPr="00AF739A">
        <w:rPr>
          <w:rFonts w:ascii="GHEA Mariam" w:hAnsi="GHEA Mariam"/>
          <w:color w:val="000000"/>
          <w:lang w:val="hy-AM"/>
        </w:rPr>
        <w:t>»: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  <w:r>
        <w:rPr>
          <w:rFonts w:ascii="GHEA Mariam" w:hAnsi="GHEA Mariam" w:cs="Sylfaen"/>
          <w:bCs/>
          <w:iCs/>
          <w:sz w:val="24"/>
          <w:szCs w:val="24"/>
          <w:lang w:val="hy-AM"/>
        </w:rPr>
        <w:lastRenderedPageBreak/>
        <w:tab/>
        <w:t>«Ազգային ժ</w:t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ողովի կանոնակարգ» սահմա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>նադրական օրենքի (այսուհետ նաև՝ օ</w:t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րենք) 7-րդ գլխով նախատեսված են </w:t>
      </w:r>
      <w:r w:rsidRPr="00AF739A">
        <w:rPr>
          <w:rFonts w:ascii="GHEA Mariam" w:hAnsi="GHEA Mariam" w:cs="Sylfaen"/>
          <w:bCs/>
          <w:sz w:val="24"/>
          <w:szCs w:val="24"/>
          <w:lang w:val="hy-AM"/>
        </w:rPr>
        <w:t xml:space="preserve">քննիչ հանձնաժողովի ստեղծման, գործունեության և իրավասությունների վերաբերյալ </w:t>
      </w:r>
      <w:proofErr w:type="spellStart"/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կարգավորումներ</w:t>
      </w:r>
      <w:proofErr w:type="spellEnd"/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: 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ab/>
        <w:t xml:space="preserve">Համաձայն հիշյալ </w:t>
      </w:r>
      <w:proofErr w:type="spellStart"/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կարգավորումների</w:t>
      </w:r>
      <w:proofErr w:type="spellEnd"/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՝ պատգամավորների ընդհանուր թվի առնվազն մեկ քառորդի պահանջով, Ազգային ժողովի իրավասության մեջ մտնող և </w:t>
      </w:r>
      <w:r w:rsidRPr="00AF739A">
        <w:rPr>
          <w:rFonts w:ascii="GHEA Mariam" w:hAnsi="GHEA Mariam" w:cs="Sylfaen"/>
          <w:b/>
          <w:bCs/>
          <w:iCs/>
          <w:sz w:val="24"/>
          <w:szCs w:val="24"/>
          <w:lang w:val="hy-AM"/>
        </w:rPr>
        <w:t xml:space="preserve">հանրային հետաքրքրություն ներկայացնող հարցերին վերաբերող փաստերը պարզելու </w:t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և դրանք Ազգային ժողով ներկայացնելու նպատակով, իրավունքի ուժով ստեղծվում է Ազգային ժողովի քննիչ հանձնաժողով: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ab/>
        <w:t xml:space="preserve">Օրենքի 21-26-րդ հոդվածներով առկա են </w:t>
      </w:r>
      <w:proofErr w:type="spellStart"/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կարգավորումներ</w:t>
      </w:r>
      <w:proofErr w:type="spellEnd"/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Քննիչ հանձնա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ժողովի </w:t>
      </w:r>
      <w:r w:rsidRPr="00AF739A">
        <w:rPr>
          <w:rFonts w:ascii="GHEA Mariam" w:hAnsi="GHEA Mariam" w:cs="Sylfaen"/>
          <w:iCs/>
          <w:sz w:val="24"/>
          <w:szCs w:val="24"/>
          <w:lang w:val="hy-AM"/>
        </w:rPr>
        <w:t>գործունեության, գործունեության սահմանափակումների, հանձնաժողով հրավիրված անձանց իրավունքների և պարտականությունների, հանձնաժողովի կողմից ներկայացվող զեկույցի և հանձնաժողովի լիազորությունների ժամկետի վերաբերյալ: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iCs/>
          <w:sz w:val="24"/>
          <w:szCs w:val="24"/>
          <w:lang w:val="hy-AM"/>
        </w:rPr>
      </w:pPr>
      <w:r>
        <w:rPr>
          <w:rFonts w:ascii="GHEA Mariam" w:hAnsi="GHEA Mariam" w:cs="Sylfaen"/>
          <w:iCs/>
          <w:sz w:val="24"/>
          <w:szCs w:val="24"/>
          <w:lang w:val="hy-AM"/>
        </w:rPr>
        <w:tab/>
        <w:t>Մասնավորապես, օ</w:t>
      </w:r>
      <w:r w:rsidRPr="00AF739A">
        <w:rPr>
          <w:rFonts w:ascii="GHEA Mariam" w:hAnsi="GHEA Mariam" w:cs="Sylfaen"/>
          <w:iCs/>
          <w:sz w:val="24"/>
          <w:szCs w:val="24"/>
          <w:lang w:val="hy-AM"/>
        </w:rPr>
        <w:t>րենքի 21-րդ հոդվածի համաձայն՝ Քննիչ հանձնաժողովը կարող է իր`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i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i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1) անդամների առնվազն մեկ քառորդի նախաձեռնությամբ՝ առանց որոշման, գրավոր դիմել պետական և տեղական ինքնակառավարման մարմին</w:t>
      </w:r>
      <w:r>
        <w:rPr>
          <w:rFonts w:ascii="GHEA Mariam" w:hAnsi="GHEA Mariam" w:cs="Sylfaen"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ներ ու պաշտոնատար անձանց՝ պահանջելով իր իրավասության ոլորտին վերա</w:t>
      </w:r>
      <w:r>
        <w:rPr>
          <w:rFonts w:ascii="GHEA Mariam" w:hAnsi="GHEA Mariam" w:cs="Sylfaen"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բերող անհրաժեշտ տեղեկություններ.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i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i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2) որոշմամբ դիմել պետական և տեղական ինքնակառավարման մարմիններ ու պաշտոնատար անձանց՝ հանձնաժողովում քննարկվող հարցի փաստական հանգամանքների ուսումնասիրման համար՝ պատվիրելով փորձաքննություններ, և ստանալ դրանց արդյունքում կազմված եզրակացությունները.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i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i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3) որոշմամբ հանձնաժողով հրավիրել իրավասու պաշտոնատար անձանց, ինչպես նաև այն անձանց, որոնք ներկայացրել են հանձնաժողովի իրավասու</w:t>
      </w:r>
      <w:r>
        <w:rPr>
          <w:rFonts w:ascii="GHEA Mariam" w:hAnsi="GHEA Mariam" w:cs="Sylfaen"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թյան ոլորտին վերաբերող տեղեկություններ: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i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i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Քննիչ հանձնաժողովի պահանջած տեղեկությունները և եզրակացություն</w:t>
      </w:r>
      <w:r>
        <w:rPr>
          <w:rFonts w:ascii="GHEA Mariam" w:hAnsi="GHEA Mariam" w:cs="Sylfaen"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 xml:space="preserve">ները պետք է նրան ուղարկվեն գրավոր դիմումը ստանալուց հետո՝ երկշաբաթյա ժամկետում, եթե դիմումի մեջ ավելի երկար ժամկետ նշված չէ, կամ դիմումի </w:t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lastRenderedPageBreak/>
        <w:t xml:space="preserve">հասցեատերը հանձնաժողովի պահանջը կատարելու համար ողջամիտ ժամկետ չի առաջարկում: Պետական, ծառայողական, </w:t>
      </w:r>
      <w:proofErr w:type="spellStart"/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առևտրային</w:t>
      </w:r>
      <w:proofErr w:type="spellEnd"/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 xml:space="preserve"> կամ օրենքով պահ</w:t>
      </w:r>
      <w:r>
        <w:rPr>
          <w:rFonts w:ascii="GHEA Mariam" w:hAnsi="GHEA Mariam" w:cs="Sylfaen"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պան</w:t>
      </w:r>
      <w:r>
        <w:rPr>
          <w:rFonts w:ascii="GHEA Mariam" w:hAnsi="GHEA Mariam" w:cs="Sylfaen"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>վող այլ գաղտնիք պարունակող տեղեկությունները հանձնաժողովի գրավոր դիմումով նրան են տրամադրվում օրենքով սահմանված կարգով: Հանձնաժողովի անդամները դիմումով պահանջվող տեղեկություններին առնչվող նյութերին կամ փաստաթղթերին կարող են ծանոթանալ նաև դրանց գտնվելու վայրում:»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i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i/>
          <w:i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Օրենքի 22-րդ հոդվածի համաձայն՝  ք</w:t>
      </w: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>ննիչ հանձնաժողով հրավիրված պաշտո</w:t>
      </w:r>
      <w:r>
        <w:rPr>
          <w:rFonts w:ascii="GHEA Mariam" w:hAnsi="GHEA Mariam" w:cs="Sylfaen"/>
          <w:bCs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>նատար անձինք պարտավոր են, իսկ հանձնաժողովի իրավասության ոլորտին վերաբերող տեղեկություններ ներկայացրած այլ անձինք իրավունք ունեն ներկայանալու և բացատրություններ տալու հանձնաժողովի նիստում, ինչպես նաև պատասխանելու հանձնաժողովի անդամների հարցերին: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Օրենքի 25-րդ հոդվածի համաձայն՝</w:t>
      </w: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 xml:space="preserve"> քննիչ հանձնաժողովն իր գործունեու</w:t>
      </w:r>
      <w:r>
        <w:rPr>
          <w:rFonts w:ascii="GHEA Mariam" w:hAnsi="GHEA Mariam" w:cs="Sylfaen"/>
          <w:bCs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>թյան արդյունքով Ազգային ժողովի նախագահին ներկայացնում է զեկույց, որը ներառում է հանձնաժողովի ստեղծման համար հիմք հանդիսացած հարցի վերա</w:t>
      </w:r>
      <w:r>
        <w:rPr>
          <w:rFonts w:ascii="GHEA Mariam" w:hAnsi="GHEA Mariam" w:cs="Sylfaen"/>
          <w:bCs/>
          <w:i/>
          <w:iCs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bCs/>
          <w:i/>
          <w:iCs/>
          <w:sz w:val="24"/>
          <w:szCs w:val="24"/>
          <w:lang w:val="hy-AM"/>
        </w:rPr>
        <w:t>բերյալ պարզված փաստերը, ինչպես նաև դրանց առնչությամբ ձեռնարկվելիք միջոցների վերաբերյալ հանձնաժողովի եզրահանգումները:</w:t>
      </w:r>
    </w:p>
    <w:p w:rsidR="00AF739A" w:rsidRPr="00AF739A" w:rsidRDefault="00AF739A" w:rsidP="00AF739A">
      <w:pPr>
        <w:tabs>
          <w:tab w:val="left" w:pos="540"/>
          <w:tab w:val="left" w:pos="810"/>
          <w:tab w:val="left" w:pos="900"/>
        </w:tabs>
        <w:spacing w:line="360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ab/>
      </w:r>
      <w:r w:rsidRPr="00AF739A">
        <w:rPr>
          <w:rFonts w:ascii="GHEA Mariam" w:hAnsi="GHEA Mariam" w:cs="Sylfaen"/>
          <w:bCs/>
          <w:iCs/>
          <w:spacing w:val="-4"/>
          <w:sz w:val="24"/>
          <w:szCs w:val="24"/>
          <w:lang w:val="hy-AM"/>
        </w:rPr>
        <w:t xml:space="preserve">Վերը թվարկված </w:t>
      </w:r>
      <w:proofErr w:type="spellStart"/>
      <w:r w:rsidRPr="00AF739A">
        <w:rPr>
          <w:rFonts w:ascii="GHEA Mariam" w:hAnsi="GHEA Mariam" w:cs="Sylfaen"/>
          <w:bCs/>
          <w:iCs/>
          <w:spacing w:val="-4"/>
          <w:sz w:val="24"/>
          <w:szCs w:val="24"/>
          <w:lang w:val="hy-AM"/>
        </w:rPr>
        <w:t>կարգավորումների</w:t>
      </w:r>
      <w:proofErr w:type="spellEnd"/>
      <w:r w:rsidRPr="00AF739A">
        <w:rPr>
          <w:rFonts w:ascii="GHEA Mariam" w:hAnsi="GHEA Mariam" w:cs="Sylfaen"/>
          <w:bCs/>
          <w:iCs/>
          <w:spacing w:val="-4"/>
          <w:sz w:val="24"/>
          <w:szCs w:val="24"/>
          <w:lang w:val="hy-AM"/>
        </w:rPr>
        <w:t xml:space="preserve"> հիման վրա </w:t>
      </w:r>
      <w:r w:rsidRPr="00AF739A">
        <w:rPr>
          <w:rFonts w:ascii="GHEA Mariam" w:hAnsi="GHEA Mariam" w:cs="Sylfaen"/>
          <w:b/>
          <w:bCs/>
          <w:iCs/>
          <w:spacing w:val="-4"/>
          <w:sz w:val="24"/>
          <w:szCs w:val="24"/>
          <w:lang w:val="hy-AM"/>
        </w:rPr>
        <w:t>2022 թվականի փետրվարի</w:t>
      </w:r>
      <w:r w:rsidRPr="00AF739A">
        <w:rPr>
          <w:rFonts w:ascii="GHEA Mariam" w:hAnsi="GHEA Mariam" w:cs="Sylfaen"/>
          <w:b/>
          <w:bCs/>
          <w:iCs/>
          <w:sz w:val="24"/>
          <w:szCs w:val="24"/>
          <w:lang w:val="hy-AM"/>
        </w:rPr>
        <w:t xml:space="preserve"> 10-ին ստեղծվել է 2020 թվականի սեպտեմբերի 27</w:t>
      </w:r>
      <w:r w:rsidRPr="00AF739A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-ին </w:t>
      </w:r>
      <w:proofErr w:type="spellStart"/>
      <w:r w:rsidRPr="00AF739A">
        <w:rPr>
          <w:rFonts w:ascii="GHEA Mariam" w:hAnsi="GHEA Mariam" w:cs="Sylfaen"/>
          <w:b/>
          <w:bCs/>
          <w:sz w:val="24"/>
          <w:szCs w:val="24"/>
          <w:lang w:val="hy-AM"/>
        </w:rPr>
        <w:t>սանձազերծված</w:t>
      </w:r>
      <w:proofErr w:type="spellEnd"/>
      <w:r w:rsidRPr="00AF739A">
        <w:rPr>
          <w:rFonts w:ascii="GHEA Mariam" w:hAnsi="GHEA Mariam" w:cs="Sylfaen"/>
          <w:b/>
          <w:bCs/>
          <w:sz w:val="24"/>
          <w:szCs w:val="24"/>
          <w:lang w:val="hy-AM"/>
        </w:rPr>
        <w:t xml:space="preserve"> ռազմական գործողությունների հանգամանքների ուսումնասիրության նպատակով քննիչ հանձնաժողով</w:t>
      </w:r>
      <w:r w:rsidRPr="00AF739A">
        <w:rPr>
          <w:rFonts w:ascii="GHEA Mariam" w:hAnsi="GHEA Mariam" w:cs="Sylfaen"/>
          <w:bCs/>
          <w:sz w:val="24"/>
          <w:szCs w:val="24"/>
          <w:lang w:val="hy-AM"/>
        </w:rPr>
        <w:t xml:space="preserve">, որի </w:t>
      </w:r>
      <w:r w:rsidRPr="00AF739A">
        <w:rPr>
          <w:rFonts w:ascii="GHEA Mariam" w:hAnsi="GHEA Mariam" w:cs="Sylfaen"/>
          <w:bCs/>
          <w:iCs/>
          <w:sz w:val="24"/>
          <w:szCs w:val="24"/>
          <w:lang w:val="hy-AM"/>
        </w:rPr>
        <w:t>քննության առարկան է.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i/>
          <w:color w:val="000000"/>
          <w:lang w:val="hy-AM"/>
        </w:rPr>
      </w:pPr>
      <w:r w:rsidRPr="00AF739A">
        <w:rPr>
          <w:rFonts w:ascii="GHEA Mariam" w:hAnsi="GHEA Mariam" w:cs="Sylfaen"/>
          <w:bCs/>
          <w:i/>
          <w:iCs/>
          <w:lang w:val="hy-AM"/>
        </w:rPr>
        <w:t>«1.</w:t>
      </w:r>
      <w:r w:rsidRPr="00AF739A">
        <w:rPr>
          <w:rFonts w:ascii="GHEA Mariam" w:hAnsi="GHEA Mariam" w:cs="Sylfaen"/>
          <w:bCs/>
          <w:i/>
          <w:iCs/>
          <w:lang w:val="hy-AM"/>
        </w:rPr>
        <w:tab/>
      </w:r>
      <w:r w:rsidRPr="00AF739A">
        <w:rPr>
          <w:rFonts w:ascii="GHEA Mariam" w:hAnsi="GHEA Mariam" w:cs="Tahoma"/>
          <w:i/>
          <w:color w:val="000000"/>
          <w:lang w:val="hy-AM"/>
        </w:rPr>
        <w:t>2020 թվականի սեպտեմբերի 27-ի ռազմական գործողությունների սանձա</w:t>
      </w:r>
      <w:r>
        <w:rPr>
          <w:rFonts w:ascii="GHEA Mariam" w:hAnsi="GHEA Mariam" w:cs="Tahoma"/>
          <w:i/>
          <w:color w:val="000000"/>
          <w:lang w:val="hy-AM"/>
        </w:rPr>
        <w:softHyphen/>
      </w:r>
      <w:r w:rsidRPr="00AF739A">
        <w:rPr>
          <w:rFonts w:ascii="GHEA Mariam" w:hAnsi="GHEA Mariam" w:cs="Tahoma"/>
          <w:i/>
          <w:color w:val="000000"/>
          <w:lang w:val="hy-AM"/>
        </w:rPr>
        <w:t>զերծման նախադրյալները, պատճառներն ու պայմանները, պատերազմի ժամանակագրությունը, հայկական կողմի կրած կորուստները,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i/>
          <w:color w:val="000000"/>
          <w:lang w:val="hy-AM"/>
        </w:rPr>
      </w:pPr>
      <w:r w:rsidRPr="00AF739A">
        <w:rPr>
          <w:rFonts w:ascii="GHEA Mariam" w:hAnsi="GHEA Mariam" w:cs="Tahoma"/>
          <w:i/>
          <w:color w:val="000000"/>
          <w:lang w:val="hy-AM"/>
        </w:rPr>
        <w:t>2. Արձանագրված անհաջողությունների քաղաքական և ռազմական պատճառները և դրանց նպաստող պայմանները,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i/>
          <w:color w:val="000000"/>
          <w:lang w:val="hy-AM"/>
        </w:rPr>
      </w:pPr>
      <w:r w:rsidRPr="00AF739A">
        <w:rPr>
          <w:rFonts w:ascii="GHEA Mariam" w:hAnsi="GHEA Mariam" w:cs="Tahoma"/>
          <w:i/>
          <w:color w:val="000000"/>
          <w:lang w:val="hy-AM"/>
        </w:rPr>
        <w:t>3. Պաշտպանության ոլորտի ղեկավարման և կառավարման համակարգը, պատերազմին նախորդող ժամանակահատվածում պաշտպանության ոլորտում սահմանված նախապատրաստական գործողությունների ընթացքը,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i/>
          <w:color w:val="000000"/>
          <w:lang w:val="hy-AM"/>
        </w:rPr>
      </w:pPr>
      <w:r w:rsidRPr="00AF739A">
        <w:rPr>
          <w:rFonts w:ascii="GHEA Mariam" w:hAnsi="GHEA Mariam" w:cs="Tahoma"/>
          <w:i/>
          <w:color w:val="000000"/>
          <w:lang w:val="hy-AM"/>
        </w:rPr>
        <w:lastRenderedPageBreak/>
        <w:t xml:space="preserve">4. Զինվորական ղեկավար մարմինների ու պաշտոնատար անձանց գործողությունների, ընդունված որոշումների օպերատիվությունը, դրանց համապատասխանությունը և </w:t>
      </w:r>
      <w:proofErr w:type="spellStart"/>
      <w:r w:rsidRPr="00AF739A">
        <w:rPr>
          <w:rFonts w:ascii="GHEA Mariam" w:hAnsi="GHEA Mariam" w:cs="Tahoma"/>
          <w:i/>
          <w:color w:val="000000"/>
          <w:lang w:val="hy-AM"/>
        </w:rPr>
        <w:t>համարժեքությունը</w:t>
      </w:r>
      <w:proofErr w:type="spellEnd"/>
      <w:r w:rsidRPr="00AF739A">
        <w:rPr>
          <w:rFonts w:ascii="GHEA Mariam" w:hAnsi="GHEA Mariam" w:cs="Tahoma"/>
          <w:i/>
          <w:color w:val="000000"/>
          <w:lang w:val="hy-AM"/>
        </w:rPr>
        <w:t xml:space="preserve"> ստեղծված օպերատիվ ռազմական իրավիճակին,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i/>
          <w:color w:val="000000"/>
          <w:lang w:val="hy-AM"/>
        </w:rPr>
      </w:pPr>
      <w:r w:rsidRPr="00AF739A">
        <w:rPr>
          <w:rFonts w:ascii="GHEA Mariam" w:hAnsi="GHEA Mariam" w:cs="Tahoma"/>
          <w:i/>
          <w:color w:val="000000"/>
          <w:lang w:val="hy-AM"/>
        </w:rPr>
        <w:t xml:space="preserve">5. Ռազմական գործողությունների ընթացքում և դրանից հետո հարուցված քրեական գործերում ռազմական իրադարձությունները հաստատող կամ </w:t>
      </w:r>
      <w:proofErr w:type="spellStart"/>
      <w:r w:rsidRPr="00AF739A">
        <w:rPr>
          <w:rFonts w:ascii="GHEA Mariam" w:hAnsi="GHEA Mariam" w:cs="Tahoma"/>
          <w:i/>
          <w:color w:val="000000"/>
          <w:lang w:val="hy-AM"/>
        </w:rPr>
        <w:t>հերքող</w:t>
      </w:r>
      <w:proofErr w:type="spellEnd"/>
      <w:r w:rsidRPr="00AF739A">
        <w:rPr>
          <w:rFonts w:ascii="GHEA Mariam" w:hAnsi="GHEA Mariam" w:cs="Tahoma"/>
          <w:i/>
          <w:color w:val="000000"/>
          <w:lang w:val="hy-AM"/>
        </w:rPr>
        <w:t xml:space="preserve"> փաստական հանգամանքների ուսումնասիրություն,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i/>
          <w:color w:val="000000"/>
          <w:lang w:val="hy-AM"/>
        </w:rPr>
      </w:pPr>
      <w:r w:rsidRPr="00AF739A">
        <w:rPr>
          <w:rFonts w:ascii="GHEA Mariam" w:hAnsi="GHEA Mariam" w:cs="Tahoma"/>
          <w:i/>
          <w:color w:val="000000"/>
          <w:lang w:val="hy-AM"/>
        </w:rPr>
        <w:t xml:space="preserve">6. Զինված ուժերի ապահովման, թիկունքային սպառազինության, մարտական պատրաստության, մարտական հերթապահության </w:t>
      </w:r>
      <w:proofErr w:type="spellStart"/>
      <w:r w:rsidRPr="00AF739A">
        <w:rPr>
          <w:rFonts w:ascii="GHEA Mariam" w:hAnsi="GHEA Mariam" w:cs="Tahoma"/>
          <w:i/>
          <w:color w:val="000000"/>
          <w:lang w:val="hy-AM"/>
        </w:rPr>
        <w:t>կրման</w:t>
      </w:r>
      <w:proofErr w:type="spellEnd"/>
      <w:r w:rsidRPr="00AF739A">
        <w:rPr>
          <w:rFonts w:ascii="GHEA Mariam" w:hAnsi="GHEA Mariam" w:cs="Tahoma"/>
          <w:i/>
          <w:color w:val="000000"/>
          <w:lang w:val="hy-AM"/>
        </w:rPr>
        <w:t xml:space="preserve"> կանոն</w:t>
      </w:r>
      <w:r>
        <w:rPr>
          <w:rFonts w:ascii="GHEA Mariam" w:hAnsi="GHEA Mariam" w:cs="Tahoma"/>
          <w:i/>
          <w:color w:val="000000"/>
          <w:lang w:val="hy-AM"/>
        </w:rPr>
        <w:softHyphen/>
      </w:r>
      <w:r w:rsidRPr="00AF739A">
        <w:rPr>
          <w:rFonts w:ascii="GHEA Mariam" w:hAnsi="GHEA Mariam" w:cs="Tahoma"/>
          <w:i/>
          <w:color w:val="000000"/>
          <w:lang w:val="hy-AM"/>
        </w:rPr>
        <w:t>ների կատարման, զորքերի համալրման, զորքերի ծառայության, հետախո</w:t>
      </w:r>
      <w:r>
        <w:rPr>
          <w:rFonts w:ascii="GHEA Mariam" w:hAnsi="GHEA Mariam" w:cs="Tahoma"/>
          <w:i/>
          <w:color w:val="000000"/>
          <w:lang w:val="hy-AM"/>
        </w:rPr>
        <w:softHyphen/>
      </w:r>
      <w:r w:rsidRPr="00AF739A">
        <w:rPr>
          <w:rFonts w:ascii="GHEA Mariam" w:hAnsi="GHEA Mariam" w:cs="Tahoma"/>
          <w:i/>
          <w:color w:val="000000"/>
          <w:lang w:val="hy-AM"/>
        </w:rPr>
        <w:t>ւ</w:t>
      </w:r>
      <w:r>
        <w:rPr>
          <w:rFonts w:ascii="GHEA Mariam" w:hAnsi="GHEA Mariam" w:cs="Tahoma"/>
          <w:i/>
          <w:color w:val="000000"/>
          <w:lang w:val="hy-AM"/>
        </w:rPr>
        <w:softHyphen/>
      </w:r>
      <w:r w:rsidRPr="00AF739A">
        <w:rPr>
          <w:rFonts w:ascii="GHEA Mariam" w:hAnsi="GHEA Mariam" w:cs="Tahoma"/>
          <w:i/>
          <w:color w:val="000000"/>
          <w:lang w:val="hy-AM"/>
        </w:rPr>
        <w:t>զական գործունեության վիճակի ուսումնասիրություն,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i/>
          <w:color w:val="000000"/>
          <w:lang w:val="hy-AM"/>
        </w:rPr>
      </w:pPr>
      <w:r w:rsidRPr="00AF739A">
        <w:rPr>
          <w:rFonts w:ascii="GHEA Mariam" w:hAnsi="GHEA Mariam" w:cs="Tahoma"/>
          <w:i/>
          <w:color w:val="000000"/>
          <w:lang w:val="hy-AM"/>
        </w:rPr>
        <w:t>7. Բանակցային գործընթացը, 44-օրյա պատերազմի ավարտը:»: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 w:cs="Tahoma"/>
          <w:color w:val="000000"/>
          <w:lang w:val="hy-AM"/>
        </w:rPr>
      </w:pPr>
      <w:r w:rsidRPr="00AF739A">
        <w:rPr>
          <w:rFonts w:ascii="GHEA Mariam" w:hAnsi="GHEA Mariam" w:cs="Tahoma"/>
          <w:color w:val="000000"/>
          <w:lang w:val="hy-AM"/>
        </w:rPr>
        <w:t>Վերոշարադրյալ նորմերի բովանդ</w:t>
      </w:r>
      <w:r w:rsidR="00B302B7">
        <w:rPr>
          <w:rFonts w:ascii="GHEA Mariam" w:hAnsi="GHEA Mariam" w:cs="Tahoma"/>
          <w:color w:val="000000"/>
          <w:lang w:val="hy-AM"/>
        </w:rPr>
        <w:t>ակությունից պարզ է դառնում, որ ն</w:t>
      </w:r>
      <w:r w:rsidRPr="00AF739A">
        <w:rPr>
          <w:rFonts w:ascii="GHEA Mariam" w:hAnsi="GHEA Mariam" w:cs="Tahoma"/>
          <w:color w:val="000000"/>
          <w:lang w:val="hy-AM"/>
        </w:rPr>
        <w:t>ախագծով նախատեսվող մարմնի, այն է՝</w:t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 xml:space="preserve"> 2020 թվականի սեպտեմբերի 27-ին Ադրբեջանի կողմից ռազմական գործողությունների սանձազերծման նախադրյալ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նե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 xml:space="preserve">րի, պատճառների, պայմանների և </w:t>
      </w:r>
      <w:proofErr w:type="spellStart"/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հետևանքների</w:t>
      </w:r>
      <w:proofErr w:type="spellEnd"/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, ինչպես նաև դրանց վերաբերյալ տեղեկություններ հավաքագրելու, ուսումնասիրություն իրականաց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նելու, զեկույցներ ներկայացնելու համար ստեղծվող հանձնաժողովի</w:t>
      </w:r>
      <w:r w:rsidRPr="00AF739A">
        <w:rPr>
          <w:rFonts w:ascii="GHEA Mariam" w:hAnsi="GHEA Mariam" w:cs="Tahoma"/>
          <w:color w:val="000000"/>
          <w:lang w:val="hy-AM"/>
        </w:rPr>
        <w:t xml:space="preserve"> և 2022 թվա</w:t>
      </w:r>
      <w:r>
        <w:rPr>
          <w:rFonts w:ascii="GHEA Mariam" w:hAnsi="GHEA Mariam" w:cs="Tahoma"/>
          <w:color w:val="000000"/>
          <w:lang w:val="hy-AM"/>
        </w:rPr>
        <w:softHyphen/>
      </w:r>
      <w:r w:rsidRPr="00AF739A">
        <w:rPr>
          <w:rFonts w:ascii="GHEA Mariam" w:hAnsi="GHEA Mariam" w:cs="Tahoma"/>
          <w:color w:val="000000"/>
          <w:lang w:val="hy-AM"/>
        </w:rPr>
        <w:t xml:space="preserve">կանի փետրվարի 10-ից գործող Քննիչ հանձնաժողովի </w:t>
      </w:r>
      <w:r w:rsidRPr="00AF739A">
        <w:rPr>
          <w:rFonts w:ascii="GHEA Mariam" w:hAnsi="GHEA Mariam" w:cs="Tahoma"/>
          <w:b/>
          <w:color w:val="000000"/>
          <w:lang w:val="hy-AM"/>
        </w:rPr>
        <w:t>առարկան</w:t>
      </w:r>
      <w:r w:rsidRPr="00AF739A">
        <w:rPr>
          <w:rFonts w:ascii="GHEA Mariam" w:hAnsi="GHEA Mariam" w:cs="Tahoma"/>
          <w:color w:val="000000"/>
          <w:lang w:val="hy-AM"/>
        </w:rPr>
        <w:t xml:space="preserve">, </w:t>
      </w:r>
      <w:r w:rsidRPr="00AF739A">
        <w:rPr>
          <w:rFonts w:ascii="GHEA Mariam" w:hAnsi="GHEA Mariam" w:cs="Tahoma"/>
          <w:b/>
          <w:color w:val="000000"/>
          <w:lang w:val="hy-AM"/>
        </w:rPr>
        <w:t>նպատակն ու խնդիրներ</w:t>
      </w:r>
      <w:r w:rsidR="00B302B7">
        <w:rPr>
          <w:rFonts w:ascii="GHEA Mariam" w:hAnsi="GHEA Mariam" w:cs="Tahoma"/>
          <w:b/>
          <w:color w:val="000000"/>
          <w:lang w:val="hy-AM"/>
        </w:rPr>
        <w:t>ն</w:t>
      </w:r>
      <w:r w:rsidRPr="00AF739A">
        <w:rPr>
          <w:rFonts w:ascii="GHEA Mariam" w:hAnsi="GHEA Mariam" w:cs="Tahoma"/>
          <w:color w:val="000000"/>
          <w:lang w:val="hy-AM"/>
        </w:rPr>
        <w:t xml:space="preserve"> ըստ էության </w:t>
      </w:r>
      <w:r w:rsidRPr="00AF739A">
        <w:rPr>
          <w:rFonts w:ascii="GHEA Mariam" w:hAnsi="GHEA Mariam" w:cs="Tahoma"/>
          <w:b/>
          <w:color w:val="000000"/>
          <w:lang w:val="hy-AM"/>
        </w:rPr>
        <w:t>նույնանում են</w:t>
      </w:r>
      <w:r w:rsidRPr="00AF739A">
        <w:rPr>
          <w:rFonts w:ascii="GHEA Mariam" w:hAnsi="GHEA Mariam" w:cs="Tahoma"/>
          <w:color w:val="000000"/>
          <w:lang w:val="hy-AM"/>
        </w:rPr>
        <w:t>:</w:t>
      </w:r>
    </w:p>
    <w:p w:rsidR="00AF739A" w:rsidRPr="00AF739A" w:rsidRDefault="00AF739A" w:rsidP="00AF739A">
      <w:pPr>
        <w:spacing w:line="360" w:lineRule="auto"/>
        <w:ind w:right="-279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AF739A">
        <w:rPr>
          <w:rFonts w:ascii="GHEA Mariam" w:hAnsi="GHEA Mariam" w:cs="Sylfaen"/>
          <w:spacing w:val="-4"/>
          <w:sz w:val="24"/>
          <w:szCs w:val="24"/>
          <w:lang w:val="hy-AM"/>
        </w:rPr>
        <w:t>Հետևաբար</w:t>
      </w:r>
      <w:proofErr w:type="spellEnd"/>
      <w:r w:rsidRPr="00AF739A">
        <w:rPr>
          <w:rFonts w:ascii="GHEA Mariam" w:hAnsi="GHEA Mariam" w:cs="Sylfaen"/>
          <w:spacing w:val="-4"/>
          <w:sz w:val="24"/>
          <w:szCs w:val="24"/>
          <w:lang w:val="hy-AM"/>
        </w:rPr>
        <w:t>, կարող ենք արձանագրել, որ նախագծով առաջարկվող ստեղծ</w:t>
      </w:r>
      <w:r w:rsidRPr="00AF739A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վե</w:t>
      </w:r>
      <w:r w:rsidRPr="00AF739A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լիք</w:t>
      </w:r>
      <w:r w:rsidRPr="00AF739A">
        <w:rPr>
          <w:rFonts w:ascii="GHEA Mariam" w:hAnsi="GHEA Mariam" w:cs="Sylfaen"/>
          <w:sz w:val="24"/>
          <w:szCs w:val="24"/>
          <w:lang w:val="hy-AM"/>
        </w:rPr>
        <w:t xml:space="preserve"> հանձնաժողովը բացի </w:t>
      </w:r>
      <w:proofErr w:type="spellStart"/>
      <w:r w:rsidRPr="00AF739A">
        <w:rPr>
          <w:rFonts w:ascii="GHEA Mariam" w:hAnsi="GHEA Mariam" w:cs="Sylfaen"/>
          <w:sz w:val="24"/>
          <w:szCs w:val="24"/>
          <w:lang w:val="hy-AM"/>
        </w:rPr>
        <w:t>կազմակերպաիրավական</w:t>
      </w:r>
      <w:proofErr w:type="spellEnd"/>
      <w:r w:rsidRPr="00AF739A">
        <w:rPr>
          <w:rFonts w:ascii="GHEA Mariam" w:hAnsi="GHEA Mariam" w:cs="Sylfaen"/>
          <w:sz w:val="24"/>
          <w:szCs w:val="24"/>
          <w:lang w:val="hy-AM"/>
        </w:rPr>
        <w:t xml:space="preserve"> վիճակից, մյուս հատկանիշներով նույնանում է Ազգային ժողովում արդեն իսկ գոյություն ունեցող քննիչ հանձնա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>ժողովի հետ:</w:t>
      </w:r>
    </w:p>
    <w:p w:rsidR="00AF739A" w:rsidRPr="00AF739A" w:rsidRDefault="00AF739A" w:rsidP="00AF739A">
      <w:pPr>
        <w:spacing w:line="360" w:lineRule="auto"/>
        <w:ind w:right="-279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F739A">
        <w:rPr>
          <w:rFonts w:ascii="GHEA Mariam" w:hAnsi="GHEA Mariam" w:cs="Sylfaen"/>
          <w:sz w:val="24"/>
          <w:szCs w:val="24"/>
          <w:lang w:val="hy-AM"/>
        </w:rPr>
        <w:t xml:space="preserve">Առկա պայմաններում, </w:t>
      </w:r>
      <w:proofErr w:type="spellStart"/>
      <w:r w:rsidRPr="00AF739A">
        <w:rPr>
          <w:rFonts w:ascii="GHEA Mariam" w:hAnsi="GHEA Mariam" w:cs="Sylfaen"/>
          <w:sz w:val="24"/>
          <w:szCs w:val="24"/>
          <w:lang w:val="hy-AM"/>
        </w:rPr>
        <w:t>միևնույն</w:t>
      </w:r>
      <w:proofErr w:type="spellEnd"/>
      <w:r w:rsidRPr="00AF739A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AF739A">
        <w:rPr>
          <w:rFonts w:ascii="GHEA Mariam" w:hAnsi="GHEA Mariam" w:cs="Sylfaen"/>
          <w:sz w:val="24"/>
          <w:szCs w:val="24"/>
          <w:lang w:val="hy-AM"/>
        </w:rPr>
        <w:t>գործառույթն</w:t>
      </w:r>
      <w:proofErr w:type="spellEnd"/>
      <w:r w:rsidRPr="00AF739A">
        <w:rPr>
          <w:rFonts w:ascii="GHEA Mariam" w:hAnsi="GHEA Mariam" w:cs="Sylfaen"/>
          <w:sz w:val="24"/>
          <w:szCs w:val="24"/>
          <w:lang w:val="hy-AM"/>
        </w:rPr>
        <w:t xml:space="preserve"> իրականացնող երկու մարմին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>ների առկայությունն առաջ կբերի մի շարք խնդիրներ: Նախ, չի ապահովվի իրավա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 xml:space="preserve">կան որոշակիության սկզբունքը, քանի որ երկու մարմինների կողմից կարող են ընդունվել միմյանց հակասող ակտեր: Բացի այդ, Ազգային ժողովի քննիչ </w:t>
      </w:r>
      <w:r w:rsidRPr="00AF739A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հանձնաժողովի առկայության պայմաններում նոր հանձնաժողովի ստեղծումը կասկածի տակ կդնի քննիչ հանձնաժողովի գործունեությունը: </w:t>
      </w:r>
    </w:p>
    <w:p w:rsidR="00AF739A" w:rsidRPr="00AF739A" w:rsidRDefault="00AF739A" w:rsidP="00AF739A">
      <w:pPr>
        <w:spacing w:line="360" w:lineRule="auto"/>
        <w:ind w:right="-279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AF739A">
        <w:rPr>
          <w:rFonts w:ascii="GHEA Mariam" w:hAnsi="GHEA Mariam" w:cs="Sylfaen"/>
          <w:sz w:val="24"/>
          <w:szCs w:val="24"/>
          <w:lang w:val="hy-AM"/>
        </w:rPr>
        <w:t>Միևնույն</w:t>
      </w:r>
      <w:proofErr w:type="spellEnd"/>
      <w:r w:rsidRPr="00AF739A">
        <w:rPr>
          <w:rFonts w:ascii="GHEA Mariam" w:hAnsi="GHEA Mariam" w:cs="Sylfaen"/>
          <w:sz w:val="24"/>
          <w:szCs w:val="24"/>
          <w:lang w:val="hy-AM"/>
        </w:rPr>
        <w:t xml:space="preserve"> գործառույթի իրականացման հնարավորությունը երկու տարբեր մարմինների կողմից կարող է վտանգել դրանց անկախությունն ու ինքնուրույ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>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>թյունը, ինչպես նաև գործունեության արդյունավետությունը, քանի որ հնարավոր է ստեղծվեն իրավիճակներ, երբ երկու մարմինների կողմից միաժամանակյա ներ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739A">
        <w:rPr>
          <w:rFonts w:ascii="GHEA Mariam" w:hAnsi="GHEA Mariam" w:cs="Sylfaen"/>
          <w:sz w:val="24"/>
          <w:szCs w:val="24"/>
          <w:lang w:val="hy-AM"/>
        </w:rPr>
        <w:t xml:space="preserve">կայացված պահանջներն օբյեկտիվորեն հնարավոր չլինի կատարել դրանց </w:t>
      </w:r>
      <w:proofErr w:type="spellStart"/>
      <w:r w:rsidRPr="00AF739A">
        <w:rPr>
          <w:rFonts w:ascii="GHEA Mariam" w:hAnsi="GHEA Mariam" w:cs="Sylfaen"/>
          <w:sz w:val="24"/>
          <w:szCs w:val="24"/>
          <w:lang w:val="hy-AM"/>
        </w:rPr>
        <w:t>հասցեատերերի</w:t>
      </w:r>
      <w:proofErr w:type="spellEnd"/>
      <w:r w:rsidRPr="00AF739A">
        <w:rPr>
          <w:rFonts w:ascii="GHEA Mariam" w:hAnsi="GHEA Mariam" w:cs="Sylfaen"/>
          <w:sz w:val="24"/>
          <w:szCs w:val="24"/>
          <w:lang w:val="hy-AM"/>
        </w:rPr>
        <w:t xml:space="preserve"> կողմից:</w:t>
      </w:r>
    </w:p>
    <w:p w:rsidR="00AF739A" w:rsidRPr="00AF739A" w:rsidRDefault="00AF739A" w:rsidP="00AF739A">
      <w:pPr>
        <w:spacing w:line="360" w:lineRule="auto"/>
        <w:ind w:right="-279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F739A">
        <w:rPr>
          <w:rFonts w:ascii="GHEA Mariam" w:hAnsi="GHEA Mariam" w:cs="Sylfaen"/>
          <w:sz w:val="24"/>
          <w:szCs w:val="24"/>
          <w:lang w:val="hy-AM"/>
        </w:rPr>
        <w:t xml:space="preserve">Բացի այդ, որոշակի գործառույթ իրականացնող մարմնի առկայության դեպքում ընդհանրապես իմաստազրկվում է նույն </w:t>
      </w:r>
      <w:proofErr w:type="spellStart"/>
      <w:r w:rsidRPr="00AF739A">
        <w:rPr>
          <w:rFonts w:ascii="GHEA Mariam" w:hAnsi="GHEA Mariam" w:cs="Sylfaen"/>
          <w:sz w:val="24"/>
          <w:szCs w:val="24"/>
          <w:lang w:val="hy-AM"/>
        </w:rPr>
        <w:t>գործառույթն</w:t>
      </w:r>
      <w:proofErr w:type="spellEnd"/>
      <w:r w:rsidRPr="00AF739A">
        <w:rPr>
          <w:rFonts w:ascii="GHEA Mariam" w:hAnsi="GHEA Mariam" w:cs="Sylfaen"/>
          <w:sz w:val="24"/>
          <w:szCs w:val="24"/>
          <w:lang w:val="hy-AM"/>
        </w:rPr>
        <w:t xml:space="preserve"> իրականացնելու համար նոր մարմնի ստեղծումը:</w:t>
      </w:r>
    </w:p>
    <w:p w:rsidR="00AF739A" w:rsidRPr="00AF739A" w:rsidRDefault="00AF739A" w:rsidP="00AF739A">
      <w:pPr>
        <w:spacing w:line="360" w:lineRule="auto"/>
        <w:ind w:right="-279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AF739A">
        <w:rPr>
          <w:rFonts w:ascii="GHEA Mariam" w:hAnsi="GHEA Mariam"/>
          <w:color w:val="000000"/>
          <w:sz w:val="24"/>
          <w:szCs w:val="24"/>
          <w:lang w:val="hy-AM"/>
        </w:rPr>
        <w:t xml:space="preserve">Այս առումով, հարկ է նաև նշել, որ Սահմանադրական դատարանն իր 2014 թվականի դեկտեմբերի 2-ի </w:t>
      </w:r>
      <w:r w:rsidRPr="00AF739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ՍԴՈ-1176 որոշմամբ արձանագրել է </w:t>
      </w:r>
      <w:proofErr w:type="spellStart"/>
      <w:r w:rsidRPr="00AF739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հետևյալը</w:t>
      </w:r>
      <w:proofErr w:type="spellEnd"/>
      <w:r w:rsidRPr="00AF739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. «</w:t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օրենսդրությունն ստատիկ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երևույթ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չէ, այն կարող է և պետք է ենթարկվի դինամիկ փոփոխության՝ մշտապես կատարելագործվելով տնտեսական զարգացմանը, տեղի ունեցող միջազգային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ինտեգրման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գործընթացներին, հասարակական հարաբե</w:t>
      </w:r>
      <w:r w:rsidR="00B302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</w:t>
      </w:r>
      <w:r w:rsidR="00B302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B302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վերափոխմանն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 մի շարք այլ գործոններին համահունչ: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Միևնույն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ժամանակ, սահմանադրական դատարանը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կարևորում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 օրենսդրական փոփոխու</w:t>
      </w:r>
      <w:r w:rsidR="00B302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</w:t>
      </w:r>
      <w:r w:rsidR="00B302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գործընթացի կայունությունն ու ներդաշնակությունը, օրենքների փոփոխ</w:t>
      </w:r>
      <w:r w:rsidR="00B302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proofErr w:type="spellStart"/>
      <w:r w:rsidRPr="00AF739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հիմնավորվածությունն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 </w:t>
      </w:r>
      <w:r w:rsidRPr="00AF739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օբյեկտիվ անհրաժեշտությունը,</w:t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ինչը հնա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վորու</w:t>
      </w:r>
      <w:r w:rsidR="00B302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թյուն է ընձեռում իրավունքի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սուբյեկտին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իր վարքագիծը </w:t>
      </w:r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համապատա</w:t>
      </w:r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ս</w:t>
      </w:r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խա</w:t>
      </w:r>
      <w:r w:rsidR="00B302B7"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նեցնել փոփոխվող օրենսդրական նորմերին` թույլ չտալով </w:t>
      </w:r>
      <w:proofErr w:type="spellStart"/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իրավակիրառ</w:t>
      </w:r>
      <w:proofErr w:type="spellEnd"/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մարմին</w:t>
      </w:r>
      <w:r w:rsidR="00B302B7"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ն</w:t>
      </w:r>
      <w:r w:rsidR="00B302B7"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B302B7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երի</w:t>
      </w:r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կողմից ցուցաբերված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սուբյեկտիվիզմի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դրսևորում</w:t>
      </w:r>
      <w:proofErr w:type="spellEnd"/>
      <w:r w:rsidRPr="00AF739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հայեցողության ընդլայնում:»: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hd w:val="clear" w:color="auto" w:fill="FFFFFF"/>
          <w:lang w:val="hy-AM"/>
        </w:rPr>
      </w:pP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Այսպիսով՝ վերոշարադրյալ իրավական նորմերի վերլուծության և Սահմա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նադրական դատարանի դիրքորոշման հաշվառմամբ գ</w:t>
      </w:r>
      <w:r w:rsidR="00B302B7">
        <w:rPr>
          <w:rFonts w:ascii="GHEA Mariam" w:hAnsi="GHEA Mariam"/>
          <w:color w:val="000000"/>
          <w:shd w:val="clear" w:color="auto" w:fill="FFFFFF"/>
          <w:lang w:val="hy-AM"/>
        </w:rPr>
        <w:t>տնում ենք, որ ն</w:t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 xml:space="preserve">ախագծով սահմանվող հարաբերությունները կարգավորող </w:t>
      </w:r>
      <w:proofErr w:type="spellStart"/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իրավանորմեր</w:t>
      </w:r>
      <w:proofErr w:type="spellEnd"/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 xml:space="preserve"> արդեն իսկ սահմանված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են Սահման</w:t>
      </w:r>
      <w:r w:rsidR="00B302B7">
        <w:rPr>
          <w:rFonts w:ascii="GHEA Mariam" w:hAnsi="GHEA Mariam"/>
          <w:color w:val="000000"/>
          <w:shd w:val="clear" w:color="auto" w:fill="FFFFFF"/>
          <w:lang w:val="hy-AM"/>
        </w:rPr>
        <w:t>ա</w:t>
      </w:r>
      <w:r>
        <w:rPr>
          <w:rFonts w:ascii="GHEA Mariam" w:hAnsi="GHEA Mariam"/>
          <w:color w:val="000000"/>
          <w:shd w:val="clear" w:color="auto" w:fill="FFFFFF"/>
          <w:lang w:val="hy-AM"/>
        </w:rPr>
        <w:t>դրությամբ և «Ազգային ժ</w:t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ողով</w:t>
      </w:r>
      <w:r w:rsidR="00B302B7">
        <w:rPr>
          <w:rFonts w:ascii="GHEA Mariam" w:hAnsi="GHEA Mariam"/>
          <w:color w:val="000000"/>
          <w:shd w:val="clear" w:color="auto" w:fill="FFFFFF"/>
          <w:lang w:val="hy-AM"/>
        </w:rPr>
        <w:t>ի</w:t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 xml:space="preserve"> կանոնակարգ» սահմա</w:t>
      </w:r>
      <w:r w:rsidR="00B302B7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 xml:space="preserve">նադրական օրենքով, որոնց </w:t>
      </w:r>
      <w:proofErr w:type="spellStart"/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>կարգավորումների</w:t>
      </w:r>
      <w:proofErr w:type="spellEnd"/>
      <w:r w:rsidRPr="00AF739A">
        <w:rPr>
          <w:rFonts w:ascii="GHEA Mariam" w:hAnsi="GHEA Mariam"/>
          <w:color w:val="000000"/>
          <w:shd w:val="clear" w:color="auto" w:fill="FFFFFF"/>
          <w:lang w:val="hy-AM"/>
        </w:rPr>
        <w:t xml:space="preserve"> արդյունքում էլ ստեղծվել է </w:t>
      </w:r>
      <w:r w:rsidRPr="00AF739A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Քննիչ հանձնաժողովը, ուստի այս առումով </w:t>
      </w:r>
      <w:r w:rsidRPr="00AF739A">
        <w:rPr>
          <w:rFonts w:ascii="GHEA Mariam" w:hAnsi="GHEA Mariam"/>
          <w:shd w:val="clear" w:color="auto" w:fill="FFFFFF"/>
          <w:lang w:val="hy-AM"/>
        </w:rPr>
        <w:t>գտն</w:t>
      </w:r>
      <w:r w:rsidR="00B302B7">
        <w:rPr>
          <w:rFonts w:ascii="GHEA Mariam" w:hAnsi="GHEA Mariam"/>
          <w:shd w:val="clear" w:color="auto" w:fill="FFFFFF"/>
          <w:lang w:val="hy-AM"/>
        </w:rPr>
        <w:t>ում ենք, որ պարզ չէ ն</w:t>
      </w:r>
      <w:r w:rsidRPr="00AF739A">
        <w:rPr>
          <w:rFonts w:ascii="GHEA Mariam" w:hAnsi="GHEA Mariam"/>
          <w:shd w:val="clear" w:color="auto" w:fill="FFFFFF"/>
          <w:lang w:val="hy-AM"/>
        </w:rPr>
        <w:t>ախագծի ընդունման օբյեկտիվ անհրաժեշտությունը։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hd w:val="clear" w:color="auto" w:fill="FFFFFF"/>
          <w:lang w:val="hy-AM"/>
        </w:rPr>
      </w:pPr>
      <w:r w:rsidRPr="00AF739A">
        <w:rPr>
          <w:rFonts w:ascii="GHEA Mariam" w:hAnsi="GHEA Mariam"/>
          <w:shd w:val="clear" w:color="auto" w:fill="FFFFFF"/>
          <w:lang w:val="hy-AM"/>
        </w:rPr>
        <w:t>Հարկ ենք համարում ն</w:t>
      </w:r>
      <w:r w:rsidR="00B302B7">
        <w:rPr>
          <w:rFonts w:ascii="GHEA Mariam" w:hAnsi="GHEA Mariam"/>
          <w:shd w:val="clear" w:color="auto" w:fill="FFFFFF"/>
          <w:lang w:val="hy-AM"/>
        </w:rPr>
        <w:t>շել նաև, որ ներկայացված նախագիծն</w:t>
      </w:r>
      <w:bookmarkStart w:id="0" w:name="_GoBack"/>
      <w:bookmarkEnd w:id="0"/>
      <w:r w:rsidRPr="00AF739A">
        <w:rPr>
          <w:rFonts w:ascii="GHEA Mariam" w:hAnsi="GHEA Mariam"/>
          <w:shd w:val="clear" w:color="auto" w:fill="FFFFFF"/>
          <w:lang w:val="hy-AM"/>
        </w:rPr>
        <w:t xml:space="preserve"> իր </w:t>
      </w:r>
      <w:proofErr w:type="spellStart"/>
      <w:r w:rsidRPr="00AF739A">
        <w:rPr>
          <w:rFonts w:ascii="GHEA Mariam" w:hAnsi="GHEA Mariam"/>
          <w:shd w:val="clear" w:color="auto" w:fill="FFFFFF"/>
          <w:lang w:val="hy-AM"/>
        </w:rPr>
        <w:t>նպատա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shd w:val="clear" w:color="auto" w:fill="FFFFFF"/>
          <w:lang w:val="hy-AM"/>
        </w:rPr>
        <w:t>կադրումներով</w:t>
      </w:r>
      <w:proofErr w:type="spellEnd"/>
      <w:r w:rsidRPr="00AF739A">
        <w:rPr>
          <w:rFonts w:ascii="GHEA Mariam" w:hAnsi="GHEA Mariam"/>
          <w:shd w:val="clear" w:color="auto" w:fill="FFFFFF"/>
          <w:lang w:val="hy-AM"/>
        </w:rPr>
        <w:t xml:space="preserve"> և բովանդակային ընդգրկմամբ հակասում է Սահմանադրության 108-րդ հոդվածի 4-րդ մասին: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hd w:val="clear" w:color="auto" w:fill="FFFFFF"/>
          <w:lang w:val="hy-AM"/>
        </w:rPr>
      </w:pPr>
      <w:proofErr w:type="spellStart"/>
      <w:r w:rsidRPr="00AF739A">
        <w:rPr>
          <w:rFonts w:ascii="GHEA Mariam" w:hAnsi="GHEA Mariam"/>
          <w:spacing w:val="-6"/>
          <w:shd w:val="clear" w:color="auto" w:fill="FFFFFF"/>
          <w:lang w:val="hy-AM"/>
        </w:rPr>
        <w:t>Միևնույն</w:t>
      </w:r>
      <w:proofErr w:type="spellEnd"/>
      <w:r w:rsidRPr="00AF739A">
        <w:rPr>
          <w:rFonts w:ascii="GHEA Mariam" w:hAnsi="GHEA Mariam"/>
          <w:spacing w:val="-6"/>
          <w:shd w:val="clear" w:color="auto" w:fill="FFFFFF"/>
          <w:lang w:val="hy-AM"/>
        </w:rPr>
        <w:t xml:space="preserve"> ժամանակ, հայտնում ենք, որ փաթեթում ներառված մյուս նախա</w:t>
      </w:r>
      <w:r w:rsidRPr="00AF739A">
        <w:rPr>
          <w:rFonts w:ascii="GHEA Mariam" w:hAnsi="GHEA Mariam"/>
          <w:spacing w:val="-6"/>
          <w:shd w:val="clear" w:color="auto" w:fill="FFFFFF"/>
          <w:lang w:val="hy-AM"/>
        </w:rPr>
        <w:softHyphen/>
        <w:t>գծ</w:t>
      </w:r>
      <w:r w:rsidRPr="00AF739A">
        <w:rPr>
          <w:rFonts w:ascii="GHEA Mariam" w:hAnsi="GHEA Mariam"/>
          <w:spacing w:val="-6"/>
          <w:shd w:val="clear" w:color="auto" w:fill="FFFFFF"/>
          <w:lang w:val="hy-AM"/>
        </w:rPr>
        <w:softHyphen/>
        <w:t>երին</w:t>
      </w:r>
      <w:r w:rsidRPr="00AF739A">
        <w:rPr>
          <w:rFonts w:ascii="GHEA Mariam" w:hAnsi="GHEA Mariam"/>
          <w:shd w:val="clear" w:color="auto" w:fill="FFFFFF"/>
          <w:lang w:val="hy-AM"/>
        </w:rPr>
        <w:t xml:space="preserve"> անդրադ</w:t>
      </w:r>
      <w:r>
        <w:rPr>
          <w:rFonts w:ascii="GHEA Mariam" w:hAnsi="GHEA Mariam"/>
          <w:shd w:val="clear" w:color="auto" w:fill="FFFFFF"/>
          <w:lang w:val="hy-AM"/>
        </w:rPr>
        <w:t>արձ չի կատարվել՝ հաշվի առնելով ն</w:t>
      </w:r>
      <w:r w:rsidRPr="00AF739A">
        <w:rPr>
          <w:rFonts w:ascii="GHEA Mariam" w:hAnsi="GHEA Mariam"/>
          <w:shd w:val="clear" w:color="auto" w:fill="FFFFFF"/>
          <w:lang w:val="hy-AM"/>
        </w:rPr>
        <w:t>ախագծի վերաբերյալ սույն առա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shd w:val="clear" w:color="auto" w:fill="FFFFFF"/>
          <w:lang w:val="hy-AM"/>
        </w:rPr>
        <w:t>ջար</w:t>
      </w:r>
      <w:r>
        <w:rPr>
          <w:rFonts w:ascii="GHEA Mariam" w:hAnsi="GHEA Mariam"/>
          <w:shd w:val="clear" w:color="auto" w:fill="FFFFFF"/>
          <w:lang w:val="hy-AM"/>
        </w:rPr>
        <w:softHyphen/>
      </w:r>
      <w:r w:rsidRPr="00AF739A">
        <w:rPr>
          <w:rFonts w:ascii="GHEA Mariam" w:hAnsi="GHEA Mariam"/>
          <w:shd w:val="clear" w:color="auto" w:fill="FFFFFF"/>
          <w:lang w:val="hy-AM"/>
        </w:rPr>
        <w:t>կության անխզելի կապը փաթեթում ներառված մյուս նախագծերի հետ:</w:t>
      </w:r>
    </w:p>
    <w:p w:rsidR="00AF739A" w:rsidRPr="00AF739A" w:rsidRDefault="00AF739A" w:rsidP="00AF73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hd w:val="clear" w:color="auto" w:fill="FFFFFF"/>
          <w:lang w:val="hy-AM"/>
        </w:rPr>
      </w:pPr>
      <w:r w:rsidRPr="00AF739A">
        <w:rPr>
          <w:rFonts w:ascii="GHEA Mariam" w:hAnsi="GHEA Mariam"/>
          <w:shd w:val="clear" w:color="auto" w:fill="FFFFFF"/>
          <w:lang w:val="hy-AM"/>
        </w:rPr>
        <w:t>Հիմք ընդունելով վերոգրյալը՝ առաջարկում ենք ձեռնպահ մնալ նախագծերի փաթեթի ընդունումից:</w:t>
      </w:r>
    </w:p>
    <w:p w:rsidR="00FB5DAC" w:rsidRPr="00AF739A" w:rsidRDefault="00FB5DAC" w:rsidP="00AF739A">
      <w:pPr>
        <w:tabs>
          <w:tab w:val="left" w:pos="1832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FB5DAC" w:rsidRPr="00AF739A" w:rsidSect="002F04CF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A83" w:rsidRDefault="00582A83">
      <w:r>
        <w:separator/>
      </w:r>
    </w:p>
  </w:endnote>
  <w:endnote w:type="continuationSeparator" w:id="0">
    <w:p w:rsidR="00582A83" w:rsidRDefault="0058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DAC" w:rsidRDefault="00FB5DAC" w:rsidP="00141E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BB0" w:rsidRDefault="00582A8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86324">
      <w:rPr>
        <w:noProof/>
      </w:rPr>
      <w:t>voroshumKK091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A83" w:rsidRDefault="00582A83">
      <w:r>
        <w:separator/>
      </w:r>
    </w:p>
  </w:footnote>
  <w:footnote w:type="continuationSeparator" w:id="0">
    <w:p w:rsidR="00582A83" w:rsidRDefault="00582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A550E"/>
    <w:multiLevelType w:val="hybridMultilevel"/>
    <w:tmpl w:val="9E1E5558"/>
    <w:lvl w:ilvl="0" w:tplc="4DFE787C">
      <w:start w:val="1"/>
      <w:numFmt w:val="decimal"/>
      <w:lvlText w:val="%1."/>
      <w:lvlJc w:val="left"/>
      <w:pPr>
        <w:ind w:left="45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9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97A3C"/>
    <w:multiLevelType w:val="hybridMultilevel"/>
    <w:tmpl w:val="6004E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9DB69E3"/>
    <w:multiLevelType w:val="hybridMultilevel"/>
    <w:tmpl w:val="0978A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50797B"/>
    <w:multiLevelType w:val="hybridMultilevel"/>
    <w:tmpl w:val="603667AC"/>
    <w:lvl w:ilvl="0" w:tplc="4DFE787C">
      <w:start w:val="1"/>
      <w:numFmt w:val="decimal"/>
      <w:lvlText w:val="%1."/>
      <w:lvlJc w:val="left"/>
      <w:pPr>
        <w:ind w:left="45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7"/>
  </w:num>
  <w:num w:numId="2">
    <w:abstractNumId w:val="23"/>
  </w:num>
  <w:num w:numId="3">
    <w:abstractNumId w:val="16"/>
  </w:num>
  <w:num w:numId="4">
    <w:abstractNumId w:val="17"/>
  </w:num>
  <w:num w:numId="5">
    <w:abstractNumId w:val="18"/>
  </w:num>
  <w:num w:numId="6">
    <w:abstractNumId w:val="24"/>
  </w:num>
  <w:num w:numId="7">
    <w:abstractNumId w:val="15"/>
  </w:num>
  <w:num w:numId="8">
    <w:abstractNumId w:val="3"/>
  </w:num>
  <w:num w:numId="9">
    <w:abstractNumId w:val="25"/>
  </w:num>
  <w:num w:numId="10">
    <w:abstractNumId w:val="19"/>
  </w:num>
  <w:num w:numId="11">
    <w:abstractNumId w:val="11"/>
  </w:num>
  <w:num w:numId="12">
    <w:abstractNumId w:val="22"/>
  </w:num>
  <w:num w:numId="13">
    <w:abstractNumId w:val="20"/>
  </w:num>
  <w:num w:numId="14">
    <w:abstractNumId w:val="13"/>
  </w:num>
  <w:num w:numId="15">
    <w:abstractNumId w:val="0"/>
  </w:num>
  <w:num w:numId="16">
    <w:abstractNumId w:val="10"/>
  </w:num>
  <w:num w:numId="17">
    <w:abstractNumId w:val="5"/>
  </w:num>
  <w:num w:numId="18">
    <w:abstractNumId w:val="9"/>
  </w:num>
  <w:num w:numId="19">
    <w:abstractNumId w:val="14"/>
  </w:num>
  <w:num w:numId="20">
    <w:abstractNumId w:val="4"/>
  </w:num>
  <w:num w:numId="21">
    <w:abstractNumId w:val="6"/>
  </w:num>
  <w:num w:numId="22">
    <w:abstractNumId w:val="8"/>
  </w:num>
  <w:num w:numId="23">
    <w:abstractNumId w:val="1"/>
  </w:num>
  <w:num w:numId="24">
    <w:abstractNumId w:val="2"/>
  </w:num>
  <w:num w:numId="25">
    <w:abstractNumId w:val="12"/>
  </w:num>
  <w:num w:numId="26">
    <w:abstractNumId w:val="21"/>
  </w:num>
  <w:num w:numId="27">
    <w:abstractNumId w:val="7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7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CE6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E65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4C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9A4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A31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4CF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A0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DF1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3E3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031"/>
    <w:rsid w:val="0046208F"/>
    <w:rsid w:val="0046228B"/>
    <w:rsid w:val="0046323A"/>
    <w:rsid w:val="004632D4"/>
    <w:rsid w:val="00463A52"/>
    <w:rsid w:val="00463FA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57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C6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A83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A7BB0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953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324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39A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7D0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7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61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DAC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96087"/>
  <w15:chartTrackingRefBased/>
  <w15:docId w15:val="{98D63CE7-0549-44C2-A298-F5F522C2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FB5DAC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FB5DAC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FB5DAC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FB5DAC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FB5DAC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FB5DAC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B5DAC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FB5DAC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FB5DAC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217D0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B217D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B217D0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217D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217D0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217D0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FB5DA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B5DAC"/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link w:val="Heading1"/>
    <w:rsid w:val="00FB5DAC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FB5DAC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FB5DAC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FB5DAC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FB5DAC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FB5DAC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FB5DAC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FB5DAC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FB5DAC"/>
    <w:rPr>
      <w:rFonts w:ascii="Arial Armenian" w:hAnsi="Arial Armenian"/>
      <w:sz w:val="24"/>
      <w:szCs w:val="24"/>
    </w:rPr>
  </w:style>
  <w:style w:type="character" w:styleId="Strong">
    <w:name w:val="Strong"/>
    <w:uiPriority w:val="22"/>
    <w:qFormat/>
    <w:rsid w:val="00FB5DAC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FB5DAC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FB5DAC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rsid w:val="00FB5DAC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FB5DAC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FB5D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FB5DAC"/>
    <w:rPr>
      <w:color w:val="0000FF"/>
      <w:u w:val="single"/>
    </w:rPr>
  </w:style>
  <w:style w:type="character" w:styleId="FollowedHyperlink">
    <w:name w:val="FollowedHyperlink"/>
    <w:uiPriority w:val="99"/>
    <w:rsid w:val="00FB5DA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FB5D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FB5DAC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FB5DAC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FB5DAC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FB5DAC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FB5DAC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FB5DAC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FB5DAC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FB5DAC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FB5DAC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FB5DAC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FB5DAC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FB5DAC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FB5DAC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FB5DA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FB5DAC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FB5DAC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FB5DAC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FB5DAC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FB5DAC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FB5DAC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FB5DAC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FB5DAC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FB5DAC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FB5DAC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FB5DAC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FB5DAC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FB5DAC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FB5DAC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FB5DA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FB5DAC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FB5DAC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FB5DAC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FB5DA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FB5DAC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FB5DAC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FB5DAC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FB5DAC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FB5DAC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FB5DAC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FB5DAC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FB5DAC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FB5DAC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FB5DAC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FB5DAC"/>
    <w:rPr>
      <w:rFonts w:ascii="Arial" w:hAnsi="Arial"/>
      <w:vanish/>
      <w:sz w:val="16"/>
      <w:szCs w:val="16"/>
      <w:lang w:val="ru-RU"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FB5DAC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FB5DAC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FB5DAC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FB5DAC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FB5DA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FB5DAC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FB5DAC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FB5DAC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FB5DAC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FB5DAC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FB5DAC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FB5DAC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FB5DAC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FB5DA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FB5DAC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FB5DAC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FB5DAC"/>
  </w:style>
  <w:style w:type="paragraph" w:customStyle="1" w:styleId="CharCharCharCharCharChar">
    <w:name w:val="Char Char Char Char Char Char"/>
    <w:basedOn w:val="Normal"/>
    <w:uiPriority w:val="99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FB5DAC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FB5DAC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FB5DAC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FB5D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B5DAC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5DAC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B5D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B5DAC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FB5DAC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FB5DA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FB5DA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FB5DAC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FB5DAC"/>
  </w:style>
  <w:style w:type="numbering" w:customStyle="1" w:styleId="NoList2">
    <w:name w:val="No List2"/>
    <w:next w:val="NoList"/>
    <w:semiHidden/>
    <w:unhideWhenUsed/>
    <w:rsid w:val="00FB5DAC"/>
  </w:style>
  <w:style w:type="numbering" w:customStyle="1" w:styleId="NoList3">
    <w:name w:val="No List3"/>
    <w:next w:val="NoList"/>
    <w:semiHidden/>
    <w:unhideWhenUsed/>
    <w:rsid w:val="00FB5DAC"/>
  </w:style>
  <w:style w:type="numbering" w:customStyle="1" w:styleId="NoList4">
    <w:name w:val="No List4"/>
    <w:next w:val="NoList"/>
    <w:uiPriority w:val="99"/>
    <w:semiHidden/>
    <w:unhideWhenUsed/>
    <w:rsid w:val="00FB5DAC"/>
  </w:style>
  <w:style w:type="numbering" w:customStyle="1" w:styleId="NoList5">
    <w:name w:val="No List5"/>
    <w:next w:val="NoList"/>
    <w:semiHidden/>
    <w:unhideWhenUsed/>
    <w:rsid w:val="00FB5DAC"/>
  </w:style>
  <w:style w:type="numbering" w:customStyle="1" w:styleId="NoList6">
    <w:name w:val="No List6"/>
    <w:next w:val="NoList"/>
    <w:semiHidden/>
    <w:unhideWhenUsed/>
    <w:rsid w:val="00FB5DAC"/>
  </w:style>
  <w:style w:type="character" w:customStyle="1" w:styleId="HTMLPreformattedChar1">
    <w:name w:val="HTML Preformatted Char1"/>
    <w:rsid w:val="00FB5DAC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FB5DAC"/>
  </w:style>
  <w:style w:type="character" w:customStyle="1" w:styleId="BodyTextChar1">
    <w:name w:val="Body Text Char1"/>
    <w:basedOn w:val="DefaultParagraphFont"/>
    <w:uiPriority w:val="99"/>
    <w:rsid w:val="00FB5DAC"/>
  </w:style>
  <w:style w:type="character" w:customStyle="1" w:styleId="BodyText2Char1">
    <w:name w:val="Body Text 2 Char1"/>
    <w:basedOn w:val="DefaultParagraphFont"/>
    <w:rsid w:val="00FB5DAC"/>
  </w:style>
  <w:style w:type="character" w:customStyle="1" w:styleId="BodyTextIndent3Char1">
    <w:name w:val="Body Text Indent 3 Char1"/>
    <w:rsid w:val="00FB5DAC"/>
    <w:rPr>
      <w:sz w:val="16"/>
      <w:szCs w:val="16"/>
    </w:rPr>
  </w:style>
  <w:style w:type="character" w:customStyle="1" w:styleId="z-TopofFormChar1">
    <w:name w:val="z-Top of Form Char1"/>
    <w:rsid w:val="00FB5DAC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FB5DAC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FB5DAC"/>
  </w:style>
  <w:style w:type="numbering" w:customStyle="1" w:styleId="NoList8">
    <w:name w:val="No List8"/>
    <w:next w:val="NoList"/>
    <w:semiHidden/>
    <w:unhideWhenUsed/>
    <w:rsid w:val="00FB5DAC"/>
  </w:style>
  <w:style w:type="numbering" w:customStyle="1" w:styleId="NoList9">
    <w:name w:val="No List9"/>
    <w:next w:val="NoList"/>
    <w:semiHidden/>
    <w:unhideWhenUsed/>
    <w:rsid w:val="00FB5DAC"/>
  </w:style>
  <w:style w:type="numbering" w:customStyle="1" w:styleId="NoList10">
    <w:name w:val="No List10"/>
    <w:next w:val="NoList"/>
    <w:semiHidden/>
    <w:unhideWhenUsed/>
    <w:rsid w:val="00FB5DAC"/>
  </w:style>
  <w:style w:type="paragraph" w:styleId="BodyTextIndent">
    <w:name w:val="Body Text Indent"/>
    <w:basedOn w:val="Normal"/>
    <w:link w:val="BodyTextIndentChar"/>
    <w:unhideWhenUsed/>
    <w:rsid w:val="00FB5DAC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FB5DAC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FB5DAC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FB5DAC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FB5DAC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FB5DAC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FB5DAC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B5DA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B5DAC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FB5DAC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FB5DA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FB5DAC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FB5DAC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FB5DAC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FB5D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FB5D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FB5D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FB5D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FB5D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FB5D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FB5D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FB5DAC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FB5DA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FB5DAC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FB5DAC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FB5DAC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Абзац списка1"/>
    <w:basedOn w:val="Normal"/>
    <w:qFormat/>
    <w:rsid w:val="00FB5DAC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paragraph" w:customStyle="1" w:styleId="4">
    <w:name w:val="Знак Знак4"/>
    <w:basedOn w:val="Normal"/>
    <w:locked/>
    <w:rsid w:val="00FB5DAC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FB5DAC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FB5DAC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FB5DAC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FB5DAC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FB5DAC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FB5DAC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FB5DA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FB5DA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FB5DAC"/>
    <w:rPr>
      <w:vertAlign w:val="superscript"/>
    </w:rPr>
  </w:style>
  <w:style w:type="character" w:customStyle="1" w:styleId="apple-style-span">
    <w:name w:val="apple-style-span"/>
    <w:basedOn w:val="DefaultParagraphFont"/>
    <w:rsid w:val="00FB5DAC"/>
  </w:style>
  <w:style w:type="character" w:customStyle="1" w:styleId="Heading2Char1">
    <w:name w:val="Heading 2 Char1"/>
    <w:uiPriority w:val="99"/>
    <w:rsid w:val="00FB5DAC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FB5DAC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FB5DAC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FB5DAC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FB5DAC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FB5DAC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FB5DAC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FB5DAC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FB5DAC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FB5DAC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FB5DAC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FB5DAC"/>
  </w:style>
  <w:style w:type="character" w:customStyle="1" w:styleId="22">
    <w:name w:val="Знак Знак22"/>
    <w:rsid w:val="00FB5DAC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FB5DA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FB5DA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FB5DAC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FB5DAC"/>
  </w:style>
  <w:style w:type="character" w:customStyle="1" w:styleId="yiv1058235544yui372171358745992922123">
    <w:name w:val="yiv1058235544yui_3_7_2_17_1358745992922_123"/>
    <w:basedOn w:val="DefaultParagraphFont"/>
    <w:rsid w:val="00FB5DAC"/>
  </w:style>
  <w:style w:type="character" w:customStyle="1" w:styleId="yiv1058235544yui372171358745992922124">
    <w:name w:val="yiv1058235544yui_3_7_2_17_1358745992922_124"/>
    <w:basedOn w:val="DefaultParagraphFont"/>
    <w:rsid w:val="00FB5DAC"/>
  </w:style>
  <w:style w:type="table" w:customStyle="1" w:styleId="TableGrid1">
    <w:name w:val="Table Grid1"/>
    <w:basedOn w:val="TableNormal"/>
    <w:rsid w:val="00FB5DAC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FB5DAC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FB5DAC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FB5DAC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FB5DAC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FB5DAC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">
    <w:name w:val="Обычная таблица1"/>
    <w:semiHidden/>
    <w:rsid w:val="00FB5DAC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B5DAC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FB5DAC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FB5DA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FB5DA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FB5DA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FB5DA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FB5DA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FB5DAC"/>
  </w:style>
  <w:style w:type="character" w:customStyle="1" w:styleId="11">
    <w:name w:val="Основной текст с отступом Знак1"/>
    <w:basedOn w:val="DefaultParagraphFont"/>
    <w:uiPriority w:val="99"/>
    <w:semiHidden/>
    <w:rsid w:val="00FB5D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FB5D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FB5DA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FB5DA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FB5DA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2">
    <w:name w:val="Тема примечания Знак1"/>
    <w:basedOn w:val="CommentTextChar"/>
    <w:uiPriority w:val="99"/>
    <w:semiHidden/>
    <w:rsid w:val="00FB5DA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3">
    <w:name w:val="Текст выноски Знак1"/>
    <w:basedOn w:val="DefaultParagraphFont"/>
    <w:uiPriority w:val="99"/>
    <w:semiHidden/>
    <w:rsid w:val="00FB5DAC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FB5DAC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FB5DAC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FB5DAC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FB5DAC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FB5DAC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FB5DAC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FB5DAC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FB5DAC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FB5DA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FB5DA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FB5DA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FB5DA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FB5DA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FB5DA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FB5DA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FB5DA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FB5DA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FB5DA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FB5DA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FB5DA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FB5DA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FB5DA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FB5DA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FB5DA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FB5DA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FB5DA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FB5DA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FB5DA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FB5DA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FB5DA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FB5DA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FB5DA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FB5DA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FB5DA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FB5DA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FB5DA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FB5DA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FB5DA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FB5DA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FB5DA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FB5DA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FB5DA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FB5DA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FB5DA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FB5DA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FB5DAC"/>
  </w:style>
  <w:style w:type="numbering" w:customStyle="1" w:styleId="NoList1111">
    <w:name w:val="No List1111"/>
    <w:next w:val="NoList"/>
    <w:semiHidden/>
    <w:rsid w:val="00FB5DAC"/>
  </w:style>
  <w:style w:type="numbering" w:customStyle="1" w:styleId="NoList12">
    <w:name w:val="No List12"/>
    <w:next w:val="NoList"/>
    <w:semiHidden/>
    <w:unhideWhenUsed/>
    <w:rsid w:val="00FB5DAC"/>
  </w:style>
  <w:style w:type="numbering" w:customStyle="1" w:styleId="NoList21">
    <w:name w:val="No List21"/>
    <w:next w:val="NoList"/>
    <w:semiHidden/>
    <w:rsid w:val="00FB5DAC"/>
  </w:style>
  <w:style w:type="numbering" w:customStyle="1" w:styleId="NoList112">
    <w:name w:val="No List112"/>
    <w:next w:val="NoList"/>
    <w:semiHidden/>
    <w:rsid w:val="00FB5DAC"/>
  </w:style>
  <w:style w:type="numbering" w:customStyle="1" w:styleId="NoList31">
    <w:name w:val="No List31"/>
    <w:next w:val="NoList"/>
    <w:semiHidden/>
    <w:rsid w:val="00FB5DAC"/>
  </w:style>
  <w:style w:type="numbering" w:customStyle="1" w:styleId="NoList13">
    <w:name w:val="No List13"/>
    <w:next w:val="NoList"/>
    <w:semiHidden/>
    <w:unhideWhenUsed/>
    <w:rsid w:val="00FB5DAC"/>
  </w:style>
  <w:style w:type="character" w:customStyle="1" w:styleId="NoSpacingChar">
    <w:name w:val="No Spacing Char"/>
    <w:link w:val="NoSpacing"/>
    <w:uiPriority w:val="1"/>
    <w:rsid w:val="00FB5DAC"/>
    <w:rPr>
      <w:sz w:val="24"/>
      <w:szCs w:val="24"/>
      <w:lang w:val="ru-RU" w:eastAsia="ru-RU"/>
    </w:rPr>
  </w:style>
  <w:style w:type="table" w:customStyle="1" w:styleId="TableGrid0">
    <w:name w:val="TableGrid"/>
    <w:rsid w:val="00FB5DAC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TableNormal"/>
    <w:next w:val="TableGrid"/>
    <w:uiPriority w:val="59"/>
    <w:rsid w:val="00FB5DAC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FB5DA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FB5DA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FB5DA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FB5DA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NoList"/>
    <w:uiPriority w:val="99"/>
    <w:semiHidden/>
    <w:unhideWhenUsed/>
    <w:rsid w:val="00FB5DAC"/>
  </w:style>
  <w:style w:type="paragraph" w:customStyle="1" w:styleId="msonormal0">
    <w:name w:val="msonormal"/>
    <w:basedOn w:val="Normal"/>
    <w:rsid w:val="00FB5D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FB5DAC"/>
  </w:style>
  <w:style w:type="numbering" w:customStyle="1" w:styleId="30">
    <w:name w:val="Нет списка3"/>
    <w:next w:val="NoList"/>
    <w:uiPriority w:val="99"/>
    <w:semiHidden/>
    <w:unhideWhenUsed/>
    <w:rsid w:val="00FB5DAC"/>
  </w:style>
  <w:style w:type="character" w:customStyle="1" w:styleId="mechtex0">
    <w:name w:val="mechtex Знак"/>
    <w:locked/>
    <w:rsid w:val="00FB5DAC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arliament.am/drafts.php?sel=showdraft&amp;DraftID=13074&amp;Reading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parliament.am/drafts.php?sel=showdraft&amp;DraftID=13074&amp;Reading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E1299-CC83-4A96-A77A-51D8DB3CD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1852</Words>
  <Characters>10559</Characters>
  <Application>Microsoft Office Word</Application>
  <DocSecurity>0</DocSecurity>
  <Lines>87</Lines>
  <Paragraphs>24</Paragraphs>
  <ScaleCrop>false</ScaleCrop>
  <Company/>
  <LinksUpToDate>false</LinksUpToDate>
  <CharactersWithSpaces>12387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https:/mul2.gov.am/tasks/585025/oneclick/voroshumMK-051.docx?token=8ec6ebc996dc5da419aad6fb58f2efc9</cp:keywords>
  <dc:description/>
  <cp:lastModifiedBy>Kristina Papyan</cp:lastModifiedBy>
  <cp:revision>5</cp:revision>
  <cp:lastPrinted>2022-04-05T06:51:00Z</cp:lastPrinted>
  <dcterms:created xsi:type="dcterms:W3CDTF">2022-04-05T06:51:00Z</dcterms:created>
  <dcterms:modified xsi:type="dcterms:W3CDTF">2022-04-05T07:33:00Z</dcterms:modified>
</cp:coreProperties>
</file>