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4C9748F6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E6BE4">
        <w:rPr>
          <w:rFonts w:ascii="GHEA Grapalat" w:eastAsia="Times New Roman" w:hAnsi="GHEA Grapalat" w:cs="Times New Roman"/>
          <w:sz w:val="24"/>
          <w:szCs w:val="24"/>
          <w:lang w:val="hy-AM"/>
        </w:rPr>
        <w:t>ՄԼ ՄԱՅՆԻՆԳ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7E6BE4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48AD1CA" w:rsidR="0077537C" w:rsidRPr="0077537C" w:rsidRDefault="000B752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E6BE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E6BE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CB07405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B752A" w:rsidRPr="000B752A">
              <w:rPr>
                <w:rFonts w:ascii="GHEA Grapalat" w:eastAsia="Times New Roman" w:hAnsi="GHEA Grapalat" w:cs="Times New Roman"/>
                <w:sz w:val="24"/>
                <w:szCs w:val="24"/>
              </w:rPr>
              <w:t>01/2-1/4466-2022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6E248E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39323027" w:rsidR="0016145A" w:rsidRPr="0077537C" w:rsidRDefault="0016145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0242B0B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E6BE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E6BE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F8C7411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B752A" w:rsidRPr="000B752A">
              <w:rPr>
                <w:rFonts w:ascii="GHEA Grapalat" w:eastAsia="Times New Roman" w:hAnsi="GHEA Grapalat" w:cs="Times New Roman"/>
                <w:sz w:val="24"/>
                <w:szCs w:val="24"/>
              </w:rPr>
              <w:t>01/3-2/18912-2022</w:t>
            </w:r>
          </w:p>
        </w:tc>
      </w:tr>
      <w:tr w:rsidR="0077537C" w:rsidRPr="0077537C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BE0B09" w14:textId="7227C0BA" w:rsidR="000B752A" w:rsidRPr="000B752A" w:rsidRDefault="000B752A" w:rsidP="000B752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«ՄԼ ՄԱՅՆԻՆԳ»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 հետևյալը</w:t>
            </w:r>
            <w:r w:rsidRPr="000B752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14:paraId="1ABA3DA6" w14:textId="381C901B" w:rsidR="000B752A" w:rsidRPr="000B752A" w:rsidRDefault="000B752A" w:rsidP="000B752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ցանկում նշված 2-րդ, 3-րդ, 4-րդ, 5-րդ, 6-րդ և 7-րդ տողերի ապրանքների վերաբերյալ ներկայացված տեղեկությունները բավարար չեն ըստ ԵՏՄ ԱՏԳ ԱԱ դասակարգման ճշգրտության դիրքորոշում ներկայացնելու համար:</w:t>
            </w:r>
          </w:p>
          <w:p w14:paraId="75DBD9ED" w14:textId="06D0354F" w:rsidR="000B752A" w:rsidRPr="000B752A" w:rsidRDefault="000B752A" w:rsidP="000B752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«Եվրասիական տնտեսական միության մաքսային օրենսգրքի մասին» 11.04.2017թ. պայմանագրի 1-ին հավելվածով հաստատված՝ Եվրասիական տնտեսական միության (Միություն) մաքսային օրենսգրքի 2-րդ հոդվածի 1-ին կետի 3-րդ ենթակետի համաձայն` ապրանքների ներմուծումը Միության մաքսային տարածք իրենից ենթադրում է Միության մաքսային սահմանը հատելու հետ կապված գործողությունների իրականացում, որոնց արդյունքում ապրանքները Միության մաքսային տարածք են ժամանել ցանկացած միջոցով, այդ թվում՝ միջազգային փոստային առաքանիներով առաքման, խողովակաշարային տրանսպորտի և էլեկտրահաղորդման գծերի օգտագործման միջոցով՝ մինչև մաքսային մարմինների կողմից այդպիսի ապրանքների բացթողումը: Հաշվի առնելով նշվածը, ինչպես նաև այն, որ ներմուծված ապրանքները Միության մաքսային սահմանը հատելուց և ժամանման վայր տեղափոխվելուց հետո նախքան մաքսային հայտարարագիր ներկայաց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նելը և մաքսային մարմնի կողմից դրանց բացթողումը կարող են պահպանվել ժամանա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կավոր պահպանման վայրերում` առաջարկում ենք քննարկել Նախագծի 2-րդ կետի 2-րդ ենթակետով սահմանված ներմուծման սկզբնաժամկետը վերանայելու նպատակահար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մարությունը, քանի որ այդպիսի սկզբնաժամկետի սահմանման դեպքում նախքան համա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պատասխան որոշման ուժի մեջ մտնելը Միության մաքսային սահմանը հատած, դեռևս չհայտարարագրված և ժամանակավոր 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պահպանման վայրերում գտնվող ապրանքների նկատմամբ տվյալ որոշմամբ սահմանված արտոնությունը չի տարածվի:</w:t>
            </w:r>
          </w:p>
          <w:p w14:paraId="0E444406" w14:textId="77777777" w:rsidR="000B752A" w:rsidRPr="000B752A" w:rsidRDefault="000B752A" w:rsidP="000B752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«ՄԼ ՄԱՅՆԻՆԳ» սահմանափակ պատասխանատվությամբ ընկերությունը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02569362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09.09.2003թ.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գործում է հարկման ընդհանուր համակարգում, ըստ ներկայացրած վերջին՝ 2022թ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հունվար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366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որոնց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միջին հարկման բազան կազմում է 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304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223 ՀՀ 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տեղեկատվությունը 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հանդիսանում է հարկային գաղտնիք և ենթակա չէ տրամադրման, իսկ 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15.03.2022թ</w:t>
            </w:r>
            <w:r w:rsidRPr="000B752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75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դրությամբ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752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ընկերությունը չունի հարկային մարմնի կողմից վերահսկվող եկամուտների գծով պարտավորություն:</w:t>
            </w:r>
          </w:p>
          <w:p w14:paraId="63ED152C" w14:textId="6BF25572" w:rsidR="0077537C" w:rsidRPr="000B752A" w:rsidRDefault="0077537C" w:rsidP="007E6BE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A33CD6"/>
    <w:multiLevelType w:val="hybridMultilevel"/>
    <w:tmpl w:val="1B305E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B752A"/>
    <w:rsid w:val="0016145A"/>
    <w:rsid w:val="00250194"/>
    <w:rsid w:val="00361CC1"/>
    <w:rsid w:val="005C0BB3"/>
    <w:rsid w:val="0077537C"/>
    <w:rsid w:val="007C13AD"/>
    <w:rsid w:val="007E6BE4"/>
    <w:rsid w:val="008A7132"/>
    <w:rsid w:val="008B3C8F"/>
    <w:rsid w:val="00C03704"/>
    <w:rsid w:val="00D2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98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</cp:revision>
  <dcterms:created xsi:type="dcterms:W3CDTF">2021-11-10T11:33:00Z</dcterms:created>
  <dcterms:modified xsi:type="dcterms:W3CDTF">2022-03-25T12:14:00Z</dcterms:modified>
</cp:coreProperties>
</file>