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EB3" w:rsidRPr="00C22CD1" w:rsidRDefault="00CD3EB3" w:rsidP="00932807">
      <w:pPr>
        <w:tabs>
          <w:tab w:val="left" w:pos="5040"/>
        </w:tabs>
        <w:spacing w:line="360" w:lineRule="auto"/>
        <w:ind w:left="180" w:right="-55" w:firstLine="540"/>
        <w:rPr>
          <w:rFonts w:ascii="GHEA Grapalat" w:hAnsi="GHEA Grapalat"/>
          <w:szCs w:val="24"/>
        </w:rPr>
      </w:pPr>
    </w:p>
    <w:p w:rsidR="00475663" w:rsidRPr="00C22CD1" w:rsidRDefault="00475663" w:rsidP="00932807">
      <w:pPr>
        <w:spacing w:line="360" w:lineRule="auto"/>
        <w:ind w:left="180" w:right="-55" w:firstLine="540"/>
        <w:jc w:val="center"/>
        <w:rPr>
          <w:rFonts w:ascii="GHEA Grapalat" w:hAnsi="GHEA Grapalat" w:cs="GHEA Grapalat"/>
          <w:szCs w:val="24"/>
          <w:lang w:val="fr-FR"/>
        </w:rPr>
      </w:pPr>
      <w:r w:rsidRPr="00C22CD1">
        <w:rPr>
          <w:rFonts w:ascii="GHEA Grapalat" w:hAnsi="GHEA Grapalat" w:cs="GHEA Grapalat"/>
          <w:szCs w:val="24"/>
          <w:lang w:val="fr-FR"/>
        </w:rPr>
        <w:t>ՀԻՄՆԱՎՈՐՈՒՄ</w:t>
      </w:r>
    </w:p>
    <w:p w:rsidR="00487DF4" w:rsidRPr="00C22CD1" w:rsidRDefault="00923CA6" w:rsidP="00932807">
      <w:pPr>
        <w:spacing w:line="360" w:lineRule="auto"/>
        <w:ind w:left="180" w:right="-55" w:firstLine="540"/>
        <w:jc w:val="center"/>
        <w:rPr>
          <w:rFonts w:ascii="GHEA Grapalat" w:hAnsi="GHEA Grapalat" w:cs="GHEA Grapalat"/>
          <w:szCs w:val="24"/>
          <w:lang w:val="fr-FR"/>
        </w:rPr>
      </w:pPr>
      <w:r w:rsidRPr="00C22CD1">
        <w:rPr>
          <w:rFonts w:ascii="GHEA Grapalat" w:hAnsi="GHEA Grapalat" w:cs="Arial"/>
          <w:bCs/>
          <w:szCs w:val="24"/>
          <w:lang w:val="fr-FR"/>
        </w:rPr>
        <w:t>«</w:t>
      </w:r>
      <w:r w:rsidRPr="00C22CD1">
        <w:rPr>
          <w:rFonts w:ascii="GHEA Grapalat" w:hAnsi="GHEA Grapalat" w:cs="Arial"/>
          <w:bCs/>
          <w:szCs w:val="24"/>
          <w:lang w:val="en-US"/>
        </w:rPr>
        <w:t>Հ</w:t>
      </w:r>
      <w:r w:rsidRPr="00C22CD1">
        <w:rPr>
          <w:rFonts w:ascii="GHEA Grapalat" w:hAnsi="GHEA Grapalat" w:cs="Arial"/>
          <w:bCs/>
          <w:szCs w:val="24"/>
          <w:lang w:val="hy-AM"/>
        </w:rPr>
        <w:t>այաստանի</w:t>
      </w:r>
      <w:r w:rsidRPr="00C22CD1">
        <w:rPr>
          <w:rFonts w:ascii="GHEA Grapalat" w:hAnsi="GHEA Grapalat" w:cs="Arial"/>
          <w:bCs/>
          <w:szCs w:val="24"/>
          <w:lang w:val="fr-FR"/>
        </w:rPr>
        <w:t xml:space="preserve"> </w:t>
      </w:r>
      <w:r w:rsidRPr="00C22CD1">
        <w:rPr>
          <w:rFonts w:ascii="GHEA Grapalat" w:hAnsi="GHEA Grapalat" w:cs="Arial"/>
          <w:bCs/>
          <w:szCs w:val="24"/>
          <w:lang w:val="en-US"/>
        </w:rPr>
        <w:t>Հ</w:t>
      </w:r>
      <w:r w:rsidRPr="00C22CD1">
        <w:rPr>
          <w:rFonts w:ascii="GHEA Grapalat" w:hAnsi="GHEA Grapalat" w:cs="Arial"/>
          <w:bCs/>
          <w:szCs w:val="24"/>
          <w:lang w:val="hy-AM"/>
        </w:rPr>
        <w:t>անրապետության</w:t>
      </w:r>
      <w:r w:rsidRPr="00C22CD1">
        <w:rPr>
          <w:rFonts w:ascii="GHEA Grapalat" w:hAnsi="GHEA Grapalat" w:cs="Arial"/>
          <w:bCs/>
          <w:szCs w:val="24"/>
          <w:lang w:val="fr-FR"/>
        </w:rPr>
        <w:t xml:space="preserve"> կառավարության 2020 թվականի դեկտեմբերի 17-ի N2078-Ն որոշման մեջ լրացում կատարելու մասին» </w:t>
      </w:r>
      <w:r w:rsidR="00475663" w:rsidRPr="00C22CD1">
        <w:rPr>
          <w:rFonts w:ascii="GHEA Grapalat" w:hAnsi="GHEA Grapalat" w:cs="GHEA Grapalat"/>
          <w:szCs w:val="24"/>
          <w:lang w:val="fr-FR"/>
        </w:rPr>
        <w:t xml:space="preserve">ՀՀ կառավարության որոշման </w:t>
      </w:r>
    </w:p>
    <w:p w:rsidR="00475663" w:rsidRPr="00C22CD1" w:rsidRDefault="00475663" w:rsidP="00932807">
      <w:pPr>
        <w:spacing w:line="360" w:lineRule="auto"/>
        <w:ind w:left="180" w:right="-55" w:firstLine="540"/>
        <w:jc w:val="center"/>
        <w:rPr>
          <w:rFonts w:ascii="GHEA Grapalat" w:hAnsi="GHEA Grapalat" w:cs="GHEA Grapalat"/>
          <w:szCs w:val="24"/>
          <w:lang w:val="fr-FR"/>
        </w:rPr>
      </w:pPr>
      <w:r w:rsidRPr="00C22CD1">
        <w:rPr>
          <w:rFonts w:ascii="GHEA Grapalat" w:hAnsi="GHEA Grapalat" w:cs="GHEA Grapalat"/>
          <w:szCs w:val="24"/>
          <w:lang w:val="fr-FR"/>
        </w:rPr>
        <w:t>նախագծի ընդունման</w:t>
      </w:r>
    </w:p>
    <w:p w:rsidR="00475663" w:rsidRPr="00C22CD1" w:rsidRDefault="00475663" w:rsidP="0093280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</w:p>
    <w:p w:rsidR="00475663" w:rsidRPr="00C22CD1" w:rsidRDefault="00475663" w:rsidP="00932807">
      <w:pPr>
        <w:pStyle w:val="ListParagraph"/>
        <w:numPr>
          <w:ilvl w:val="0"/>
          <w:numId w:val="14"/>
        </w:numPr>
        <w:tabs>
          <w:tab w:val="left" w:pos="1080"/>
        </w:tabs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C22CD1">
        <w:rPr>
          <w:rFonts w:ascii="GHEA Grapalat" w:hAnsi="GHEA Grapalat" w:cs="GHEA Grapalat"/>
          <w:b/>
          <w:szCs w:val="24"/>
          <w:lang w:val="fr-FR"/>
        </w:rPr>
        <w:t>Կարգավորման ենթակա ոլորտի կամ խնդրի սահմանումը</w:t>
      </w:r>
    </w:p>
    <w:p w:rsidR="00C22CD1" w:rsidRPr="0033306E" w:rsidRDefault="00475663" w:rsidP="00932807">
      <w:pPr>
        <w:spacing w:line="360" w:lineRule="auto"/>
        <w:ind w:left="180" w:right="-55" w:firstLine="540"/>
        <w:jc w:val="both"/>
        <w:rPr>
          <w:rFonts w:ascii="GHEA Grapalat" w:hAnsi="GHEA Grapalat"/>
        </w:rPr>
      </w:pPr>
      <w:r w:rsidRPr="00C22CD1">
        <w:rPr>
          <w:rFonts w:ascii="GHEA Grapalat" w:hAnsi="GHEA Grapalat" w:cs="GHEA Grapalat"/>
          <w:szCs w:val="24"/>
          <w:lang w:val="fr-FR"/>
        </w:rPr>
        <w:t xml:space="preserve">Սույն նախագծով </w:t>
      </w:r>
      <w:r w:rsidR="00923CA6" w:rsidRPr="00C22CD1">
        <w:rPr>
          <w:rFonts w:ascii="GHEA Grapalat" w:hAnsi="GHEA Grapalat" w:cs="GHEA Grapalat"/>
          <w:szCs w:val="24"/>
          <w:lang w:val="fr-FR"/>
        </w:rPr>
        <w:t>նախատեսվում է կարգավորել ՀՀ</w:t>
      </w:r>
      <w:r w:rsidR="00923CA6" w:rsidRPr="00C22CD1">
        <w:rPr>
          <w:rFonts w:ascii="GHEA Grapalat" w:hAnsi="GHEA Grapalat" w:cs="Arial"/>
          <w:bCs/>
          <w:szCs w:val="24"/>
          <w:lang w:val="fr-FR"/>
        </w:rPr>
        <w:t xml:space="preserve"> կառավարության 2020 թվականի դեկտեմբերի 17-ի N2078-Ն որոշման կիրարկման ընթա</w:t>
      </w:r>
      <w:r w:rsidR="00C22CD1">
        <w:rPr>
          <w:rFonts w:ascii="GHEA Grapalat" w:hAnsi="GHEA Grapalat" w:cs="Arial"/>
          <w:bCs/>
          <w:szCs w:val="24"/>
          <w:lang w:val="fr-FR"/>
        </w:rPr>
        <w:t>ցքում ի հայտ եկած որոշ խնդիրներ և դյու</w:t>
      </w:r>
      <w:r w:rsidR="005242C8">
        <w:rPr>
          <w:rFonts w:ascii="GHEA Grapalat" w:hAnsi="GHEA Grapalat" w:cs="Arial"/>
          <w:bCs/>
          <w:szCs w:val="24"/>
          <w:lang w:val="fr-FR"/>
        </w:rPr>
        <w:t>ր</w:t>
      </w:r>
      <w:r w:rsidR="00AA052F">
        <w:rPr>
          <w:rFonts w:ascii="GHEA Grapalat" w:hAnsi="GHEA Grapalat" w:cs="Arial"/>
          <w:bCs/>
          <w:szCs w:val="24"/>
          <w:lang w:val="fr-FR"/>
        </w:rPr>
        <w:t>ին</w:t>
      </w:r>
      <w:r w:rsidR="00C22CD1">
        <w:rPr>
          <w:rFonts w:ascii="GHEA Grapalat" w:hAnsi="GHEA Grapalat" w:cs="Arial"/>
          <w:bCs/>
          <w:szCs w:val="24"/>
          <w:lang w:val="fr-FR"/>
        </w:rPr>
        <w:t xml:space="preserve">ացնել </w:t>
      </w:r>
      <w:r w:rsidR="00C22CD1" w:rsidRPr="0033306E">
        <w:rPr>
          <w:rFonts w:ascii="GHEA Grapalat" w:hAnsi="GHEA Grapalat"/>
        </w:rPr>
        <w:t>«Բազմաբնակարան շենքի կառավարման մասին» օրենքով սահմանված պարտադիր և այլ վճարներն անկանխիկ եղանակով կատարումը:</w:t>
      </w:r>
    </w:p>
    <w:p w:rsidR="00475663" w:rsidRPr="00C22CD1" w:rsidRDefault="00923CA6" w:rsidP="0093280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b/>
          <w:szCs w:val="24"/>
          <w:lang w:val="fr-FR"/>
        </w:rPr>
      </w:pPr>
      <w:r w:rsidRPr="00C22CD1">
        <w:rPr>
          <w:rFonts w:ascii="GHEA Grapalat" w:hAnsi="GHEA Grapalat" w:cs="GHEA Grapalat"/>
          <w:b/>
          <w:szCs w:val="24"/>
          <w:lang w:val="fr-FR"/>
        </w:rPr>
        <w:t xml:space="preserve">2 . </w:t>
      </w:r>
      <w:r w:rsidR="00475663" w:rsidRPr="00C22CD1">
        <w:rPr>
          <w:rFonts w:ascii="GHEA Grapalat" w:hAnsi="GHEA Grapalat" w:cs="GHEA Grapalat"/>
          <w:b/>
          <w:szCs w:val="24"/>
          <w:lang w:val="fr-FR"/>
        </w:rPr>
        <w:t>Առկա իրավիճակը</w:t>
      </w:r>
    </w:p>
    <w:p w:rsidR="00923CA6" w:rsidRPr="00C22CD1" w:rsidRDefault="00923CA6" w:rsidP="00932807">
      <w:pPr>
        <w:pStyle w:val="BodyTextIndent"/>
        <w:shd w:val="clear" w:color="auto" w:fill="FFFFFF"/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en-US"/>
        </w:rPr>
      </w:pPr>
      <w:r w:rsidRPr="00C22CD1">
        <w:rPr>
          <w:rFonts w:ascii="GHEA Grapalat" w:hAnsi="GHEA Grapalat" w:cs="GHEA Grapalat"/>
          <w:color w:val="000000"/>
          <w:szCs w:val="24"/>
          <w:lang w:val="nb-NO"/>
        </w:rPr>
        <w:t>«Բ</w:t>
      </w:r>
      <w:r w:rsidRPr="00C22CD1">
        <w:rPr>
          <w:rFonts w:ascii="GHEA Grapalat" w:hAnsi="GHEA Grapalat"/>
          <w:color w:val="000000"/>
          <w:szCs w:val="24"/>
          <w:lang w:val="hy-AM"/>
        </w:rPr>
        <w:t xml:space="preserve">ազմաբնակարան շենքի կառավարման մասին» օրենքով սահմանված պարտադիր և այլ վճարները </w:t>
      </w:r>
      <w:r w:rsidRPr="00C22CD1">
        <w:rPr>
          <w:rFonts w:ascii="GHEA Grapalat" w:hAnsi="GHEA Grapalat"/>
          <w:color w:val="000000"/>
          <w:szCs w:val="24"/>
          <w:lang w:val="en-US"/>
        </w:rPr>
        <w:t xml:space="preserve">ներկայումս </w:t>
      </w:r>
      <w:r w:rsidRPr="00C22CD1">
        <w:rPr>
          <w:rFonts w:ascii="GHEA Grapalat" w:hAnsi="GHEA Grapalat"/>
          <w:color w:val="000000"/>
          <w:szCs w:val="24"/>
          <w:lang w:val="hy-AM"/>
        </w:rPr>
        <w:t>հիմնականում կատարվում են կանխիկ</w:t>
      </w:r>
      <w:r w:rsidRPr="00C22CD1">
        <w:rPr>
          <w:rFonts w:ascii="GHEA Grapalat" w:hAnsi="GHEA Grapalat"/>
          <w:color w:val="000000"/>
          <w:szCs w:val="24"/>
          <w:lang w:val="en-US"/>
        </w:rPr>
        <w:t xml:space="preserve"> եղանակով:</w:t>
      </w:r>
    </w:p>
    <w:p w:rsidR="00923CA6" w:rsidRPr="00C22CD1" w:rsidRDefault="00923CA6" w:rsidP="00932807">
      <w:pPr>
        <w:pStyle w:val="BodyTextIndent"/>
        <w:shd w:val="clear" w:color="auto" w:fill="FFFFFF"/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en-US"/>
        </w:rPr>
      </w:pPr>
      <w:r w:rsidRPr="00C22CD1">
        <w:rPr>
          <w:rFonts w:ascii="GHEA Grapalat" w:hAnsi="GHEA Grapalat"/>
          <w:color w:val="000000"/>
          <w:szCs w:val="24"/>
          <w:lang w:val="en-US"/>
        </w:rPr>
        <w:t>Արդյունքում, սեփականատերերը պնդում են, որ իրենց կողմից կատարվում են պատշաճ վճարումներ, սակայն կառավարման մարմիններն արդյունավետ չեն ծախսում հավաքագրված գումարները և պատշաճ չեն իրականացնում բազմաբնակարան շենքի ընդհանուր բաժնային սեփականություն հանդիսացող գույքի պահպանման աշխատանքները, իսկ վերջիններս պնդում են, որ վճարների ցածր հավաքագրումները հնարավորություն չեն տալիս ապահովել այդ աշխատանքների պատշաճ իրականացումը:</w:t>
      </w:r>
    </w:p>
    <w:p w:rsidR="00923CA6" w:rsidRPr="00C22CD1" w:rsidRDefault="00923CA6" w:rsidP="00932807">
      <w:pPr>
        <w:pStyle w:val="BodyTextIndent"/>
        <w:shd w:val="clear" w:color="auto" w:fill="FFFFFF"/>
        <w:spacing w:line="360" w:lineRule="auto"/>
        <w:ind w:left="180" w:right="-55" w:firstLine="540"/>
        <w:jc w:val="both"/>
        <w:rPr>
          <w:rFonts w:ascii="GHEA Grapalat" w:hAnsi="GHEA Grapalat"/>
          <w:bCs/>
          <w:color w:val="000000"/>
          <w:szCs w:val="24"/>
          <w:shd w:val="clear" w:color="auto" w:fill="FFFFFF"/>
        </w:rPr>
      </w:pPr>
      <w:r w:rsidRPr="00C22CD1">
        <w:rPr>
          <w:rFonts w:ascii="GHEA Grapalat" w:eastAsiaTheme="minorHAnsi" w:hAnsi="GHEA Grapalat" w:cstheme="minorBidi"/>
          <w:color w:val="000000"/>
          <w:szCs w:val="24"/>
        </w:rPr>
        <w:t xml:space="preserve">Այդ կապակցությամբ, գործընթացն առավելագույնս թափանցիկ դարձնելու և թերացող կողմին ի հայտ բերելու միջոցով գործընթացի արդյունավետությունը բարձրացնելու նպատակով </w:t>
      </w:r>
      <w:r w:rsidRPr="00C22CD1">
        <w:rPr>
          <w:rFonts w:ascii="GHEA Grapalat" w:hAnsi="GHEA Grapalat"/>
          <w:szCs w:val="24"/>
          <w:lang w:val="en-US"/>
        </w:rPr>
        <w:t xml:space="preserve">2020 թվականի հունվարի 24-ին ընդունվել է </w:t>
      </w:r>
      <w:r w:rsidRPr="00C22CD1">
        <w:rPr>
          <w:rFonts w:ascii="GHEA Grapalat" w:hAnsi="GHEA Grapalat"/>
          <w:bCs/>
          <w:color w:val="000000"/>
          <w:szCs w:val="24"/>
          <w:shd w:val="clear" w:color="auto" w:fill="FFFFFF"/>
        </w:rPr>
        <w:t>«Բազմաբնակարան շենքի կառավարման մասին» և «Համատիրության մասին» օրենքներում համապատասխան փոփոխություններ և լրացումներ կատարելու մասին օրենքները:</w:t>
      </w:r>
    </w:p>
    <w:p w:rsidR="00923CA6" w:rsidRPr="00C22CD1" w:rsidRDefault="00923CA6" w:rsidP="00932807">
      <w:pPr>
        <w:pStyle w:val="BodyTextIndent"/>
        <w:shd w:val="clear" w:color="auto" w:fill="FFFFFF"/>
        <w:spacing w:line="360" w:lineRule="auto"/>
        <w:ind w:left="180" w:right="-55" w:firstLine="540"/>
        <w:jc w:val="both"/>
        <w:rPr>
          <w:rFonts w:ascii="GHEA Grapalat" w:hAnsi="GHEA Grapalat"/>
          <w:szCs w:val="24"/>
          <w:lang w:val="en-US"/>
        </w:rPr>
      </w:pPr>
      <w:r w:rsidRPr="00C22CD1">
        <w:rPr>
          <w:rFonts w:ascii="GHEA Grapalat" w:hAnsi="GHEA Grapalat"/>
          <w:bCs/>
          <w:color w:val="000000"/>
          <w:szCs w:val="24"/>
          <w:shd w:val="clear" w:color="auto" w:fill="FFFFFF"/>
        </w:rPr>
        <w:t>Մասնավորապես, կատարված փոփոխությունների համաձայն,</w:t>
      </w:r>
      <w:r w:rsidRPr="00C22CD1">
        <w:rPr>
          <w:rFonts w:ascii="GHEA Grapalat" w:hAnsi="GHEA Grapalat"/>
          <w:szCs w:val="24"/>
          <w:lang w:val="en-US"/>
        </w:rPr>
        <w:t xml:space="preserve"> </w:t>
      </w:r>
      <w:r w:rsidRPr="00C22CD1">
        <w:rPr>
          <w:rFonts w:ascii="GHEA Grapalat" w:hAnsi="GHEA Grapalat"/>
          <w:bCs/>
          <w:color w:val="000000"/>
          <w:szCs w:val="24"/>
          <w:shd w:val="clear" w:color="auto" w:fill="FFFFFF"/>
        </w:rPr>
        <w:t xml:space="preserve">«Բազմաբնակարան շենքի կառավարման մասին» օրենքով </w:t>
      </w:r>
      <w:r w:rsidRPr="00C22CD1">
        <w:rPr>
          <w:rFonts w:ascii="GHEA Grapalat" w:hAnsi="GHEA Grapalat"/>
          <w:szCs w:val="24"/>
          <w:lang w:val="en-US"/>
        </w:rPr>
        <w:t xml:space="preserve">սահմանված պարտադիր վճարները և այլ վճարները շինությունների սեփականատերերի կողմից կատարվելու են անկանխիկ եղանակով՝ յուրաքանչյուր բազմաբնակարան շենքի համար առանձին, բազմաբնակարան շենքի կառավարման մարմնի անվամբ այդ նպատակով բացված բանկային հաշվին փոխանցելու եղանակով: </w:t>
      </w:r>
    </w:p>
    <w:p w:rsidR="00932807" w:rsidRDefault="00932807" w:rsidP="00932807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</w:rPr>
      </w:pPr>
    </w:p>
    <w:p w:rsidR="00932807" w:rsidRDefault="00932807" w:rsidP="00932807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</w:rPr>
      </w:pPr>
    </w:p>
    <w:p w:rsidR="004B2351" w:rsidRPr="00C22CD1" w:rsidRDefault="00A92BA4" w:rsidP="00932807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</w:rPr>
      </w:pPr>
      <w:r w:rsidRPr="00C22CD1">
        <w:rPr>
          <w:rFonts w:ascii="GHEA Grapalat" w:hAnsi="GHEA Grapalat"/>
          <w:color w:val="000000"/>
        </w:rPr>
        <w:t>Բանկային հաշվի վարման կարգը սահմանվել է Կառավարության 2020 թվականի դեկտեմբերի 17-ի N2078-Ն որոշմամբ:</w:t>
      </w:r>
    </w:p>
    <w:p w:rsidR="004B2351" w:rsidRPr="00C22CD1" w:rsidRDefault="00932807" w:rsidP="00932807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Հ</w:t>
      </w:r>
      <w:r w:rsidR="00A92BA4" w:rsidRPr="00C22CD1">
        <w:rPr>
          <w:rFonts w:ascii="GHEA Grapalat" w:hAnsi="GHEA Grapalat"/>
          <w:color w:val="000000"/>
        </w:rPr>
        <w:t>ամատիրությունների և բանկերի կողմից բարձրացվել է նշված կարգում «անկանխիկ եղանակով» եզրույթի մանրամասնեցման անհրաժեշտության հարցը, քանի որ որոշ դեպքերում բանկերը բանկային հաշվին գումար մուտքագրելը մեկնաբանում են որպես կանխիկ գործարք:</w:t>
      </w:r>
    </w:p>
    <w:p w:rsidR="004B2351" w:rsidRPr="00C22CD1" w:rsidRDefault="0086084B" w:rsidP="00932807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</w:rPr>
      </w:pPr>
      <w:r w:rsidRPr="00C22CD1">
        <w:rPr>
          <w:rFonts w:ascii="GHEA Grapalat" w:hAnsi="GHEA Grapalat"/>
          <w:color w:val="000000"/>
        </w:rPr>
        <w:t>Կառավարության 2021 թվականի սեպտեմբերի 21-ի N 1609-Ա որոշմամբ հավանության է արժանացել</w:t>
      </w:r>
      <w:r w:rsidR="00932807">
        <w:rPr>
          <w:rFonts w:ascii="GHEA Grapalat" w:hAnsi="GHEA Grapalat"/>
          <w:color w:val="000000"/>
        </w:rPr>
        <w:t xml:space="preserve"> </w:t>
      </w:r>
      <w:r w:rsidRPr="00C22CD1">
        <w:rPr>
          <w:rFonts w:ascii="GHEA Grapalat" w:hAnsi="GHEA Grapalat"/>
          <w:color w:val="000000"/>
        </w:rPr>
        <w:t>և</w:t>
      </w:r>
      <w:r w:rsidR="00932807">
        <w:rPr>
          <w:rFonts w:ascii="GHEA Grapalat" w:hAnsi="GHEA Grapalat"/>
          <w:color w:val="000000"/>
        </w:rPr>
        <w:t xml:space="preserve"> </w:t>
      </w:r>
      <w:r w:rsidR="004B2351" w:rsidRPr="00C22CD1">
        <w:rPr>
          <w:rFonts w:ascii="GHEA Grapalat" w:hAnsi="GHEA Grapalat"/>
          <w:color w:val="000000"/>
        </w:rPr>
        <w:t xml:space="preserve">Ազգային Ժողովի կողմից </w:t>
      </w:r>
      <w:r w:rsidRPr="00C22CD1">
        <w:rPr>
          <w:rFonts w:ascii="GHEA Grapalat" w:hAnsi="GHEA Grapalat"/>
          <w:color w:val="000000"/>
        </w:rPr>
        <w:t>2022 թվականի հունվարի 22-ին ը</w:t>
      </w:r>
      <w:r w:rsidR="004B2351" w:rsidRPr="00C22CD1">
        <w:rPr>
          <w:rFonts w:ascii="GHEA Grapalat" w:hAnsi="GHEA Grapalat"/>
          <w:color w:val="000000"/>
        </w:rPr>
        <w:t xml:space="preserve">նդունվել  </w:t>
      </w:r>
      <w:r w:rsidR="00A92BA4" w:rsidRPr="00C22CD1">
        <w:rPr>
          <w:rFonts w:ascii="GHEA Grapalat" w:hAnsi="GHEA Grapalat"/>
          <w:color w:val="000000"/>
        </w:rPr>
        <w:t>«Անկանխիկ գործառնությունների մասին» օրենք</w:t>
      </w:r>
      <w:r w:rsidR="004B2351" w:rsidRPr="00C22CD1">
        <w:rPr>
          <w:rFonts w:ascii="GHEA Grapalat" w:hAnsi="GHEA Grapalat"/>
          <w:color w:val="000000"/>
        </w:rPr>
        <w:t>ը</w:t>
      </w:r>
      <w:r w:rsidR="00932807">
        <w:rPr>
          <w:rFonts w:ascii="GHEA Grapalat" w:hAnsi="GHEA Grapalat"/>
          <w:color w:val="000000"/>
        </w:rPr>
        <w:t xml:space="preserve"> (</w:t>
      </w:r>
      <w:r w:rsidR="00932807" w:rsidRPr="00932807">
        <w:rPr>
          <w:rFonts w:ascii="GHEA Grapalat" w:hAnsi="GHEA Grapalat"/>
          <w:color w:val="000000"/>
        </w:rPr>
        <w:t>ՀՕ-12-Ն</w:t>
      </w:r>
      <w:r w:rsidR="00932807">
        <w:rPr>
          <w:rFonts w:ascii="GHEA Grapalat" w:hAnsi="GHEA Grapalat"/>
          <w:color w:val="000000"/>
        </w:rPr>
        <w:t>)</w:t>
      </w:r>
      <w:r w:rsidR="00A92BA4" w:rsidRPr="00C22CD1">
        <w:rPr>
          <w:rFonts w:ascii="GHEA Grapalat" w:hAnsi="GHEA Grapalat"/>
          <w:color w:val="000000"/>
        </w:rPr>
        <w:t>, որում անկանխիկ ձևով գործառնություն (վճարում) են սահմանված այն վճարումները, որոնք ուղղված են շահառուի (վճար ստացողի) բանկային հաշվին:</w:t>
      </w:r>
    </w:p>
    <w:p w:rsidR="00487DF4" w:rsidRPr="00C22CD1" w:rsidRDefault="00A92BA4" w:rsidP="00932807">
      <w:pPr>
        <w:pStyle w:val="NormalWeb"/>
        <w:shd w:val="clear" w:color="auto" w:fill="FFFFFF"/>
        <w:tabs>
          <w:tab w:val="left" w:pos="360"/>
          <w:tab w:val="left" w:pos="45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</w:rPr>
      </w:pPr>
      <w:r w:rsidRPr="00C22CD1">
        <w:rPr>
          <w:rFonts w:ascii="GHEA Grapalat" w:hAnsi="GHEA Grapalat"/>
          <w:color w:val="000000"/>
        </w:rPr>
        <w:t xml:space="preserve">Նախագծով նախատեսվում է Կառավարության 2020 թվականի դեկտեմբերի 17-ի </w:t>
      </w:r>
      <w:r w:rsidR="004B2351" w:rsidRPr="00C22CD1">
        <w:rPr>
          <w:rFonts w:ascii="GHEA Grapalat" w:hAnsi="GHEA Grapalat"/>
          <w:color w:val="000000"/>
        </w:rPr>
        <w:t xml:space="preserve">                             </w:t>
      </w:r>
      <w:r w:rsidRPr="00C22CD1">
        <w:rPr>
          <w:rFonts w:ascii="GHEA Grapalat" w:hAnsi="GHEA Grapalat"/>
          <w:color w:val="000000"/>
        </w:rPr>
        <w:t xml:space="preserve">N 2078-Ն որոշման մեջ «անկանխիկ եղանակով» եզրույթի մանրամասնեցում՝ համաձայն վերը </w:t>
      </w:r>
      <w:r w:rsidRPr="00C22CD1">
        <w:rPr>
          <w:rFonts w:ascii="GHEA Grapalat" w:hAnsi="GHEA Grapalat"/>
        </w:rPr>
        <w:t>նշված ձևակերպման:</w:t>
      </w:r>
    </w:p>
    <w:p w:rsidR="00475663" w:rsidRPr="00C22CD1" w:rsidRDefault="00475663" w:rsidP="00932807">
      <w:pPr>
        <w:pStyle w:val="NormalWeb"/>
        <w:numPr>
          <w:ilvl w:val="0"/>
          <w:numId w:val="18"/>
        </w:numPr>
        <w:shd w:val="clear" w:color="auto" w:fill="FFFFFF"/>
        <w:tabs>
          <w:tab w:val="left" w:pos="360"/>
          <w:tab w:val="left" w:pos="450"/>
          <w:tab w:val="left" w:pos="108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</w:rPr>
      </w:pPr>
      <w:r w:rsidRPr="00C22CD1">
        <w:rPr>
          <w:rFonts w:ascii="GHEA Grapalat" w:hAnsi="GHEA Grapalat"/>
          <w:b/>
          <w:color w:val="000000"/>
        </w:rPr>
        <w:t>Կարգավորման նպատակները, ակնկալվող արդյունքը</w:t>
      </w:r>
    </w:p>
    <w:p w:rsidR="004B2351" w:rsidRDefault="004B2351" w:rsidP="00932807">
      <w:pPr>
        <w:spacing w:line="360" w:lineRule="auto"/>
        <w:ind w:left="180" w:right="-55" w:firstLine="540"/>
        <w:jc w:val="both"/>
        <w:rPr>
          <w:rFonts w:ascii="GHEA Grapalat" w:hAnsi="GHEA Grapalat" w:cs="Arial"/>
          <w:bCs/>
          <w:szCs w:val="24"/>
          <w:lang w:val="fr-FR"/>
        </w:rPr>
      </w:pPr>
      <w:r w:rsidRPr="00C22CD1">
        <w:rPr>
          <w:rFonts w:ascii="GHEA Grapalat" w:hAnsi="GHEA Grapalat" w:cs="GHEA Grapalat"/>
          <w:szCs w:val="24"/>
          <w:lang w:val="fr-FR"/>
        </w:rPr>
        <w:t>Նախագծի նպատակը՝ ՀՀ</w:t>
      </w:r>
      <w:r w:rsidRPr="00C22CD1">
        <w:rPr>
          <w:rFonts w:ascii="GHEA Grapalat" w:hAnsi="GHEA Grapalat" w:cs="Arial"/>
          <w:bCs/>
          <w:szCs w:val="24"/>
          <w:lang w:val="fr-FR"/>
        </w:rPr>
        <w:t xml:space="preserve"> կառավարության 2020 թվականի դեկտեմբերի 17-ի </w:t>
      </w:r>
      <w:r w:rsidR="00932807">
        <w:rPr>
          <w:rFonts w:ascii="GHEA Grapalat" w:hAnsi="GHEA Grapalat" w:cs="Arial"/>
          <w:bCs/>
          <w:szCs w:val="24"/>
          <w:lang w:val="fr-FR"/>
        </w:rPr>
        <w:t xml:space="preserve">               </w:t>
      </w:r>
      <w:r w:rsidRPr="00C22CD1">
        <w:rPr>
          <w:rFonts w:ascii="GHEA Grapalat" w:hAnsi="GHEA Grapalat" w:cs="Arial"/>
          <w:bCs/>
          <w:szCs w:val="24"/>
          <w:lang w:val="fr-FR"/>
        </w:rPr>
        <w:t>N2078-Ն որոշման կիրարկման ընթացքում ի հայտ եկած որոշ խնդիրների կանոնարագումն է, ինչը հնարավորություն կտա բազմաբնակարան շենքերի սեփականատերերի կողմից անխոչընդոտ իրականացնել օրենքով սահմանված վճարները:</w:t>
      </w:r>
    </w:p>
    <w:p w:rsidR="00475663" w:rsidRPr="00C22CD1" w:rsidRDefault="00475663" w:rsidP="00932807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C22CD1">
        <w:rPr>
          <w:rFonts w:ascii="GHEA Grapalat" w:hAnsi="GHEA Grapalat"/>
          <w:b/>
          <w:color w:val="000000"/>
          <w:lang w:val="nb-NO"/>
        </w:rPr>
        <w:t xml:space="preserve">4. </w:t>
      </w:r>
      <w:r w:rsidRPr="00C22CD1">
        <w:rPr>
          <w:rFonts w:ascii="GHEA Grapalat" w:hAnsi="GHEA Grapalat"/>
          <w:b/>
          <w:color w:val="000000"/>
        </w:rPr>
        <w:t>Իրավական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ակտի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նախագիծը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մշակող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պատասխանատու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մարմինը</w:t>
      </w:r>
      <w:r w:rsidRPr="00C22CD1">
        <w:rPr>
          <w:rFonts w:ascii="GHEA Grapalat" w:hAnsi="GHEA Grapalat"/>
          <w:b/>
          <w:color w:val="000000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</w:rPr>
        <w:t>ինչպես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նաև</w:t>
      </w:r>
      <w:r w:rsidRPr="00C22CD1">
        <w:rPr>
          <w:rFonts w:ascii="GHEA Grapalat" w:hAnsi="GHEA Grapalat"/>
          <w:b/>
          <w:color w:val="000000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</w:rPr>
        <w:t>անհրաժեշտության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դեպքում</w:t>
      </w:r>
      <w:r w:rsidRPr="00C22CD1">
        <w:rPr>
          <w:rFonts w:ascii="GHEA Grapalat" w:hAnsi="GHEA Grapalat"/>
          <w:b/>
          <w:color w:val="000000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</w:rPr>
        <w:t>նախաձեռնողի</w:t>
      </w:r>
      <w:r w:rsidRPr="00C22CD1">
        <w:rPr>
          <w:rFonts w:ascii="GHEA Grapalat" w:hAnsi="GHEA Grapalat"/>
          <w:b/>
          <w:color w:val="000000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</w:rPr>
        <w:t>հեղինակների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և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մշակմանը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մասնակցող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անձանց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մասին</w:t>
      </w:r>
      <w:r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</w:rPr>
        <w:t>տեղեկություններ</w:t>
      </w:r>
    </w:p>
    <w:p w:rsidR="00475663" w:rsidRPr="00C22CD1" w:rsidRDefault="00E12CEA" w:rsidP="00932807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color w:val="000000"/>
          <w:shd w:val="clear" w:color="auto" w:fill="FFFFFF"/>
        </w:rPr>
      </w:pPr>
      <w:r w:rsidRPr="00C22CD1">
        <w:rPr>
          <w:rFonts w:ascii="GHEA Grapalat" w:hAnsi="GHEA Grapalat"/>
          <w:color w:val="000000"/>
        </w:rPr>
        <w:t>Նախագիծը</w:t>
      </w:r>
      <w:r w:rsidR="00475663" w:rsidRPr="00C22CD1">
        <w:rPr>
          <w:rFonts w:ascii="GHEA Grapalat" w:hAnsi="GHEA Grapalat"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color w:val="000000"/>
        </w:rPr>
        <w:t>մշակվել</w:t>
      </w:r>
      <w:r w:rsidR="00475663" w:rsidRPr="00C22CD1">
        <w:rPr>
          <w:rFonts w:ascii="GHEA Grapalat" w:hAnsi="GHEA Grapalat"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color w:val="000000"/>
        </w:rPr>
        <w:t>է</w:t>
      </w:r>
      <w:r w:rsidR="00475663" w:rsidRPr="00C22CD1">
        <w:rPr>
          <w:rFonts w:ascii="GHEA Grapalat" w:hAnsi="GHEA Grapalat"/>
          <w:color w:val="000000"/>
          <w:lang w:val="nb-NO"/>
        </w:rPr>
        <w:t xml:space="preserve"> </w:t>
      </w:r>
      <w:r w:rsidR="00C6762E" w:rsidRPr="00C22CD1">
        <w:rPr>
          <w:rFonts w:ascii="GHEA Grapalat" w:hAnsi="GHEA Grapalat"/>
          <w:color w:val="000000"/>
          <w:lang w:val="nb-NO"/>
        </w:rPr>
        <w:t>ՀՀ քաղաքաշինության կ</w:t>
      </w:r>
      <w:r w:rsidR="00475663" w:rsidRPr="00C22CD1">
        <w:rPr>
          <w:rFonts w:ascii="GHEA Grapalat" w:hAnsi="GHEA Grapalat"/>
          <w:color w:val="000000"/>
        </w:rPr>
        <w:t>ոմիտեի</w:t>
      </w:r>
      <w:r w:rsidR="00475663" w:rsidRPr="00C22CD1">
        <w:rPr>
          <w:rFonts w:ascii="GHEA Grapalat" w:hAnsi="GHEA Grapalat"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color w:val="000000"/>
        </w:rPr>
        <w:t>կողմից</w:t>
      </w:r>
      <w:r w:rsidR="004B2351" w:rsidRPr="00C22CD1">
        <w:rPr>
          <w:rFonts w:ascii="GHEA Grapalat" w:hAnsi="GHEA Grapalat" w:cs="Arial"/>
          <w:bCs/>
          <w:lang w:val="fr-FR"/>
        </w:rPr>
        <w:t>:</w:t>
      </w:r>
    </w:p>
    <w:p w:rsidR="00475663" w:rsidRPr="00C22CD1" w:rsidRDefault="00487DF4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nb-NO"/>
        </w:rPr>
      </w:pPr>
      <w:r w:rsidRPr="00C22CD1">
        <w:rPr>
          <w:rFonts w:ascii="GHEA Grapalat" w:hAnsi="GHEA Grapalat"/>
          <w:b/>
          <w:color w:val="000000"/>
          <w:lang w:val="nb-NO"/>
        </w:rPr>
        <w:t>5</w:t>
      </w:r>
      <w:r w:rsidR="00475663" w:rsidRPr="00C22CD1">
        <w:rPr>
          <w:rFonts w:ascii="GHEA Grapalat" w:hAnsi="GHEA Grapalat"/>
          <w:b/>
          <w:color w:val="000000"/>
          <w:lang w:val="nb-NO"/>
        </w:rPr>
        <w:t xml:space="preserve">. </w:t>
      </w:r>
      <w:r w:rsidR="00475663" w:rsidRPr="00C22CD1">
        <w:rPr>
          <w:rFonts w:ascii="GHEA Grapalat" w:hAnsi="GHEA Grapalat"/>
          <w:b/>
          <w:color w:val="000000"/>
        </w:rPr>
        <w:t>Իրավական</w:t>
      </w:r>
      <w:r w:rsidR="00475663"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</w:rPr>
        <w:t>ակտի՝</w:t>
      </w:r>
      <w:r w:rsidR="00475663"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</w:rPr>
        <w:t>նորմատիվ</w:t>
      </w:r>
      <w:r w:rsidR="00475663"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</w:rPr>
        <w:t>բնույթի</w:t>
      </w:r>
      <w:r w:rsidR="00475663" w:rsidRPr="00C22CD1">
        <w:rPr>
          <w:rFonts w:ascii="GHEA Grapalat" w:hAnsi="GHEA Grapalat"/>
          <w:b/>
          <w:color w:val="000000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</w:rPr>
        <w:t>հիմնավորվածությունը</w:t>
      </w:r>
    </w:p>
    <w:p w:rsidR="00475663" w:rsidRPr="00C22CD1" w:rsidRDefault="00475663" w:rsidP="00932807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  <w:lang w:val="nb-NO"/>
        </w:rPr>
      </w:pPr>
      <w:r w:rsidRPr="00C22CD1">
        <w:rPr>
          <w:rFonts w:ascii="GHEA Grapalat" w:hAnsi="GHEA Grapalat"/>
          <w:color w:val="000000"/>
          <w:szCs w:val="24"/>
        </w:rPr>
        <w:t>Իրավական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ակտի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C22CD1">
        <w:rPr>
          <w:rFonts w:ascii="GHEA Grapalat" w:hAnsi="GHEA Grapalat"/>
          <w:color w:val="000000"/>
          <w:szCs w:val="24"/>
        </w:rPr>
        <w:t>նորմատիվ</w:t>
      </w:r>
      <w:r w:rsidR="00E12CEA"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C22CD1">
        <w:rPr>
          <w:rFonts w:ascii="GHEA Grapalat" w:hAnsi="GHEA Grapalat"/>
          <w:color w:val="000000"/>
          <w:szCs w:val="24"/>
        </w:rPr>
        <w:t>բնույթի</w:t>
      </w:r>
      <w:r w:rsidR="00E12CEA"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="00E12CEA" w:rsidRPr="00C22CD1">
        <w:rPr>
          <w:rFonts w:ascii="GHEA Grapalat" w:hAnsi="GHEA Grapalat"/>
          <w:color w:val="000000"/>
          <w:szCs w:val="24"/>
        </w:rPr>
        <w:t>հիմնավորվածությունը պայմանավորված է</w:t>
      </w:r>
      <w:r w:rsidR="00E12CEA"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  <w:lang w:val="nb-NO"/>
        </w:rPr>
        <w:t>«</w:t>
      </w:r>
      <w:r w:rsidRPr="00C22CD1">
        <w:rPr>
          <w:rFonts w:ascii="GHEA Grapalat" w:hAnsi="GHEA Grapalat"/>
          <w:color w:val="000000"/>
          <w:szCs w:val="24"/>
        </w:rPr>
        <w:t>Նորմատիվ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իրավական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ակտերի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մասին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» </w:t>
      </w:r>
      <w:r w:rsidRPr="00C22CD1">
        <w:rPr>
          <w:rFonts w:ascii="GHEA Grapalat" w:hAnsi="GHEA Grapalat"/>
          <w:color w:val="000000"/>
          <w:szCs w:val="24"/>
        </w:rPr>
        <w:t>ՀՀ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օրենքի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34-</w:t>
      </w:r>
      <w:r w:rsidRPr="00C22CD1">
        <w:rPr>
          <w:rFonts w:ascii="GHEA Grapalat" w:hAnsi="GHEA Grapalat"/>
          <w:color w:val="000000"/>
          <w:szCs w:val="24"/>
        </w:rPr>
        <w:t>րդ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հոդվածի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2-</w:t>
      </w:r>
      <w:r w:rsidRPr="00C22CD1">
        <w:rPr>
          <w:rFonts w:ascii="GHEA Grapalat" w:hAnsi="GHEA Grapalat"/>
          <w:color w:val="000000"/>
          <w:szCs w:val="24"/>
        </w:rPr>
        <w:t>րդ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մասի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դրույթներով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color w:val="000000"/>
          <w:szCs w:val="24"/>
        </w:rPr>
        <w:t>այն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է՝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մեկ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այլ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նորմատիվ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իրավական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ակտի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մեջ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փոփոխություններ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կատարելու</w:t>
      </w:r>
      <w:r w:rsidRPr="00C22CD1">
        <w:rPr>
          <w:rFonts w:ascii="GHEA Grapalat" w:hAnsi="GHEA Grapalat"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color w:val="000000"/>
          <w:szCs w:val="24"/>
        </w:rPr>
        <w:t>անհրաժեշտությամբ</w:t>
      </w:r>
      <w:r w:rsidRPr="00C22CD1">
        <w:rPr>
          <w:rFonts w:ascii="GHEA Grapalat" w:hAnsi="GHEA Grapalat"/>
          <w:color w:val="000000"/>
          <w:szCs w:val="24"/>
          <w:lang w:val="nb-NO"/>
        </w:rPr>
        <w:t>:</w:t>
      </w:r>
    </w:p>
    <w:p w:rsidR="00475663" w:rsidRPr="00C22CD1" w:rsidRDefault="00487DF4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C22CD1">
        <w:rPr>
          <w:rFonts w:ascii="GHEA Grapalat" w:hAnsi="GHEA Grapalat"/>
          <w:b/>
          <w:color w:val="000000"/>
          <w:szCs w:val="24"/>
          <w:lang w:val="nb-NO"/>
        </w:rPr>
        <w:t>6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.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Ներկայացվող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հարցի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կապակցությամբ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լրացուցիչ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ֆինանսական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միջոցների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պահանջի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անհրաժեշտությունը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ինչպես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նաև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Հայաստանի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Հանրապետության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lastRenderedPageBreak/>
        <w:t>պետական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բյուջեի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եկամուտներում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և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ծախսերում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սպասվելիք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փոփոխությունների</w:t>
      </w:r>
      <w:r w:rsidR="00475663"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="00475663" w:rsidRPr="00C22CD1">
        <w:rPr>
          <w:rFonts w:ascii="GHEA Grapalat" w:hAnsi="GHEA Grapalat"/>
          <w:b/>
          <w:color w:val="000000"/>
          <w:szCs w:val="24"/>
          <w:lang w:val="en-US"/>
        </w:rPr>
        <w:t>մասին</w:t>
      </w:r>
    </w:p>
    <w:p w:rsidR="007D6910" w:rsidRPr="00C22CD1" w:rsidRDefault="00475663" w:rsidP="00932807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</w:rPr>
      </w:pPr>
      <w:r w:rsidRPr="00C22CD1">
        <w:rPr>
          <w:rFonts w:ascii="GHEA Grapalat" w:hAnsi="GHEA Grapalat"/>
          <w:color w:val="000000"/>
          <w:szCs w:val="24"/>
        </w:rPr>
        <w:t xml:space="preserve">Նախագծի ընդունման դեպքում </w:t>
      </w:r>
      <w:r w:rsidR="00487DF4" w:rsidRPr="00C22CD1">
        <w:rPr>
          <w:rFonts w:ascii="GHEA Grapalat" w:hAnsi="GHEA Grapalat"/>
          <w:color w:val="000000"/>
          <w:szCs w:val="24"/>
        </w:rPr>
        <w:t xml:space="preserve">լրացուցիչ ֆինանսական միջոցների պահանջի անհրաժեշտություն չի առաջանում, </w:t>
      </w:r>
      <w:r w:rsidR="00C6762E" w:rsidRPr="00C22CD1">
        <w:rPr>
          <w:rFonts w:ascii="GHEA Grapalat" w:hAnsi="GHEA Grapalat"/>
          <w:color w:val="000000"/>
          <w:szCs w:val="24"/>
        </w:rPr>
        <w:t>պետական բյուջեի եկամուտներում և ծախսերում</w:t>
      </w:r>
      <w:r w:rsidR="00487DF4" w:rsidRPr="00C22CD1">
        <w:rPr>
          <w:rFonts w:ascii="GHEA Grapalat" w:hAnsi="GHEA Grapalat"/>
          <w:color w:val="000000"/>
          <w:szCs w:val="24"/>
        </w:rPr>
        <w:t xml:space="preserve"> փոփոխություններ չեն սպասվում:</w:t>
      </w:r>
      <w:r w:rsidR="007D6910" w:rsidRPr="00C22CD1">
        <w:rPr>
          <w:rFonts w:ascii="GHEA Grapalat" w:hAnsi="GHEA Grapalat"/>
          <w:color w:val="000000"/>
          <w:szCs w:val="24"/>
        </w:rPr>
        <w:t xml:space="preserve"> </w:t>
      </w:r>
    </w:p>
    <w:p w:rsidR="007D6910" w:rsidRPr="00C22CD1" w:rsidRDefault="007D6910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7. </w:t>
      </w:r>
      <w:r w:rsidRPr="00C22CD1">
        <w:rPr>
          <w:rFonts w:ascii="GHEA Grapalat" w:hAnsi="GHEA Grapalat"/>
          <w:b/>
          <w:color w:val="000000"/>
          <w:szCs w:val="24"/>
        </w:rPr>
        <w:t>Իրավական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ակտի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նախագծի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մշակման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համար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հիմք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դարձած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ֆինանսական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  <w:szCs w:val="24"/>
        </w:rPr>
        <w:t>տնտեսական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հաշվարկները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  <w:szCs w:val="24"/>
        </w:rPr>
        <w:t>վիճակագրական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տվյալները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  <w:szCs w:val="24"/>
        </w:rPr>
        <w:t>սոցիալական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հարցման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  <w:szCs w:val="24"/>
        </w:rPr>
        <w:t>հետազոտությունների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  <w:szCs w:val="24"/>
        </w:rPr>
        <w:t>վերլուծությունների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կամ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դիտարկման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արդյունքները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C22CD1">
        <w:rPr>
          <w:rFonts w:ascii="GHEA Grapalat" w:hAnsi="GHEA Grapalat"/>
          <w:b/>
          <w:color w:val="000000"/>
          <w:szCs w:val="24"/>
        </w:rPr>
        <w:t>ինչպես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նաև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իրավական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ակտի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նախագծի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ընդունումը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հիմնավորող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այլ</w:t>
      </w:r>
      <w:r w:rsidRPr="00C22CD1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C22CD1">
        <w:rPr>
          <w:rFonts w:ascii="GHEA Grapalat" w:hAnsi="GHEA Grapalat"/>
          <w:b/>
          <w:color w:val="000000"/>
          <w:szCs w:val="24"/>
        </w:rPr>
        <w:t>տվյալներ</w:t>
      </w:r>
    </w:p>
    <w:p w:rsidR="007D6910" w:rsidRPr="00C22CD1" w:rsidRDefault="007D6910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b/>
          <w:lang w:val="nb-NO"/>
        </w:rPr>
      </w:pPr>
      <w:r w:rsidRPr="00C22CD1">
        <w:rPr>
          <w:rFonts w:ascii="GHEA Grapalat" w:hAnsi="GHEA Grapalat"/>
          <w:color w:val="000000"/>
        </w:rPr>
        <w:t>Նախագծի</w:t>
      </w:r>
      <w:r w:rsidRPr="00C22CD1">
        <w:rPr>
          <w:rFonts w:ascii="GHEA Grapalat" w:hAnsi="GHEA Grapalat"/>
          <w:color w:val="000000"/>
          <w:lang w:val="nb-NO"/>
        </w:rPr>
        <w:t xml:space="preserve"> </w:t>
      </w:r>
      <w:r w:rsidRPr="00C22CD1">
        <w:rPr>
          <w:rFonts w:ascii="GHEA Grapalat" w:hAnsi="GHEA Grapalat"/>
          <w:color w:val="000000"/>
        </w:rPr>
        <w:t>մշակման</w:t>
      </w:r>
      <w:r w:rsidRPr="00C22CD1">
        <w:rPr>
          <w:rFonts w:ascii="GHEA Grapalat" w:hAnsi="GHEA Grapalat"/>
          <w:color w:val="000000"/>
          <w:lang w:val="nb-NO"/>
        </w:rPr>
        <w:t xml:space="preserve"> </w:t>
      </w:r>
      <w:r w:rsidRPr="00C22CD1">
        <w:rPr>
          <w:rFonts w:ascii="GHEA Grapalat" w:hAnsi="GHEA Grapalat"/>
          <w:color w:val="000000"/>
        </w:rPr>
        <w:t>համար</w:t>
      </w:r>
      <w:r w:rsidRPr="00C22CD1">
        <w:rPr>
          <w:rFonts w:ascii="GHEA Grapalat" w:hAnsi="GHEA Grapalat"/>
          <w:color w:val="000000"/>
          <w:lang w:val="nb-NO"/>
        </w:rPr>
        <w:t xml:space="preserve"> </w:t>
      </w:r>
      <w:r w:rsidRPr="00C22CD1">
        <w:rPr>
          <w:rFonts w:ascii="GHEA Grapalat" w:hAnsi="GHEA Grapalat"/>
          <w:color w:val="000000"/>
        </w:rPr>
        <w:t>հիմք</w:t>
      </w:r>
      <w:r w:rsidRPr="00C22CD1">
        <w:rPr>
          <w:rFonts w:ascii="GHEA Grapalat" w:hAnsi="GHEA Grapalat"/>
          <w:color w:val="000000"/>
          <w:lang w:val="nb-NO"/>
        </w:rPr>
        <w:t xml:space="preserve"> են հանդիսացել ՀՀ </w:t>
      </w:r>
      <w:r w:rsidRPr="00C22CD1">
        <w:rPr>
          <w:rFonts w:ascii="GHEA Grapalat" w:hAnsi="GHEA Grapalat" w:cs="Arial"/>
          <w:bCs/>
          <w:lang w:val="fr-FR"/>
        </w:rPr>
        <w:t>կառավարության 2020 թվականի դեկտեմբերի 17-ի N2078-Ն որոշման կիրարկման ընթացքում շահագրգիռ մարմիններից ստացված առաջարկները</w:t>
      </w:r>
      <w:r w:rsidR="008953CB">
        <w:rPr>
          <w:rFonts w:ascii="GHEA Grapalat" w:hAnsi="GHEA Grapalat" w:cs="GHEA Grapalat"/>
          <w:b/>
          <w:lang w:val="nb-NO"/>
        </w:rPr>
        <w:t>:</w:t>
      </w:r>
    </w:p>
    <w:p w:rsidR="007D6910" w:rsidRPr="00C22CD1" w:rsidRDefault="007D6910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/>
          <w:b/>
          <w:color w:val="000000"/>
          <w:lang w:val="af-ZA"/>
        </w:rPr>
      </w:pPr>
      <w:r w:rsidRPr="00C22CD1">
        <w:rPr>
          <w:rFonts w:ascii="GHEA Grapalat" w:hAnsi="GHEA Grapalat" w:cs="GHEA Grapalat"/>
          <w:b/>
          <w:lang w:val="nb-NO"/>
        </w:rPr>
        <w:t>8. Հասարակությանը նախագծի վերաբերյալ իրազեկումը</w:t>
      </w:r>
    </w:p>
    <w:p w:rsidR="00C22CD1" w:rsidRDefault="007D6910" w:rsidP="00932807">
      <w:pPr>
        <w:spacing w:line="360" w:lineRule="auto"/>
        <w:ind w:left="180" w:right="-55" w:firstLine="540"/>
        <w:jc w:val="both"/>
        <w:rPr>
          <w:rFonts w:ascii="GHEA Grapalat" w:hAnsi="GHEA Grapalat"/>
          <w:color w:val="000000"/>
          <w:szCs w:val="24"/>
        </w:rPr>
      </w:pPr>
      <w:r w:rsidRPr="00C22CD1">
        <w:rPr>
          <w:rFonts w:ascii="GHEA Grapalat" w:hAnsi="GHEA Grapalat"/>
          <w:color w:val="000000"/>
          <w:szCs w:val="24"/>
        </w:rPr>
        <w:t xml:space="preserve">Նախագիծը և դրա ընդունման հիմնավորումը շահագրգիռ մարմիններ ներկայացնելու հետ միաժամանակ հրապարակվել է իրավական ակտերի նախագծերի հրապարակման միասնական </w:t>
      </w:r>
      <w:hyperlink r:id="rId7" w:history="1">
        <w:r w:rsidRPr="00C22CD1">
          <w:rPr>
            <w:rStyle w:val="Hyperlink"/>
            <w:rFonts w:ascii="GHEA Grapalat" w:hAnsi="GHEA Grapalat"/>
            <w:szCs w:val="24"/>
          </w:rPr>
          <w:t>www.e-draft.am</w:t>
        </w:r>
      </w:hyperlink>
      <w:r w:rsidRPr="00C22CD1">
        <w:rPr>
          <w:rFonts w:ascii="GHEA Grapalat" w:hAnsi="GHEA Grapalat"/>
          <w:color w:val="000000"/>
          <w:szCs w:val="24"/>
        </w:rPr>
        <w:t xml:space="preserve">   կայքում և ՀՀ քաղաքաշինության կոմիտեի պաշտոնական </w:t>
      </w:r>
      <w:hyperlink r:id="rId8" w:history="1">
        <w:r w:rsidRPr="00C22CD1">
          <w:rPr>
            <w:rStyle w:val="Hyperlink"/>
            <w:rFonts w:ascii="GHEA Grapalat" w:hAnsi="GHEA Grapalat"/>
            <w:szCs w:val="24"/>
          </w:rPr>
          <w:t>www.minurban.am</w:t>
        </w:r>
      </w:hyperlink>
      <w:r w:rsidRPr="00C22CD1">
        <w:rPr>
          <w:rFonts w:ascii="GHEA Grapalat" w:hAnsi="GHEA Grapalat"/>
          <w:color w:val="000000"/>
          <w:szCs w:val="24"/>
        </w:rPr>
        <w:t xml:space="preserve"> կայքի Օրենսդրություն բաժնի Իրավական ակտերի նախագծեր ենթաբաժնում:</w:t>
      </w:r>
      <w:r w:rsidR="00C22CD1">
        <w:rPr>
          <w:rFonts w:ascii="GHEA Grapalat" w:hAnsi="GHEA Grapalat"/>
          <w:color w:val="000000"/>
          <w:szCs w:val="24"/>
        </w:rPr>
        <w:t xml:space="preserve"> </w:t>
      </w:r>
    </w:p>
    <w:p w:rsidR="007D6910" w:rsidRPr="00C22CD1" w:rsidRDefault="007D6910" w:rsidP="00932807">
      <w:pPr>
        <w:spacing w:line="360" w:lineRule="auto"/>
        <w:ind w:left="180" w:right="-55" w:firstLine="540"/>
        <w:jc w:val="both"/>
        <w:rPr>
          <w:rFonts w:ascii="GHEA Grapalat" w:hAnsi="GHEA Grapalat"/>
          <w:b/>
          <w:szCs w:val="24"/>
          <w:lang w:val="hy-AM"/>
        </w:rPr>
      </w:pPr>
      <w:r w:rsidRPr="00C22CD1">
        <w:rPr>
          <w:rFonts w:ascii="GHEA Grapalat" w:hAnsi="GHEA Grapalat"/>
          <w:b/>
          <w:szCs w:val="24"/>
        </w:rPr>
        <w:t>9</w:t>
      </w:r>
      <w:r w:rsidRPr="00C22CD1">
        <w:rPr>
          <w:rFonts w:ascii="GHEA Grapalat" w:hAnsi="GHEA Grapalat"/>
          <w:b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22CD1" w:rsidRPr="00C22CD1" w:rsidRDefault="00C22CD1" w:rsidP="00932807">
      <w:pPr>
        <w:spacing w:line="360" w:lineRule="auto"/>
        <w:ind w:left="180" w:right="-55" w:firstLine="540"/>
        <w:jc w:val="both"/>
        <w:rPr>
          <w:rFonts w:ascii="GHEA Grapalat" w:hAnsi="GHEA Grapalat" w:cs="GHEA Grapalat"/>
          <w:szCs w:val="24"/>
          <w:lang w:val="fr-FR"/>
        </w:rPr>
      </w:pPr>
      <w:r>
        <w:rPr>
          <w:rFonts w:ascii="GHEA Grapalat" w:hAnsi="GHEA Grapalat" w:cs="GHEA Grapalat"/>
          <w:szCs w:val="24"/>
          <w:lang w:val="fr-FR"/>
        </w:rPr>
        <w:t xml:space="preserve">Նախագծի </w:t>
      </w:r>
      <w:r w:rsidRPr="00C22CD1">
        <w:rPr>
          <w:rFonts w:ascii="GHEA Grapalat" w:hAnsi="GHEA Grapalat" w:cs="GHEA Grapalat"/>
          <w:szCs w:val="24"/>
          <w:lang w:val="fr-FR"/>
        </w:rPr>
        <w:t>անհրաժեշտությունը բխում է Ազգային ժողովի 2021</w:t>
      </w:r>
      <w:r>
        <w:rPr>
          <w:rFonts w:ascii="GHEA Grapalat" w:hAnsi="GHEA Grapalat" w:cs="GHEA Grapalat"/>
          <w:szCs w:val="24"/>
          <w:lang w:val="fr-FR"/>
        </w:rPr>
        <w:t xml:space="preserve"> թվականի</w:t>
      </w:r>
      <w:r w:rsidRPr="00C22CD1">
        <w:rPr>
          <w:rFonts w:ascii="GHEA Grapalat" w:hAnsi="GHEA Grapalat" w:cs="GHEA Grapalat"/>
          <w:szCs w:val="24"/>
          <w:lang w:val="fr-FR"/>
        </w:rPr>
        <w:t xml:space="preserve"> օգոստոսի 26-ի NԱԺՈ-002-Ն որոշմամբ հավանության արժանացած ՀՀ կառավարության հնգամյա ծրագրի 2.7-րդ՝ «Քաղաքաշինություն» բաժնի 2-րդ պարբերության 8-րդ կետի 2-րդ ենթակետից, </w:t>
      </w:r>
      <w:r>
        <w:rPr>
          <w:rFonts w:ascii="GHEA Grapalat" w:hAnsi="GHEA Grapalat" w:cs="GHEA Grapalat"/>
          <w:szCs w:val="24"/>
          <w:lang w:val="fr-FR"/>
        </w:rPr>
        <w:t>ՀՀ կառավարության 2021 թվականի նոյեմբերի 18-ի N1920-Լ որոշ</w:t>
      </w:r>
      <w:r w:rsidR="008953CB">
        <w:rPr>
          <w:rFonts w:ascii="GHEA Grapalat" w:hAnsi="GHEA Grapalat" w:cs="GHEA Grapalat"/>
          <w:szCs w:val="24"/>
          <w:lang w:val="fr-FR"/>
        </w:rPr>
        <w:t>մ</w:t>
      </w:r>
      <w:r>
        <w:rPr>
          <w:rFonts w:ascii="GHEA Grapalat" w:hAnsi="GHEA Grapalat" w:cs="GHEA Grapalat"/>
          <w:szCs w:val="24"/>
          <w:lang w:val="fr-FR"/>
        </w:rPr>
        <w:t xml:space="preserve">ամբ հաստատված՝ ՀՀ կառավարության 2021-2026 թվականների գործունեության միջոցառումների ծրագրի </w:t>
      </w:r>
      <w:r w:rsidRPr="00C22CD1">
        <w:rPr>
          <w:rFonts w:ascii="GHEA Grapalat" w:hAnsi="GHEA Grapalat" w:cs="GHEA Grapalat"/>
          <w:szCs w:val="24"/>
          <w:lang w:val="fr-FR"/>
        </w:rPr>
        <w:t>«Քաղաքաշինությ</w:t>
      </w:r>
      <w:r>
        <w:rPr>
          <w:rFonts w:ascii="GHEA Grapalat" w:hAnsi="GHEA Grapalat" w:cs="GHEA Grapalat"/>
          <w:szCs w:val="24"/>
          <w:lang w:val="fr-FR"/>
        </w:rPr>
        <w:t>ա</w:t>
      </w:r>
      <w:r w:rsidRPr="00C22CD1">
        <w:rPr>
          <w:rFonts w:ascii="GHEA Grapalat" w:hAnsi="GHEA Grapalat" w:cs="GHEA Grapalat"/>
          <w:szCs w:val="24"/>
          <w:lang w:val="fr-FR"/>
        </w:rPr>
        <w:t>ն</w:t>
      </w:r>
      <w:r>
        <w:rPr>
          <w:rFonts w:ascii="GHEA Grapalat" w:hAnsi="GHEA Grapalat" w:cs="GHEA Grapalat"/>
          <w:szCs w:val="24"/>
          <w:lang w:val="fr-FR"/>
        </w:rPr>
        <w:t xml:space="preserve"> կոմիտե</w:t>
      </w:r>
      <w:r w:rsidRPr="00C22CD1">
        <w:rPr>
          <w:rFonts w:ascii="GHEA Grapalat" w:hAnsi="GHEA Grapalat" w:cs="GHEA Grapalat"/>
          <w:szCs w:val="24"/>
          <w:lang w:val="fr-FR"/>
        </w:rPr>
        <w:t xml:space="preserve">» բաժնի </w:t>
      </w:r>
      <w:r>
        <w:rPr>
          <w:rFonts w:ascii="GHEA Grapalat" w:hAnsi="GHEA Grapalat" w:cs="GHEA Grapalat"/>
          <w:szCs w:val="24"/>
          <w:lang w:val="fr-FR"/>
        </w:rPr>
        <w:t xml:space="preserve">13.5 կետից, </w:t>
      </w:r>
      <w:r w:rsidR="00932807">
        <w:rPr>
          <w:rFonts w:ascii="GHEA Grapalat" w:hAnsi="GHEA Grapalat" w:cs="GHEA Grapalat"/>
          <w:szCs w:val="24"/>
          <w:lang w:val="fr-FR"/>
        </w:rPr>
        <w:t xml:space="preserve">                                    </w:t>
      </w:r>
      <w:bookmarkStart w:id="0" w:name="_GoBack"/>
      <w:bookmarkEnd w:id="0"/>
      <w:r w:rsidRPr="00C22CD1">
        <w:rPr>
          <w:rFonts w:ascii="GHEA Grapalat" w:hAnsi="GHEA Grapalat" w:cs="GHEA Grapalat"/>
          <w:szCs w:val="24"/>
          <w:lang w:val="fr-FR"/>
        </w:rPr>
        <w:t>ՀՀ կառավարության 2021 թվականի ապրիլի 8-ի N531-Լ որոշմամբ հաստատված՝  քաղաքաշինության բնագավառի զարգացման ռազմավարական ծրագրից</w:t>
      </w:r>
      <w:r>
        <w:rPr>
          <w:rFonts w:ascii="GHEA Grapalat" w:hAnsi="GHEA Grapalat" w:cs="GHEA Grapalat"/>
          <w:szCs w:val="24"/>
          <w:lang w:val="fr-FR"/>
        </w:rPr>
        <w:t>:</w:t>
      </w:r>
      <w:r w:rsidRPr="00C22CD1">
        <w:rPr>
          <w:rFonts w:ascii="GHEA Grapalat" w:hAnsi="GHEA Grapalat" w:cs="GHEA Grapalat"/>
          <w:szCs w:val="24"/>
          <w:lang w:val="fr-FR"/>
        </w:rPr>
        <w:t xml:space="preserve"> </w:t>
      </w:r>
    </w:p>
    <w:p w:rsidR="007D6910" w:rsidRPr="00C22CD1" w:rsidRDefault="007D6910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7D6910" w:rsidRPr="00C22CD1" w:rsidRDefault="007D6910" w:rsidP="00932807">
      <w:pPr>
        <w:pStyle w:val="NormalWeb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p w:rsidR="00475663" w:rsidRPr="00C22CD1" w:rsidRDefault="00475663" w:rsidP="00932807">
      <w:pPr>
        <w:pStyle w:val="NormalWeb"/>
        <w:shd w:val="clear" w:color="auto" w:fill="FFFFFF"/>
        <w:spacing w:before="0" w:beforeAutospacing="0" w:after="0" w:afterAutospacing="0" w:line="360" w:lineRule="auto"/>
        <w:ind w:left="180" w:right="-55" w:firstLine="540"/>
        <w:jc w:val="both"/>
        <w:rPr>
          <w:rFonts w:ascii="GHEA Grapalat" w:hAnsi="GHEA Grapalat" w:cs="GHEA Grapalat"/>
          <w:lang w:val="fr-FR"/>
        </w:rPr>
      </w:pPr>
    </w:p>
    <w:sectPr w:rsidR="00475663" w:rsidRPr="00C22CD1" w:rsidSect="0038688E">
      <w:type w:val="continuous"/>
      <w:pgSz w:w="11907" w:h="16840" w:code="9"/>
      <w:pgMar w:top="567" w:right="851" w:bottom="567" w:left="851" w:header="561" w:footer="56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7660" w:rsidRDefault="00247660">
      <w:r>
        <w:separator/>
      </w:r>
    </w:p>
  </w:endnote>
  <w:endnote w:type="continuationSeparator" w:id="0">
    <w:p w:rsidR="00247660" w:rsidRDefault="00247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7660" w:rsidRDefault="00247660">
      <w:r>
        <w:separator/>
      </w:r>
    </w:p>
  </w:footnote>
  <w:footnote w:type="continuationSeparator" w:id="0">
    <w:p w:rsidR="00247660" w:rsidRDefault="00247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A1C44"/>
    <w:multiLevelType w:val="hybridMultilevel"/>
    <w:tmpl w:val="D218912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31427"/>
    <w:multiLevelType w:val="hybridMultilevel"/>
    <w:tmpl w:val="F3F2105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2" w15:restartNumberingAfterBreak="0">
    <w:nsid w:val="1D796050"/>
    <w:multiLevelType w:val="hybridMultilevel"/>
    <w:tmpl w:val="2FBA687E"/>
    <w:lvl w:ilvl="0" w:tplc="FF7E2DA0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C6DC59F6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2" w:tplc="CF720344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A6A23AB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4" w:tplc="2B467030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5" w:tplc="5B926F56" w:tentative="1">
      <w:start w:val="1"/>
      <w:numFmt w:val="bullet"/>
      <w:lvlText w:val="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D5C0A13E" w:tentative="1">
      <w:start w:val="1"/>
      <w:numFmt w:val="bullet"/>
      <w:lvlText w:val="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7" w:tplc="4FC0E0EA" w:tentative="1">
      <w:start w:val="1"/>
      <w:numFmt w:val="bullet"/>
      <w:lvlText w:val="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  <w:lvl w:ilvl="8" w:tplc="1FD82B7C" w:tentative="1">
      <w:start w:val="1"/>
      <w:numFmt w:val="bullet"/>
      <w:lvlText w:val="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28296F92"/>
    <w:multiLevelType w:val="hybridMultilevel"/>
    <w:tmpl w:val="E44238B2"/>
    <w:lvl w:ilvl="0" w:tplc="32C4ECD2">
      <w:start w:val="1"/>
      <w:numFmt w:val="decimal"/>
      <w:lvlText w:val="%1)"/>
      <w:lvlJc w:val="left"/>
      <w:pPr>
        <w:ind w:left="540" w:hanging="360"/>
      </w:p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35D27F8B"/>
    <w:multiLevelType w:val="hybridMultilevel"/>
    <w:tmpl w:val="683C513C"/>
    <w:lvl w:ilvl="0" w:tplc="3FC62226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6E564F"/>
    <w:multiLevelType w:val="hybridMultilevel"/>
    <w:tmpl w:val="CF72DB6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281457"/>
    <w:multiLevelType w:val="hybridMultilevel"/>
    <w:tmpl w:val="A9EC53CA"/>
    <w:lvl w:ilvl="0" w:tplc="E7949FDE">
      <w:start w:val="1"/>
      <w:numFmt w:val="decimal"/>
      <w:lvlText w:val="%1."/>
      <w:lvlJc w:val="left"/>
      <w:pPr>
        <w:ind w:left="54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>
      <w:start w:val="1"/>
      <w:numFmt w:val="lowerRoman"/>
      <w:lvlText w:val="%3."/>
      <w:lvlJc w:val="right"/>
      <w:pPr>
        <w:ind w:left="1980" w:hanging="180"/>
      </w:pPr>
    </w:lvl>
    <w:lvl w:ilvl="3" w:tplc="0409000F">
      <w:start w:val="1"/>
      <w:numFmt w:val="decimal"/>
      <w:lvlText w:val="%4."/>
      <w:lvlJc w:val="left"/>
      <w:pPr>
        <w:ind w:left="2700" w:hanging="360"/>
      </w:pPr>
    </w:lvl>
    <w:lvl w:ilvl="4" w:tplc="04090019">
      <w:start w:val="1"/>
      <w:numFmt w:val="lowerLetter"/>
      <w:lvlText w:val="%5."/>
      <w:lvlJc w:val="left"/>
      <w:pPr>
        <w:ind w:left="3420" w:hanging="360"/>
      </w:pPr>
    </w:lvl>
    <w:lvl w:ilvl="5" w:tplc="0409001B">
      <w:start w:val="1"/>
      <w:numFmt w:val="lowerRoman"/>
      <w:lvlText w:val="%6."/>
      <w:lvlJc w:val="right"/>
      <w:pPr>
        <w:ind w:left="4140" w:hanging="180"/>
      </w:pPr>
    </w:lvl>
    <w:lvl w:ilvl="6" w:tplc="0409000F">
      <w:start w:val="1"/>
      <w:numFmt w:val="decimal"/>
      <w:lvlText w:val="%7."/>
      <w:lvlJc w:val="left"/>
      <w:pPr>
        <w:ind w:left="4860" w:hanging="360"/>
      </w:pPr>
    </w:lvl>
    <w:lvl w:ilvl="7" w:tplc="04090019">
      <w:start w:val="1"/>
      <w:numFmt w:val="lowerLetter"/>
      <w:lvlText w:val="%8."/>
      <w:lvlJc w:val="left"/>
      <w:pPr>
        <w:ind w:left="5580" w:hanging="360"/>
      </w:pPr>
    </w:lvl>
    <w:lvl w:ilvl="8" w:tplc="0409001B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B323CEF"/>
    <w:multiLevelType w:val="hybridMultilevel"/>
    <w:tmpl w:val="985EE5D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D86116D"/>
    <w:multiLevelType w:val="hybridMultilevel"/>
    <w:tmpl w:val="5008B486"/>
    <w:lvl w:ilvl="0" w:tplc="4E2C73F0">
      <w:start w:val="1"/>
      <w:numFmt w:val="decimal"/>
      <w:lvlText w:val="%1."/>
      <w:lvlJc w:val="left"/>
      <w:pPr>
        <w:tabs>
          <w:tab w:val="num" w:pos="1086"/>
        </w:tabs>
        <w:ind w:left="10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917F82"/>
    <w:multiLevelType w:val="hybridMultilevel"/>
    <w:tmpl w:val="BA26B53C"/>
    <w:lvl w:ilvl="0" w:tplc="05FCFD30">
      <w:start w:val="1"/>
      <w:numFmt w:val="decimal"/>
      <w:lvlText w:val="%1."/>
      <w:lvlJc w:val="left"/>
      <w:pPr>
        <w:ind w:left="786" w:hanging="360"/>
      </w:pPr>
      <w:rPr>
        <w:rFonts w:cs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44B266F"/>
    <w:multiLevelType w:val="hybridMultilevel"/>
    <w:tmpl w:val="BBA059AE"/>
    <w:lvl w:ilvl="0" w:tplc="3F621804">
      <w:start w:val="56"/>
      <w:numFmt w:val="bullet"/>
      <w:lvlText w:val="-"/>
      <w:lvlJc w:val="left"/>
      <w:pPr>
        <w:tabs>
          <w:tab w:val="num" w:pos="1743"/>
        </w:tabs>
        <w:ind w:left="1743" w:hanging="1035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0B73D70"/>
    <w:multiLevelType w:val="hybridMultilevel"/>
    <w:tmpl w:val="41F01EE0"/>
    <w:lvl w:ilvl="0" w:tplc="DD46445C">
      <w:start w:val="1"/>
      <w:numFmt w:val="decimal"/>
      <w:lvlText w:val="%1)"/>
      <w:lvlJc w:val="left"/>
      <w:pPr>
        <w:ind w:left="163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B396B63"/>
    <w:multiLevelType w:val="hybridMultilevel"/>
    <w:tmpl w:val="77741F90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693DC7"/>
    <w:multiLevelType w:val="hybridMultilevel"/>
    <w:tmpl w:val="9098803E"/>
    <w:lvl w:ilvl="0" w:tplc="4A78636A">
      <w:start w:val="1"/>
      <w:numFmt w:val="decimal"/>
      <w:lvlText w:val="%1."/>
      <w:lvlJc w:val="left"/>
      <w:pPr>
        <w:ind w:left="630" w:hanging="360"/>
      </w:pPr>
      <w:rPr>
        <w:rFonts w:ascii="GHEA Grapalat" w:hAnsi="GHEA Grapalat" w:cs="Times New Roman" w:hint="default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A11B97"/>
    <w:multiLevelType w:val="hybridMultilevel"/>
    <w:tmpl w:val="4D5E9A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132B43"/>
    <w:multiLevelType w:val="hybridMultilevel"/>
    <w:tmpl w:val="DEE458B2"/>
    <w:lvl w:ilvl="0" w:tplc="F48E71B6">
      <w:start w:val="1"/>
      <w:numFmt w:val="decimal"/>
      <w:lvlText w:val="%1)"/>
      <w:lvlJc w:val="left"/>
      <w:pPr>
        <w:ind w:left="1785" w:hanging="1065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12"/>
  </w:num>
  <w:num w:numId="6">
    <w:abstractNumId w:val="16"/>
  </w:num>
  <w:num w:numId="7">
    <w:abstractNumId w:val="8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1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5"/>
  </w:num>
  <w:num w:numId="16">
    <w:abstractNumId w:val="10"/>
  </w:num>
  <w:num w:numId="17">
    <w:abstractNumId w:val="2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2FF"/>
    <w:rsid w:val="0000479D"/>
    <w:rsid w:val="00024ADF"/>
    <w:rsid w:val="00042A56"/>
    <w:rsid w:val="000558DE"/>
    <w:rsid w:val="00061A21"/>
    <w:rsid w:val="00062E24"/>
    <w:rsid w:val="00064CBC"/>
    <w:rsid w:val="000C1076"/>
    <w:rsid w:val="000C17FF"/>
    <w:rsid w:val="000D153D"/>
    <w:rsid w:val="000E3EE0"/>
    <w:rsid w:val="001043B3"/>
    <w:rsid w:val="00106480"/>
    <w:rsid w:val="001149E1"/>
    <w:rsid w:val="00132A74"/>
    <w:rsid w:val="00135385"/>
    <w:rsid w:val="001476C4"/>
    <w:rsid w:val="00170510"/>
    <w:rsid w:val="00171B50"/>
    <w:rsid w:val="00171EBD"/>
    <w:rsid w:val="0017260E"/>
    <w:rsid w:val="00174CA3"/>
    <w:rsid w:val="0018701E"/>
    <w:rsid w:val="00190C0A"/>
    <w:rsid w:val="0019614B"/>
    <w:rsid w:val="001A2080"/>
    <w:rsid w:val="001A5679"/>
    <w:rsid w:val="001C21F7"/>
    <w:rsid w:val="001C5DFC"/>
    <w:rsid w:val="001D69D1"/>
    <w:rsid w:val="001D7B30"/>
    <w:rsid w:val="001E1AEE"/>
    <w:rsid w:val="001E2DF5"/>
    <w:rsid w:val="001E5453"/>
    <w:rsid w:val="002044FA"/>
    <w:rsid w:val="00211A0A"/>
    <w:rsid w:val="00211AC9"/>
    <w:rsid w:val="002157D3"/>
    <w:rsid w:val="002265CD"/>
    <w:rsid w:val="00242E83"/>
    <w:rsid w:val="00247660"/>
    <w:rsid w:val="00253918"/>
    <w:rsid w:val="002676D1"/>
    <w:rsid w:val="00280026"/>
    <w:rsid w:val="002A0318"/>
    <w:rsid w:val="002A2435"/>
    <w:rsid w:val="002A609A"/>
    <w:rsid w:val="002A745B"/>
    <w:rsid w:val="002A75C1"/>
    <w:rsid w:val="002C523E"/>
    <w:rsid w:val="002D2AD5"/>
    <w:rsid w:val="002E0F30"/>
    <w:rsid w:val="0030791B"/>
    <w:rsid w:val="003126A1"/>
    <w:rsid w:val="00317E1B"/>
    <w:rsid w:val="00325AF4"/>
    <w:rsid w:val="00326E75"/>
    <w:rsid w:val="00331EE3"/>
    <w:rsid w:val="00354545"/>
    <w:rsid w:val="00381666"/>
    <w:rsid w:val="0038242D"/>
    <w:rsid w:val="0038294F"/>
    <w:rsid w:val="003835E0"/>
    <w:rsid w:val="0038688E"/>
    <w:rsid w:val="00387BDD"/>
    <w:rsid w:val="003A08FE"/>
    <w:rsid w:val="003B5C5D"/>
    <w:rsid w:val="003B600B"/>
    <w:rsid w:val="003B79A0"/>
    <w:rsid w:val="003C1C6E"/>
    <w:rsid w:val="003C1F80"/>
    <w:rsid w:val="003C5DBC"/>
    <w:rsid w:val="003C7DA4"/>
    <w:rsid w:val="003D7C2B"/>
    <w:rsid w:val="003E1EC2"/>
    <w:rsid w:val="003F09EC"/>
    <w:rsid w:val="003F283D"/>
    <w:rsid w:val="003F3850"/>
    <w:rsid w:val="00403C31"/>
    <w:rsid w:val="004075FC"/>
    <w:rsid w:val="004326BC"/>
    <w:rsid w:val="004335F4"/>
    <w:rsid w:val="00441B27"/>
    <w:rsid w:val="00442CC8"/>
    <w:rsid w:val="00443470"/>
    <w:rsid w:val="00455B75"/>
    <w:rsid w:val="004621FF"/>
    <w:rsid w:val="00475663"/>
    <w:rsid w:val="00480558"/>
    <w:rsid w:val="00487DF4"/>
    <w:rsid w:val="00494B97"/>
    <w:rsid w:val="004A1061"/>
    <w:rsid w:val="004A59FB"/>
    <w:rsid w:val="004B1B05"/>
    <w:rsid w:val="004B2351"/>
    <w:rsid w:val="004B4A5A"/>
    <w:rsid w:val="004C0F5D"/>
    <w:rsid w:val="004D71B5"/>
    <w:rsid w:val="004D76CF"/>
    <w:rsid w:val="004E0CFD"/>
    <w:rsid w:val="00510BC3"/>
    <w:rsid w:val="005242C8"/>
    <w:rsid w:val="005254D7"/>
    <w:rsid w:val="005260B3"/>
    <w:rsid w:val="00542E21"/>
    <w:rsid w:val="00551EDD"/>
    <w:rsid w:val="00565EE2"/>
    <w:rsid w:val="0057049F"/>
    <w:rsid w:val="0058292C"/>
    <w:rsid w:val="00584E79"/>
    <w:rsid w:val="0059220E"/>
    <w:rsid w:val="005B0EC9"/>
    <w:rsid w:val="005B299A"/>
    <w:rsid w:val="005B37B4"/>
    <w:rsid w:val="005C5BA3"/>
    <w:rsid w:val="005C7DC1"/>
    <w:rsid w:val="005D2FBA"/>
    <w:rsid w:val="005E064B"/>
    <w:rsid w:val="005E5A02"/>
    <w:rsid w:val="0060245F"/>
    <w:rsid w:val="006025D1"/>
    <w:rsid w:val="0060762D"/>
    <w:rsid w:val="006331D6"/>
    <w:rsid w:val="006759F0"/>
    <w:rsid w:val="006801D5"/>
    <w:rsid w:val="00683005"/>
    <w:rsid w:val="006B0942"/>
    <w:rsid w:val="006D03C6"/>
    <w:rsid w:val="006D1418"/>
    <w:rsid w:val="0071350B"/>
    <w:rsid w:val="007161A1"/>
    <w:rsid w:val="00720557"/>
    <w:rsid w:val="007221EE"/>
    <w:rsid w:val="00722719"/>
    <w:rsid w:val="00724B13"/>
    <w:rsid w:val="00725B32"/>
    <w:rsid w:val="00732356"/>
    <w:rsid w:val="00736E21"/>
    <w:rsid w:val="007406D6"/>
    <w:rsid w:val="007602B3"/>
    <w:rsid w:val="00775304"/>
    <w:rsid w:val="007804D5"/>
    <w:rsid w:val="00784DDA"/>
    <w:rsid w:val="00792942"/>
    <w:rsid w:val="007D0D8A"/>
    <w:rsid w:val="007D6910"/>
    <w:rsid w:val="007E064F"/>
    <w:rsid w:val="007F5756"/>
    <w:rsid w:val="00803651"/>
    <w:rsid w:val="00816A9D"/>
    <w:rsid w:val="008221CA"/>
    <w:rsid w:val="00823687"/>
    <w:rsid w:val="00833102"/>
    <w:rsid w:val="008409D4"/>
    <w:rsid w:val="008412BB"/>
    <w:rsid w:val="00845A0E"/>
    <w:rsid w:val="0086084B"/>
    <w:rsid w:val="00870621"/>
    <w:rsid w:val="00883C71"/>
    <w:rsid w:val="00890F4D"/>
    <w:rsid w:val="008953CB"/>
    <w:rsid w:val="008A4CA6"/>
    <w:rsid w:val="008A6817"/>
    <w:rsid w:val="008C4A93"/>
    <w:rsid w:val="008C77D6"/>
    <w:rsid w:val="008E0E6A"/>
    <w:rsid w:val="008E158C"/>
    <w:rsid w:val="008E1C1D"/>
    <w:rsid w:val="00903C48"/>
    <w:rsid w:val="00903CE6"/>
    <w:rsid w:val="0091736A"/>
    <w:rsid w:val="00923CA6"/>
    <w:rsid w:val="00925A82"/>
    <w:rsid w:val="00927553"/>
    <w:rsid w:val="00927C1E"/>
    <w:rsid w:val="00932807"/>
    <w:rsid w:val="00936F3E"/>
    <w:rsid w:val="009430CB"/>
    <w:rsid w:val="00946FE6"/>
    <w:rsid w:val="00954C06"/>
    <w:rsid w:val="00956BF9"/>
    <w:rsid w:val="00956C29"/>
    <w:rsid w:val="00974B26"/>
    <w:rsid w:val="00993CEA"/>
    <w:rsid w:val="009B28B1"/>
    <w:rsid w:val="009C3405"/>
    <w:rsid w:val="009C4FE5"/>
    <w:rsid w:val="009C7C13"/>
    <w:rsid w:val="009D516D"/>
    <w:rsid w:val="009E17F6"/>
    <w:rsid w:val="009E1D9F"/>
    <w:rsid w:val="009E4E18"/>
    <w:rsid w:val="009F4727"/>
    <w:rsid w:val="00A0241B"/>
    <w:rsid w:val="00A11B5F"/>
    <w:rsid w:val="00A128F0"/>
    <w:rsid w:val="00A20E5F"/>
    <w:rsid w:val="00A30B80"/>
    <w:rsid w:val="00A50186"/>
    <w:rsid w:val="00A5082C"/>
    <w:rsid w:val="00A54DC0"/>
    <w:rsid w:val="00A56D96"/>
    <w:rsid w:val="00A74F27"/>
    <w:rsid w:val="00A776D4"/>
    <w:rsid w:val="00A8166B"/>
    <w:rsid w:val="00A86280"/>
    <w:rsid w:val="00A92BA4"/>
    <w:rsid w:val="00A92FAB"/>
    <w:rsid w:val="00A9309C"/>
    <w:rsid w:val="00AA052F"/>
    <w:rsid w:val="00AA6410"/>
    <w:rsid w:val="00AB0C7E"/>
    <w:rsid w:val="00AB3CFC"/>
    <w:rsid w:val="00AB45C0"/>
    <w:rsid w:val="00AE6042"/>
    <w:rsid w:val="00AE6A88"/>
    <w:rsid w:val="00AF7527"/>
    <w:rsid w:val="00B12A6B"/>
    <w:rsid w:val="00B1767C"/>
    <w:rsid w:val="00B40C9C"/>
    <w:rsid w:val="00B507D5"/>
    <w:rsid w:val="00B56E95"/>
    <w:rsid w:val="00B600E2"/>
    <w:rsid w:val="00B65849"/>
    <w:rsid w:val="00B77E04"/>
    <w:rsid w:val="00B8562F"/>
    <w:rsid w:val="00B92728"/>
    <w:rsid w:val="00BB0A42"/>
    <w:rsid w:val="00BC1F78"/>
    <w:rsid w:val="00BE7032"/>
    <w:rsid w:val="00C06CA7"/>
    <w:rsid w:val="00C15918"/>
    <w:rsid w:val="00C1596B"/>
    <w:rsid w:val="00C22CD1"/>
    <w:rsid w:val="00C23803"/>
    <w:rsid w:val="00C31E35"/>
    <w:rsid w:val="00C42EED"/>
    <w:rsid w:val="00C54B95"/>
    <w:rsid w:val="00C552FF"/>
    <w:rsid w:val="00C55491"/>
    <w:rsid w:val="00C57199"/>
    <w:rsid w:val="00C6291B"/>
    <w:rsid w:val="00C65490"/>
    <w:rsid w:val="00C66EF1"/>
    <w:rsid w:val="00C6762E"/>
    <w:rsid w:val="00C7186A"/>
    <w:rsid w:val="00C74484"/>
    <w:rsid w:val="00CA0FEC"/>
    <w:rsid w:val="00CC0189"/>
    <w:rsid w:val="00CC306E"/>
    <w:rsid w:val="00CC56C4"/>
    <w:rsid w:val="00CD3EB3"/>
    <w:rsid w:val="00CE5FFA"/>
    <w:rsid w:val="00D03EF8"/>
    <w:rsid w:val="00D16B1B"/>
    <w:rsid w:val="00D17BAD"/>
    <w:rsid w:val="00D205B9"/>
    <w:rsid w:val="00D32A29"/>
    <w:rsid w:val="00D32C5C"/>
    <w:rsid w:val="00D339A4"/>
    <w:rsid w:val="00D373F1"/>
    <w:rsid w:val="00D46149"/>
    <w:rsid w:val="00D64649"/>
    <w:rsid w:val="00D65FC5"/>
    <w:rsid w:val="00D66A8A"/>
    <w:rsid w:val="00D67B24"/>
    <w:rsid w:val="00D91282"/>
    <w:rsid w:val="00DB21A4"/>
    <w:rsid w:val="00DB7ED2"/>
    <w:rsid w:val="00DD0533"/>
    <w:rsid w:val="00DE059C"/>
    <w:rsid w:val="00DE2EF0"/>
    <w:rsid w:val="00E00183"/>
    <w:rsid w:val="00E0461E"/>
    <w:rsid w:val="00E12CEA"/>
    <w:rsid w:val="00E1379A"/>
    <w:rsid w:val="00E14D01"/>
    <w:rsid w:val="00E2580E"/>
    <w:rsid w:val="00E30FC2"/>
    <w:rsid w:val="00E34BE1"/>
    <w:rsid w:val="00E435F2"/>
    <w:rsid w:val="00E4515C"/>
    <w:rsid w:val="00E50BC8"/>
    <w:rsid w:val="00E735B2"/>
    <w:rsid w:val="00E85555"/>
    <w:rsid w:val="00E947C2"/>
    <w:rsid w:val="00EA5E17"/>
    <w:rsid w:val="00EB7104"/>
    <w:rsid w:val="00EC0698"/>
    <w:rsid w:val="00EC4DC1"/>
    <w:rsid w:val="00EE7468"/>
    <w:rsid w:val="00EF0857"/>
    <w:rsid w:val="00EF523D"/>
    <w:rsid w:val="00F02209"/>
    <w:rsid w:val="00F063A9"/>
    <w:rsid w:val="00F22B0C"/>
    <w:rsid w:val="00F24446"/>
    <w:rsid w:val="00F2696E"/>
    <w:rsid w:val="00F347D8"/>
    <w:rsid w:val="00F44E23"/>
    <w:rsid w:val="00F76E67"/>
    <w:rsid w:val="00F80910"/>
    <w:rsid w:val="00F83135"/>
    <w:rsid w:val="00F94CA4"/>
    <w:rsid w:val="00FA53A6"/>
    <w:rsid w:val="00FB1B7E"/>
    <w:rsid w:val="00FB69A9"/>
    <w:rsid w:val="00FD103C"/>
    <w:rsid w:val="00FD77E0"/>
    <w:rsid w:val="00FF2637"/>
    <w:rsid w:val="00FF6003"/>
    <w:rsid w:val="00FF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C4B503"/>
  <w15:docId w15:val="{CAE59811-797E-4229-86B3-40DE7A502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9A0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3B79A0"/>
    <w:pPr>
      <w:keepNext/>
      <w:spacing w:before="80"/>
      <w:jc w:val="center"/>
      <w:outlineLvl w:val="0"/>
    </w:pPr>
    <w:rPr>
      <w:rFonts w:ascii="Arial Armenian" w:hAnsi="Arial Armenian"/>
      <w:b/>
    </w:rPr>
  </w:style>
  <w:style w:type="paragraph" w:styleId="Heading2">
    <w:name w:val="heading 2"/>
    <w:basedOn w:val="Normal"/>
    <w:next w:val="Normal"/>
    <w:qFormat/>
    <w:rsid w:val="003B79A0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qFormat/>
    <w:rsid w:val="003B79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B79A0"/>
    <w:pPr>
      <w:keepNext/>
      <w:ind w:left="-108"/>
      <w:outlineLvl w:val="3"/>
    </w:pPr>
    <w:rPr>
      <w:rFonts w:ascii="Arial Armenian" w:hAnsi="Arial Armeni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3B79A0"/>
    <w:pPr>
      <w:ind w:left="6804" w:hanging="6804"/>
    </w:pPr>
    <w:rPr>
      <w:rFonts w:ascii="Arial Armenian" w:hAnsi="Arial Armenian"/>
    </w:rPr>
  </w:style>
  <w:style w:type="paragraph" w:styleId="BodyTextIndent2">
    <w:name w:val="Body Text Indent 2"/>
    <w:basedOn w:val="Normal"/>
    <w:rsid w:val="003B79A0"/>
    <w:pPr>
      <w:ind w:left="1134" w:hanging="1134"/>
    </w:pPr>
    <w:rPr>
      <w:rFonts w:ascii="Arial Armenian" w:hAnsi="Arial Armenian"/>
    </w:rPr>
  </w:style>
  <w:style w:type="paragraph" w:styleId="BodyText2">
    <w:name w:val="Body Text 2"/>
    <w:basedOn w:val="Normal"/>
    <w:rsid w:val="00FD77E0"/>
    <w:pPr>
      <w:spacing w:after="120" w:line="480" w:lineRule="auto"/>
    </w:pPr>
  </w:style>
  <w:style w:type="paragraph" w:styleId="BalloonText">
    <w:name w:val="Balloon Text"/>
    <w:basedOn w:val="Normal"/>
    <w:semiHidden/>
    <w:rsid w:val="00FD77E0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B1B05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styleId="BodyText">
    <w:name w:val="Body Text"/>
    <w:basedOn w:val="Normal"/>
    <w:rsid w:val="005E5A02"/>
    <w:pPr>
      <w:spacing w:after="120"/>
    </w:pPr>
  </w:style>
  <w:style w:type="paragraph" w:customStyle="1" w:styleId="CharCharCharCharCharCharCharCharCharCharCharChar">
    <w:name w:val="Char Char Char Char Char Char Char Char Char Char Char Char"/>
    <w:basedOn w:val="Normal"/>
    <w:rsid w:val="005E5A02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">
    <w:name w:val="Знак Знак"/>
    <w:basedOn w:val="Normal"/>
    <w:rsid w:val="00C1591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Char">
    <w:name w:val="Char"/>
    <w:basedOn w:val="Normal"/>
    <w:rsid w:val="00EC0698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Style1">
    <w:name w:val="Style1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2">
    <w:name w:val="Style2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1">
    <w:name w:val="Font Style11"/>
    <w:basedOn w:val="DefaultParagraphFont"/>
    <w:rsid w:val="00CD3EB3"/>
    <w:rPr>
      <w:rFonts w:ascii="Sylfaen" w:hAnsi="Sylfaen" w:cs="Sylfaen"/>
      <w:b/>
      <w:bCs/>
      <w:sz w:val="26"/>
      <w:szCs w:val="26"/>
    </w:rPr>
  </w:style>
  <w:style w:type="character" w:customStyle="1" w:styleId="FontStyle12">
    <w:name w:val="Font Style12"/>
    <w:basedOn w:val="DefaultParagraphFont"/>
    <w:rsid w:val="00CD3EB3"/>
    <w:rPr>
      <w:rFonts w:ascii="Sylfaen" w:hAnsi="Sylfaen" w:cs="Sylfaen"/>
      <w:b/>
      <w:bCs/>
      <w:spacing w:val="10"/>
      <w:sz w:val="32"/>
      <w:szCs w:val="32"/>
    </w:rPr>
  </w:style>
  <w:style w:type="paragraph" w:customStyle="1" w:styleId="Style3">
    <w:name w:val="Style3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paragraph" w:customStyle="1" w:styleId="Style4">
    <w:name w:val="Style4"/>
    <w:basedOn w:val="Normal"/>
    <w:rsid w:val="00CD3EB3"/>
    <w:pPr>
      <w:widowControl w:val="0"/>
      <w:autoSpaceDE w:val="0"/>
      <w:autoSpaceDN w:val="0"/>
      <w:adjustRightInd w:val="0"/>
    </w:pPr>
    <w:rPr>
      <w:rFonts w:ascii="Sylfaen" w:hAnsi="Sylfaen"/>
      <w:szCs w:val="24"/>
      <w:lang w:val="en-US"/>
    </w:rPr>
  </w:style>
  <w:style w:type="character" w:customStyle="1" w:styleId="FontStyle13">
    <w:name w:val="Font Style13"/>
    <w:basedOn w:val="DefaultParagraphFont"/>
    <w:rsid w:val="00CD3EB3"/>
    <w:rPr>
      <w:rFonts w:ascii="Sylfaen" w:hAnsi="Sylfaen" w:cs="Sylfaen"/>
      <w:b/>
      <w:bCs/>
      <w:sz w:val="14"/>
      <w:szCs w:val="14"/>
    </w:rPr>
  </w:style>
  <w:style w:type="character" w:customStyle="1" w:styleId="FontStyle14">
    <w:name w:val="Font Style14"/>
    <w:basedOn w:val="DefaultParagraphFont"/>
    <w:rsid w:val="00CD3EB3"/>
    <w:rPr>
      <w:rFonts w:ascii="Sylfaen" w:hAnsi="Sylfaen" w:cs="Sylfaen"/>
      <w:b/>
      <w:bCs/>
      <w:sz w:val="16"/>
      <w:szCs w:val="16"/>
    </w:rPr>
  </w:style>
  <w:style w:type="table" w:styleId="TableGrid">
    <w:name w:val="Table Grid"/>
    <w:basedOn w:val="TableNormal"/>
    <w:rsid w:val="00C62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35385"/>
    <w:pPr>
      <w:spacing w:before="100" w:beforeAutospacing="1" w:after="100" w:afterAutospacing="1"/>
    </w:pPr>
    <w:rPr>
      <w:szCs w:val="24"/>
      <w:lang w:val="en-US"/>
    </w:rPr>
  </w:style>
  <w:style w:type="character" w:customStyle="1" w:styleId="FontStyle18">
    <w:name w:val="Font Style18"/>
    <w:basedOn w:val="DefaultParagraphFont"/>
    <w:rsid w:val="00903CE6"/>
    <w:rPr>
      <w:rFonts w:ascii="Sylfaen" w:hAnsi="Sylfaen" w:cs="Sylfaen"/>
      <w:b/>
      <w:bCs/>
      <w:spacing w:val="20"/>
      <w:sz w:val="20"/>
      <w:szCs w:val="20"/>
    </w:rPr>
  </w:style>
  <w:style w:type="character" w:styleId="Hyperlink">
    <w:name w:val="Hyperlink"/>
    <w:basedOn w:val="DefaultParagraphFont"/>
    <w:rsid w:val="00061A21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1666"/>
    <w:rPr>
      <w:b/>
      <w:bCs/>
    </w:rPr>
  </w:style>
  <w:style w:type="character" w:customStyle="1" w:styleId="FontStyle32">
    <w:name w:val="Font Style32"/>
    <w:basedOn w:val="DefaultParagraphFont"/>
    <w:rsid w:val="00381666"/>
    <w:rPr>
      <w:rFonts w:ascii="Sylfaen" w:hAnsi="Sylfaen" w:cs="Sylfaen"/>
      <w:b/>
      <w:bCs/>
      <w:i/>
      <w:iCs/>
      <w:sz w:val="22"/>
      <w:szCs w:val="22"/>
    </w:rPr>
  </w:style>
  <w:style w:type="paragraph" w:customStyle="1" w:styleId="Style11">
    <w:name w:val="Style11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15">
    <w:name w:val="Style15"/>
    <w:basedOn w:val="Normal"/>
    <w:rsid w:val="00381666"/>
    <w:pPr>
      <w:widowControl w:val="0"/>
      <w:autoSpaceDE w:val="0"/>
      <w:autoSpaceDN w:val="0"/>
      <w:adjustRightInd w:val="0"/>
      <w:spacing w:line="298" w:lineRule="exact"/>
    </w:pPr>
    <w:rPr>
      <w:rFonts w:ascii="Sylfaen" w:hAnsi="Sylfaen"/>
      <w:szCs w:val="24"/>
      <w:lang w:val="ru-RU" w:eastAsia="ru-RU"/>
    </w:rPr>
  </w:style>
  <w:style w:type="paragraph" w:customStyle="1" w:styleId="Style20">
    <w:name w:val="Style20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3">
    <w:name w:val="Style13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paragraph" w:customStyle="1" w:styleId="Style18">
    <w:name w:val="Style18"/>
    <w:basedOn w:val="Normal"/>
    <w:rsid w:val="00381666"/>
    <w:pPr>
      <w:widowControl w:val="0"/>
      <w:autoSpaceDE w:val="0"/>
      <w:autoSpaceDN w:val="0"/>
      <w:adjustRightInd w:val="0"/>
    </w:pPr>
    <w:rPr>
      <w:rFonts w:ascii="Sylfaen" w:hAnsi="Sylfaen"/>
      <w:szCs w:val="24"/>
      <w:lang w:val="ru-RU" w:eastAsia="ru-RU"/>
    </w:rPr>
  </w:style>
  <w:style w:type="character" w:customStyle="1" w:styleId="FontStyle26">
    <w:name w:val="Font Style26"/>
    <w:basedOn w:val="DefaultParagraphFont"/>
    <w:rsid w:val="00381666"/>
    <w:rPr>
      <w:rFonts w:ascii="Sylfaen" w:hAnsi="Sylfaen" w:cs="Sylfaen" w:hint="default"/>
      <w:spacing w:val="20"/>
      <w:sz w:val="20"/>
      <w:szCs w:val="20"/>
    </w:rPr>
  </w:style>
  <w:style w:type="character" w:customStyle="1" w:styleId="FontStyle30">
    <w:name w:val="Font Style30"/>
    <w:basedOn w:val="DefaultParagraphFont"/>
    <w:rsid w:val="00381666"/>
    <w:rPr>
      <w:rFonts w:ascii="Sylfaen" w:hAnsi="Sylfaen" w:cs="Sylfaen" w:hint="default"/>
      <w:b/>
      <w:bCs/>
      <w:spacing w:val="10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381666"/>
    <w:rPr>
      <w:rFonts w:ascii="Arial Armenian" w:hAnsi="Arial Armenian"/>
      <w:b/>
      <w:sz w:val="24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qFormat/>
    <w:rsid w:val="00381666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F76E67"/>
    <w:rPr>
      <w:rFonts w:ascii="Arial Armenian" w:hAnsi="Arial Armenian" w:cs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F76E67"/>
    <w:pPr>
      <w:jc w:val="center"/>
    </w:pPr>
    <w:rPr>
      <w:rFonts w:ascii="Arial Armenian" w:hAnsi="Arial Armenian" w:cs="Arial Armenian"/>
      <w:sz w:val="22"/>
      <w:szCs w:val="22"/>
      <w:lang w:val="en-US" w:eastAsia="ru-RU"/>
    </w:rPr>
  </w:style>
  <w:style w:type="paragraph" w:customStyle="1" w:styleId="norm">
    <w:name w:val="norm"/>
    <w:basedOn w:val="Normal"/>
    <w:link w:val="normChar"/>
    <w:rsid w:val="00F76E67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normChar">
    <w:name w:val="norm Char"/>
    <w:basedOn w:val="DefaultParagraphFont"/>
    <w:link w:val="norm"/>
    <w:locked/>
    <w:rsid w:val="00F76E6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qFormat/>
    <w:locked/>
    <w:rsid w:val="00510BC3"/>
    <w:rPr>
      <w:sz w:val="24"/>
      <w:lang w:val="en-GB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510BC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6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3524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1391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8263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7779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275">
          <w:marLeft w:val="27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urban.a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-draft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810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Ð²Ú²êî²ÜÆ Ð²Üð²äºîàôÂÚàôÜ</vt:lpstr>
    </vt:vector>
  </TitlesOfParts>
  <Company>Ministry of Urban Development</Company>
  <LinksUpToDate>false</LinksUpToDate>
  <CharactersWithSpaces>5418</CharactersWithSpaces>
  <SharedDoc>false</SharedDoc>
  <HLinks>
    <vt:vector size="18" baseType="variant">
      <vt:variant>
        <vt:i4>6029429</vt:i4>
      </vt:variant>
      <vt:variant>
        <vt:i4>6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6029429</vt:i4>
      </vt:variant>
      <vt:variant>
        <vt:i4>3</vt:i4>
      </vt:variant>
      <vt:variant>
        <vt:i4>0</vt:i4>
      </vt:variant>
      <vt:variant>
        <vt:i4>5</vt:i4>
      </vt:variant>
      <vt:variant>
        <vt:lpwstr>mailto:info@minurban.am</vt:lpwstr>
      </vt:variant>
      <vt:variant>
        <vt:lpwstr/>
      </vt:variant>
      <vt:variant>
        <vt:i4>4587600</vt:i4>
      </vt:variant>
      <vt:variant>
        <vt:i4>0</vt:i4>
      </vt:variant>
      <vt:variant>
        <vt:i4>0</vt:i4>
      </vt:variant>
      <vt:variant>
        <vt:i4>5</vt:i4>
      </vt:variant>
      <vt:variant>
        <vt:lpwstr>http://www.m/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Ð²Ú²êî²ÜÆ Ð²Üð²äºîàôÂÚàôÜ</dc:title>
  <dc:subject/>
  <dc:creator>ANNA</dc:creator>
  <cp:keywords/>
  <dc:description/>
  <cp:lastModifiedBy>Tanya Arzumanyan</cp:lastModifiedBy>
  <cp:revision>13</cp:revision>
  <cp:lastPrinted>2019-04-19T06:51:00Z</cp:lastPrinted>
  <dcterms:created xsi:type="dcterms:W3CDTF">2022-02-27T10:23:00Z</dcterms:created>
  <dcterms:modified xsi:type="dcterms:W3CDTF">2022-03-31T07:37:00Z</dcterms:modified>
</cp:coreProperties>
</file>