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252" w:rsidRDefault="00C40252">
      <w:pPr>
        <w:spacing w:line="360" w:lineRule="auto"/>
        <w:jc w:val="center"/>
        <w:rPr>
          <w:rFonts w:ascii="GHEA Grapalat" w:hAnsi="GHEA Grapalat" w:cs="Arial"/>
          <w:b/>
          <w:sz w:val="24"/>
          <w:lang w:val="hy-AM"/>
        </w:rPr>
      </w:pPr>
    </w:p>
    <w:p w:rsidR="00C40252" w:rsidRDefault="000A53FC">
      <w:pPr>
        <w:spacing w:line="360" w:lineRule="auto"/>
        <w:jc w:val="center"/>
        <w:rPr>
          <w:rFonts w:ascii="GHEA Grapalat" w:hAnsi="GHEA Grapalat" w:cs="Arial"/>
          <w:b/>
          <w:sz w:val="24"/>
          <w:lang w:val="hy-AM"/>
        </w:rPr>
      </w:pPr>
      <w:r>
        <w:rPr>
          <w:rFonts w:ascii="GHEA Grapalat" w:hAnsi="GHEA Grapalat" w:cs="Arial"/>
          <w:b/>
          <w:sz w:val="24"/>
          <w:lang w:val="hy-AM"/>
        </w:rPr>
        <w:t>ԱՄՓՈՓԱԹԵՐԹ</w:t>
      </w:r>
    </w:p>
    <w:p w:rsidR="00C40252" w:rsidRDefault="000A53FC">
      <w:pPr>
        <w:pStyle w:val="mechtex"/>
        <w:spacing w:line="360" w:lineRule="auto"/>
        <w:ind w:right="-185"/>
        <w:rPr>
          <w:rFonts w:ascii="Calibri" w:hAnsi="Calibri" w:cs="Calibri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af-ZA"/>
        </w:rPr>
        <w:t>«ԳՆՄԱՆ ԳՈՐԾԸՆԹԱՑՆԵՐԸ ԿԱԶՄԱԿԵՐՊԵԼՈՒ ՄԱՍԻՆ» ՀԱՅԱՍՏԱՆԻ ՀԱՆՐԱՊԵՏՈՒԹՅԱՆ ԿԱՌԱՎԱՐՈՒԹՅԱՆ ՈՐՈՇՄԱՆ ՆԱԽԱԳԾԻ ՎԵՐԱԲԵՐՅԱԼ</w:t>
      </w:r>
      <w:r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C40252" w:rsidRDefault="00C40252">
      <w:pPr>
        <w:pStyle w:val="mechtex"/>
        <w:spacing w:line="360" w:lineRule="auto"/>
        <w:ind w:right="-185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pPr w:leftFromText="180" w:rightFromText="180" w:vertAnchor="text" w:horzAnchor="margin" w:tblpX="-565" w:tblpY="146"/>
        <w:tblW w:w="11065" w:type="dxa"/>
        <w:tblLook w:val="04A0" w:firstRow="1" w:lastRow="0" w:firstColumn="1" w:lastColumn="0" w:noHBand="0" w:noVBand="1"/>
      </w:tblPr>
      <w:tblGrid>
        <w:gridCol w:w="5125"/>
        <w:gridCol w:w="5940"/>
      </w:tblGrid>
      <w:tr w:rsidR="00C40252">
        <w:trPr>
          <w:trHeight w:val="60"/>
        </w:trPr>
        <w:tc>
          <w:tcPr>
            <w:tcW w:w="5125" w:type="dxa"/>
            <w:vMerge w:val="restart"/>
            <w:shd w:val="clear" w:color="auto" w:fill="BFBFBF" w:themeFill="background1" w:themeFillShade="BF"/>
            <w:vAlign w:val="center"/>
          </w:tcPr>
          <w:p w:rsidR="00C40252" w:rsidRDefault="000A53FC">
            <w:pPr>
              <w:spacing w:line="36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ՀՀ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վարչապետի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աշխատակազմ</w:t>
            </w:r>
          </w:p>
          <w:p w:rsidR="00C40252" w:rsidRDefault="00C40252">
            <w:pPr>
              <w:spacing w:line="36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5940" w:type="dxa"/>
            <w:shd w:val="clear" w:color="auto" w:fill="BFBFBF" w:themeFill="background1" w:themeFillShade="BF"/>
            <w:vAlign w:val="center"/>
          </w:tcPr>
          <w:p w:rsidR="00C40252" w:rsidRDefault="000A53FC">
            <w:pPr>
              <w:spacing w:line="36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14.03.2022</w:t>
            </w:r>
          </w:p>
        </w:tc>
      </w:tr>
      <w:tr w:rsidR="00C40252">
        <w:trPr>
          <w:trHeight w:val="60"/>
        </w:trPr>
        <w:tc>
          <w:tcPr>
            <w:tcW w:w="5125" w:type="dxa"/>
            <w:vMerge/>
            <w:shd w:val="clear" w:color="auto" w:fill="BFBFBF" w:themeFill="background1" w:themeFillShade="BF"/>
            <w:vAlign w:val="center"/>
          </w:tcPr>
          <w:p w:rsidR="00C40252" w:rsidRDefault="00C40252">
            <w:pPr>
              <w:spacing w:line="36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5940" w:type="dxa"/>
            <w:shd w:val="clear" w:color="auto" w:fill="BFBFBF" w:themeFill="background1" w:themeFillShade="BF"/>
            <w:vAlign w:val="center"/>
          </w:tcPr>
          <w:p w:rsidR="00C40252" w:rsidRDefault="000A53FC">
            <w:pPr>
              <w:spacing w:line="36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02/16.4/8484-2022</w:t>
            </w:r>
          </w:p>
        </w:tc>
      </w:tr>
      <w:tr w:rsidR="00C40252" w:rsidRPr="00F12F45">
        <w:trPr>
          <w:trHeight w:val="890"/>
        </w:trPr>
        <w:tc>
          <w:tcPr>
            <w:tcW w:w="5125" w:type="dxa"/>
          </w:tcPr>
          <w:p w:rsidR="00C40252" w:rsidRDefault="000A53FC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Ներկայացված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նախագծի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1-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ին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կետով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նախատեսվում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է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գնում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իրականացնել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գնանշման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հարցման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ընթացակարգի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կիրառմամբ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: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Այս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առումով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հարկ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է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նկատի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ունենալ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որ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համաձայն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Գնումների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մասին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օրենքի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22-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րդ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հոդվածի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1-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ին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մասի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գնումը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կարող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է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կատարվել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գնանշման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հարցման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ձևով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եթե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գնման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գ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ինը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չի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գերազանցում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գնումների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բազային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միավորի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յոթանասունապատիկը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և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գնման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առարկան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ներառված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չէ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օրենքի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5-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րդ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հոդվածի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1-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ին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մասի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14-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րդ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կետով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նախատեսված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ցուցակում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: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Նշվածի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համատեքստում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նախագծի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հիմնավորումներում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անհրաժեշտ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է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պարզաբանել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թե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նախագծով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ներկայացված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առաջար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կությունը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համապատասխանում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է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արդյոք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Գնումների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մասին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ՀՀ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օրենքի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22-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րդ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հոդվածի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1-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ին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մասի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պահանջներին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:</w:t>
            </w:r>
          </w:p>
        </w:tc>
        <w:tc>
          <w:tcPr>
            <w:tcW w:w="5940" w:type="dxa"/>
          </w:tcPr>
          <w:p w:rsidR="00C40252" w:rsidRDefault="000A53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1․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Ընդունելի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չէ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</w:p>
          <w:p w:rsidR="00C40252" w:rsidRDefault="000A53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lang w:val="hy-AM"/>
              </w:rPr>
            </w:pPr>
            <w:r>
              <w:rPr>
                <w:rFonts w:ascii="Cambria Math" w:hAnsi="Cambria Math" w:cs="Cambria Math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Գնանշման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հարցում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գնման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ընթացակարգը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կազմակերպվում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է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 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Գնումների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մասին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օրենքի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22-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րդ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հոդվածի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1-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ին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մասի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համաձայն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, 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գնման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գինը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չի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գերազանցո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ւմ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գնումների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բազային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միավորի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յոթանասունապատիկը։</w:t>
            </w:r>
          </w:p>
          <w:p w:rsidR="00C40252" w:rsidRDefault="000A53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2․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Ընդունելի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չէ</w:t>
            </w:r>
          </w:p>
          <w:p w:rsidR="00C40252" w:rsidRDefault="000A53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Նախագծի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ներկայացման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նպատակն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է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Գնումների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մասին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օրենքի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5-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րդ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հոդվածի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1-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ին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մասի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14-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րդ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կետի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չկիրառումը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այն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է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թույլատրել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ՀՀ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աշխատանքի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և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սոցիալական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հարցերի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նախարարությանը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իր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ենթակայությամբ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գործող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պետական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ոչ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առևտրային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կազմակերպությունների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2022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թվականի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կարիքների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համար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կենտրոնացված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կարգով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կազմակերպված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սննդամթերքի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տնտեսական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սանհիգիենիկ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և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մաքրիչ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նյութերի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գնման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ընթացակարգի՝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չկայացած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հայտարարված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չափաբաժիններով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նախատեսված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ապրանքների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ձեռքբերումն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իրականաց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նել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գնանշման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հարցման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ընթացակարգի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կիրառմամբ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:</w:t>
            </w:r>
          </w:p>
          <w:p w:rsidR="00C40252" w:rsidRDefault="000A53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Անհրաժեշտության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վերաբերյալ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տեղեկատվությունը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ներկայացված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է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տեղեկանք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-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հիմնավորման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մեջ։</w:t>
            </w:r>
          </w:p>
        </w:tc>
      </w:tr>
      <w:tr w:rsidR="00C40252">
        <w:trPr>
          <w:trHeight w:val="890"/>
        </w:trPr>
        <w:tc>
          <w:tcPr>
            <w:tcW w:w="5125" w:type="dxa"/>
          </w:tcPr>
          <w:p w:rsidR="00C40252" w:rsidRDefault="000A53FC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Որոշման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նախագծի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2-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րդ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կետով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նախատեսվում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է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որ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որոշումն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ուժի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մեջ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է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lastRenderedPageBreak/>
              <w:t>մտնում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պաշտոնական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հրապարակմանը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հաջորդող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օրվանից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և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դրա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գործողությունը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տարածվում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է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2022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թվականի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մարտի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11-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ից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ծագած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հարաբերությունների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վրա։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Սակայն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հիմնավորման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մեջ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պարզաբանված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չէ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թե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ինչով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է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պայմանավորված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նախագծին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հետադարձ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ուժ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տալը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որի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պարագայում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նախագծի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2-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րդ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կետի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իրավաչափությունը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հնարավոր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չէ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գնահատել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: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Բացի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այդ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2-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րդ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կետը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չի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համապատասխանում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Նորմատիվ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իրավական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ակտերի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մասին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օրենքի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23-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րդ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հոդվածի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6-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րդ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մասի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պահանջներին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որտեղ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անհատական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իրավական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ակտի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ուժի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մեջ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մտնելու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համար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պաշտոնական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հրապարակում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նախատեսված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չէ</w:t>
            </w:r>
          </w:p>
        </w:tc>
        <w:tc>
          <w:tcPr>
            <w:tcW w:w="5940" w:type="dxa"/>
          </w:tcPr>
          <w:p w:rsidR="00C40252" w:rsidRDefault="000A53FC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lastRenderedPageBreak/>
              <w:t>Ընդունվել է մասամբ։</w:t>
            </w:r>
          </w:p>
          <w:p w:rsidR="00C40252" w:rsidRDefault="000A53FC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lastRenderedPageBreak/>
              <w:t xml:space="preserve">ՀՀ կառավարության որոշումը 2022 </w:t>
            </w:r>
            <w:r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>թվականի մարտի 18-ից ծագած հարաբերությունների վրա տարածելու անհրաժեշտությունը նկարագրված է տեղեկանք-հիմնավորման մեջ։</w:t>
            </w:r>
          </w:p>
          <w:p w:rsidR="00C40252" w:rsidRDefault="000A53FC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>Հարկ է նշել, որ նախագծով բարձրացված խնդիրները հրատապ են և պայմանվորված այն հանագամանքով, որ  գործող պայմանագրերի մատակարարումները իրականացվե</w:t>
            </w:r>
            <w:r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 xml:space="preserve">լու են մինչև սույն թվականի ապրիլի 1-ը։ </w:t>
            </w:r>
          </w:p>
          <w:p w:rsidR="00C40252" w:rsidRDefault="000A53FC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>Ընդունելի է։</w:t>
            </w:r>
          </w:p>
          <w:p w:rsidR="00C40252" w:rsidRDefault="000A53FC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>Խմբագրվել է։</w:t>
            </w:r>
          </w:p>
        </w:tc>
      </w:tr>
      <w:tr w:rsidR="00C40252">
        <w:trPr>
          <w:trHeight w:val="890"/>
        </w:trPr>
        <w:tc>
          <w:tcPr>
            <w:tcW w:w="5125" w:type="dxa"/>
            <w:shd w:val="clear" w:color="auto" w:fill="BFBFBF" w:themeFill="background1" w:themeFillShade="BF"/>
          </w:tcPr>
          <w:p w:rsidR="00C40252" w:rsidRDefault="000A53FC">
            <w:pPr>
              <w:spacing w:line="36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lastRenderedPageBreak/>
              <w:t>ՀՀ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ֆինանսների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նախարարություն</w:t>
            </w:r>
          </w:p>
          <w:p w:rsidR="00C40252" w:rsidRDefault="00C40252">
            <w:pPr>
              <w:spacing w:line="36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5940" w:type="dxa"/>
            <w:shd w:val="clear" w:color="auto" w:fill="BFBFBF" w:themeFill="background1" w:themeFillShade="BF"/>
          </w:tcPr>
          <w:p w:rsidR="00C40252" w:rsidRDefault="000A53FC">
            <w:pPr>
              <w:spacing w:line="36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09.03.2022 </w:t>
            </w:r>
          </w:p>
          <w:p w:rsidR="00C40252" w:rsidRDefault="000A53FC">
            <w:pPr>
              <w:spacing w:line="36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01/26-1/3946-2022</w:t>
            </w:r>
          </w:p>
        </w:tc>
      </w:tr>
      <w:tr w:rsidR="00C40252">
        <w:trPr>
          <w:trHeight w:val="890"/>
        </w:trPr>
        <w:tc>
          <w:tcPr>
            <w:tcW w:w="5125" w:type="dxa"/>
          </w:tcPr>
          <w:p w:rsidR="00C40252" w:rsidRDefault="000A53FC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Թույլատրել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Հայաստանի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Հանրապետության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աշխատանքի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և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սոցիալական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հարցերի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նախարարությանը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իր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ենթակայությամբ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գործող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>պետական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>ոչ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>առևտրային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>կազմակերպությունների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 xml:space="preserve"> 2022 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>թվականի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>կարիքների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>համար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>կենտրոնացված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>կարգով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>կազմակերպված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>սննդամթերքի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 xml:space="preserve">, 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>տնտեսական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 xml:space="preserve">, 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>սանհիգիենիկ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>և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>մաքրիչ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>նյութերի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>գնման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>ընթացակարգի՝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>չկայացած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>հայտարարված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>չափաբաժիններով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>նախատեսված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>ապրանքների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>ձեռքբերումն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>իրականացնել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>գնանշման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>հարցման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>ը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>նթացակարգի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>կիրառմամբ</w:t>
            </w:r>
            <w:r>
              <w:rPr>
                <w:rFonts w:ascii="GHEA Grapalat" w:hAnsi="GHEA Grapalat"/>
                <w:color w:val="000000" w:themeColor="text1"/>
                <w:sz w:val="24"/>
                <w:lang w:val="en-GB"/>
              </w:rPr>
              <w:t>:</w:t>
            </w:r>
          </w:p>
        </w:tc>
        <w:tc>
          <w:tcPr>
            <w:tcW w:w="5940" w:type="dxa"/>
          </w:tcPr>
          <w:p w:rsidR="00C40252" w:rsidRDefault="000A53FC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>Ընդունվել է:</w:t>
            </w:r>
          </w:p>
          <w:p w:rsidR="00C40252" w:rsidRDefault="000A53FC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>Խմբագրվել է։</w:t>
            </w:r>
          </w:p>
        </w:tc>
      </w:tr>
      <w:tr w:rsidR="00C40252">
        <w:trPr>
          <w:trHeight w:val="890"/>
        </w:trPr>
        <w:tc>
          <w:tcPr>
            <w:tcW w:w="5125" w:type="dxa"/>
            <w:shd w:val="clear" w:color="auto" w:fill="BFBFBF" w:themeFill="background1" w:themeFillShade="BF"/>
          </w:tcPr>
          <w:p w:rsidR="00C40252" w:rsidRDefault="000A53FC">
            <w:pPr>
              <w:spacing w:line="36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lastRenderedPageBreak/>
              <w:t>ՀՀ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en-GB"/>
              </w:rPr>
              <w:t>արդարադատության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նախարարություն</w:t>
            </w:r>
          </w:p>
          <w:p w:rsidR="00C40252" w:rsidRDefault="00C40252">
            <w:pPr>
              <w:spacing w:line="36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5940" w:type="dxa"/>
            <w:shd w:val="clear" w:color="auto" w:fill="BFBFBF" w:themeFill="background1" w:themeFillShade="BF"/>
          </w:tcPr>
          <w:p w:rsidR="00C40252" w:rsidRDefault="000A53FC">
            <w:pPr>
              <w:spacing w:line="36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30.03.2022 </w:t>
            </w:r>
          </w:p>
          <w:p w:rsidR="00C40252" w:rsidRDefault="00F12F45" w:rsidP="00F12F45">
            <w:pPr>
              <w:spacing w:line="36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Մ/12659-2022</w:t>
            </w:r>
            <w:bookmarkStart w:id="0" w:name="_GoBack"/>
            <w:bookmarkEnd w:id="0"/>
          </w:p>
        </w:tc>
      </w:tr>
      <w:tr w:rsidR="00C40252" w:rsidRPr="00F12F45">
        <w:trPr>
          <w:trHeight w:val="890"/>
        </w:trPr>
        <w:tc>
          <w:tcPr>
            <w:tcW w:w="5125" w:type="dxa"/>
          </w:tcPr>
          <w:p w:rsidR="00C40252" w:rsidRDefault="000A53FC">
            <w:pPr>
              <w:spacing w:line="360" w:lineRule="auto"/>
              <w:ind w:left="-142" w:right="-51" w:firstLine="284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Այս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առումով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հարկ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նկատի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ունենալ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«</w:t>
            </w:r>
            <w:r>
              <w:rPr>
                <w:rFonts w:ascii="GHEA Grapalat" w:hAnsi="GHEA Grapalat"/>
                <w:sz w:val="24"/>
                <w:lang w:val="hy-AM"/>
              </w:rPr>
              <w:t>Գնումների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մասին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sz w:val="24"/>
                <w:lang w:val="hy-AM"/>
              </w:rPr>
              <w:t>օրենքի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22-</w:t>
            </w:r>
            <w:r>
              <w:rPr>
                <w:rFonts w:ascii="GHEA Grapalat" w:hAnsi="GHEA Grapalat"/>
                <w:sz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հոդվածի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1-</w:t>
            </w:r>
            <w:r>
              <w:rPr>
                <w:rFonts w:ascii="GHEA Grapalat" w:hAnsi="GHEA Grapalat"/>
                <w:sz w:val="24"/>
                <w:lang w:val="hy-AM"/>
              </w:rPr>
              <w:t>ին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մասի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համաձայն՝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գնումը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կարող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կատարվել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գնանշման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հարցման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ձևով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lang w:val="hy-AM"/>
              </w:rPr>
              <w:t>եթե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գնման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գինը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չի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գերազանցում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lang w:val="hy-AM"/>
              </w:rPr>
              <w:t>գնումների</w:t>
            </w:r>
            <w:r>
              <w:rPr>
                <w:rFonts w:ascii="GHEA Grapalat" w:hAnsi="GHEA Grapalat"/>
                <w:b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lang w:val="hy-AM"/>
              </w:rPr>
              <w:t>բազային</w:t>
            </w:r>
            <w:r>
              <w:rPr>
                <w:rFonts w:ascii="GHEA Grapalat" w:hAnsi="GHEA Grapalat"/>
                <w:b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lang w:val="hy-AM"/>
              </w:rPr>
              <w:t>միավորի</w:t>
            </w:r>
            <w:r>
              <w:rPr>
                <w:rFonts w:ascii="GHEA Grapalat" w:hAnsi="GHEA Grapalat"/>
                <w:b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lang w:val="hy-AM"/>
              </w:rPr>
              <w:t>յոթանասունապատիկը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lang w:val="hy-AM"/>
              </w:rPr>
              <w:t>գնման</w:t>
            </w:r>
            <w:r>
              <w:rPr>
                <w:rFonts w:ascii="GHEA Grapalat" w:hAnsi="GHEA Grapalat"/>
                <w:b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lang w:val="hy-AM"/>
              </w:rPr>
              <w:t>առարկան</w:t>
            </w:r>
            <w:r>
              <w:rPr>
                <w:rFonts w:ascii="GHEA Grapalat" w:hAnsi="GHEA Grapalat"/>
                <w:b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lang w:val="hy-AM"/>
              </w:rPr>
              <w:t>ներառված</w:t>
            </w:r>
            <w:r>
              <w:rPr>
                <w:rFonts w:ascii="GHEA Grapalat" w:hAnsi="GHEA Grapalat"/>
                <w:b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lang w:val="hy-AM"/>
              </w:rPr>
              <w:t>չէ</w:t>
            </w:r>
            <w:r>
              <w:rPr>
                <w:rFonts w:ascii="GHEA Grapalat" w:hAnsi="GHEA Grapalat"/>
                <w:b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lang w:val="hy-AM"/>
              </w:rPr>
              <w:t>սույն</w:t>
            </w:r>
            <w:r>
              <w:rPr>
                <w:rFonts w:ascii="GHEA Grapalat" w:hAnsi="GHEA Grapalat"/>
                <w:b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lang w:val="hy-AM"/>
              </w:rPr>
              <w:t>օրենքի</w:t>
            </w:r>
            <w:r>
              <w:rPr>
                <w:rFonts w:ascii="GHEA Grapalat" w:hAnsi="GHEA Grapalat"/>
                <w:b/>
                <w:sz w:val="24"/>
                <w:lang w:val="hy-AM"/>
              </w:rPr>
              <w:t xml:space="preserve"> 5</w:t>
            </w:r>
            <w:r>
              <w:rPr>
                <w:rFonts w:ascii="GHEA Grapalat" w:hAnsi="GHEA Grapalat"/>
                <w:b/>
                <w:sz w:val="24"/>
                <w:lang w:val="hy-AM"/>
              </w:rPr>
              <w:t>-</w:t>
            </w:r>
            <w:r>
              <w:rPr>
                <w:rFonts w:ascii="GHEA Grapalat" w:hAnsi="GHEA Grapalat"/>
                <w:b/>
                <w:sz w:val="24"/>
                <w:lang w:val="hy-AM"/>
              </w:rPr>
              <w:t>րդ</w:t>
            </w:r>
            <w:r>
              <w:rPr>
                <w:rFonts w:ascii="GHEA Grapalat" w:hAnsi="GHEA Grapalat"/>
                <w:b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lang w:val="hy-AM"/>
              </w:rPr>
              <w:t>հոդվածի</w:t>
            </w:r>
            <w:r>
              <w:rPr>
                <w:rFonts w:ascii="GHEA Grapalat" w:hAnsi="GHEA Grapalat"/>
                <w:b/>
                <w:sz w:val="24"/>
                <w:lang w:val="hy-AM"/>
              </w:rPr>
              <w:t xml:space="preserve"> 1-</w:t>
            </w:r>
            <w:r>
              <w:rPr>
                <w:rFonts w:ascii="GHEA Grapalat" w:hAnsi="GHEA Grapalat"/>
                <w:b/>
                <w:sz w:val="24"/>
                <w:lang w:val="hy-AM"/>
              </w:rPr>
              <w:t>ին</w:t>
            </w:r>
            <w:r>
              <w:rPr>
                <w:rFonts w:ascii="GHEA Grapalat" w:hAnsi="GHEA Grapalat"/>
                <w:b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lang w:val="hy-AM"/>
              </w:rPr>
              <w:t>մասի</w:t>
            </w:r>
            <w:r>
              <w:rPr>
                <w:rFonts w:ascii="GHEA Grapalat" w:hAnsi="GHEA Grapalat"/>
                <w:b/>
                <w:sz w:val="24"/>
                <w:lang w:val="hy-AM"/>
              </w:rPr>
              <w:t xml:space="preserve"> 14-</w:t>
            </w:r>
            <w:r>
              <w:rPr>
                <w:rFonts w:ascii="GHEA Grapalat" w:hAnsi="GHEA Grapalat"/>
                <w:b/>
                <w:sz w:val="24"/>
                <w:lang w:val="hy-AM"/>
              </w:rPr>
              <w:t>րդ</w:t>
            </w:r>
            <w:r>
              <w:rPr>
                <w:rFonts w:ascii="GHEA Grapalat" w:hAnsi="GHEA Grapalat"/>
                <w:b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lang w:val="hy-AM"/>
              </w:rPr>
              <w:t>կետով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lang w:val="hy-AM"/>
              </w:rPr>
              <w:t>իսկ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պետական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գաղտնիք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պարունակող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գնումների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դեպքում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` </w:t>
            </w:r>
            <w:r>
              <w:rPr>
                <w:rFonts w:ascii="GHEA Grapalat" w:hAnsi="GHEA Grapalat"/>
                <w:sz w:val="24"/>
                <w:lang w:val="hy-AM"/>
              </w:rPr>
              <w:t>սույն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օրենքի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5-</w:t>
            </w:r>
            <w:r>
              <w:rPr>
                <w:rFonts w:ascii="GHEA Grapalat" w:hAnsi="GHEA Grapalat"/>
                <w:sz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հոդվածի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1-</w:t>
            </w:r>
            <w:r>
              <w:rPr>
                <w:rFonts w:ascii="GHEA Grapalat" w:hAnsi="GHEA Grapalat"/>
                <w:sz w:val="24"/>
                <w:lang w:val="hy-AM"/>
              </w:rPr>
              <w:t>ին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մասի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15-</w:t>
            </w:r>
            <w:r>
              <w:rPr>
                <w:rFonts w:ascii="GHEA Grapalat" w:hAnsi="GHEA Grapalat"/>
                <w:sz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կետով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նախատեսված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ցուցակում</w:t>
            </w:r>
            <w:r>
              <w:rPr>
                <w:rFonts w:ascii="GHEA Grapalat" w:hAnsi="GHEA Grapalat"/>
                <w:sz w:val="24"/>
                <w:lang w:val="hy-AM"/>
              </w:rPr>
              <w:t>:</w:t>
            </w:r>
          </w:p>
          <w:p w:rsidR="00C40252" w:rsidRDefault="000A53FC">
            <w:pPr>
              <w:spacing w:line="360" w:lineRule="auto"/>
              <w:ind w:left="-142" w:right="-51" w:firstLine="284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Օրենքի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5-</w:t>
            </w:r>
            <w:r>
              <w:rPr>
                <w:rFonts w:ascii="GHEA Grapalat" w:hAnsi="GHEA Grapalat"/>
                <w:sz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հոդվածի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1-</w:t>
            </w:r>
            <w:r>
              <w:rPr>
                <w:rFonts w:ascii="GHEA Grapalat" w:hAnsi="GHEA Grapalat"/>
                <w:sz w:val="24"/>
                <w:lang w:val="hy-AM"/>
              </w:rPr>
              <w:t>ին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մասի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14-</w:t>
            </w:r>
            <w:r>
              <w:rPr>
                <w:rFonts w:ascii="GHEA Grapalat" w:hAnsi="GHEA Grapalat"/>
                <w:sz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կետի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համաձայն՝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Հայաստանի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Հանրապետության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կառավարությունը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հաստատում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էլեկտրոնային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աճուրդի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միջոցով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ձեռք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բերվող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ապրանքների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lang w:val="hy-AM"/>
              </w:rPr>
              <w:t>աշխատանքների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ծառայությունների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ցուցակը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(</w:t>
            </w:r>
            <w:r>
              <w:rPr>
                <w:rFonts w:ascii="GHEA Grapalat" w:hAnsi="GHEA Grapalat"/>
                <w:sz w:val="24"/>
                <w:lang w:val="hy-AM"/>
              </w:rPr>
              <w:t>ՀՀ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կառավարության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2017 </w:t>
            </w:r>
            <w:r>
              <w:rPr>
                <w:rFonts w:ascii="GHEA Grapalat" w:hAnsi="GHEA Grapalat"/>
                <w:sz w:val="24"/>
                <w:lang w:val="hy-AM"/>
              </w:rPr>
              <w:t>թվականի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 </w:t>
            </w:r>
            <w:r>
              <w:rPr>
                <w:rFonts w:ascii="GHEA Grapalat" w:hAnsi="GHEA Grapalat"/>
                <w:sz w:val="24"/>
                <w:lang w:val="hy-AM"/>
              </w:rPr>
              <w:t>մայիսի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18 N 534-</w:t>
            </w:r>
            <w:r>
              <w:rPr>
                <w:rFonts w:ascii="GHEA Grapalat" w:hAnsi="GHEA Grapalat"/>
                <w:sz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որոշում</w:t>
            </w:r>
            <w:r>
              <w:rPr>
                <w:rFonts w:ascii="GHEA Grapalat" w:hAnsi="GHEA Grapalat"/>
                <w:sz w:val="24"/>
                <w:lang w:val="hy-AM"/>
              </w:rPr>
              <w:t>):</w:t>
            </w:r>
          </w:p>
          <w:p w:rsidR="00C40252" w:rsidRDefault="000A53FC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Այս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առումով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նախագիծը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լրացուցիչ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հիմնավորման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կարիք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ունի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: </w:t>
            </w:r>
            <w:r>
              <w:rPr>
                <w:rFonts w:ascii="GHEA Grapalat" w:hAnsi="GHEA Grapalat"/>
                <w:sz w:val="24"/>
                <w:lang w:val="hy-AM"/>
              </w:rPr>
              <w:t>Բացի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այդ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լրացուցիչ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պարզաբանել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հիմնավորման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կ</w:t>
            </w:r>
            <w:r>
              <w:rPr>
                <w:rFonts w:ascii="GHEA Grapalat" w:hAnsi="GHEA Grapalat"/>
                <w:sz w:val="24"/>
                <w:lang w:val="hy-AM"/>
              </w:rPr>
              <w:t>արիք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ունի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նաև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նախագծի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2-</w:t>
            </w:r>
            <w:r>
              <w:rPr>
                <w:rFonts w:ascii="GHEA Grapalat" w:hAnsi="GHEA Grapalat"/>
                <w:sz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կետով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նախատեսված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ժամկետի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սահմանումը</w:t>
            </w:r>
            <w:r>
              <w:rPr>
                <w:rFonts w:ascii="GHEA Grapalat" w:hAnsi="GHEA Grapalat"/>
                <w:sz w:val="24"/>
                <w:lang w:val="hy-AM"/>
              </w:rPr>
              <w:t>:</w:t>
            </w:r>
          </w:p>
        </w:tc>
        <w:tc>
          <w:tcPr>
            <w:tcW w:w="5940" w:type="dxa"/>
          </w:tcPr>
          <w:p w:rsidR="00C40252" w:rsidRDefault="000A53FC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>1</w:t>
            </w:r>
            <w:r>
              <w:rPr>
                <w:rFonts w:ascii="Cambria Math" w:eastAsia="Times New Roman" w:hAnsi="Cambria Math" w:cs="Cambria Math"/>
                <w:color w:val="000000" w:themeColor="text1"/>
                <w:sz w:val="24"/>
                <w:lang w:val="hy-AM"/>
              </w:rPr>
              <w:t>․</w:t>
            </w:r>
            <w:r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lang w:val="hy-AM"/>
              </w:rPr>
              <w:t>Ընդունելի</w:t>
            </w:r>
            <w:r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lang w:val="hy-AM"/>
              </w:rPr>
              <w:t>չէ</w:t>
            </w:r>
            <w:r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 xml:space="preserve"> </w:t>
            </w:r>
          </w:p>
          <w:p w:rsidR="00C40252" w:rsidRDefault="000A53FC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 xml:space="preserve"> «Գնանշման հարցում» գնման ընթացակարգը կազմակերպվում է  «Գնումների մասին» օրենքի 22-րդ հոդվածի 1-ին մասի համաձայն,  գնման գինը չի գերազանցում գնումների բազային միավորի յոթանասունապատիկը։</w:t>
            </w:r>
          </w:p>
          <w:p w:rsidR="00C40252" w:rsidRDefault="000A53FC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 xml:space="preserve"> 2</w:t>
            </w:r>
            <w:r>
              <w:rPr>
                <w:rFonts w:ascii="Cambria Math" w:eastAsia="Times New Roman" w:hAnsi="Cambria Math" w:cs="Cambria Math"/>
                <w:color w:val="000000" w:themeColor="text1"/>
                <w:sz w:val="24"/>
                <w:lang w:val="hy-AM"/>
              </w:rPr>
              <w:t>․</w:t>
            </w:r>
            <w:r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lang w:val="hy-AM"/>
              </w:rPr>
              <w:t>Ընդունելի</w:t>
            </w:r>
            <w:r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lang w:val="hy-AM"/>
              </w:rPr>
              <w:t>չէ</w:t>
            </w:r>
          </w:p>
          <w:p w:rsidR="00C40252" w:rsidRDefault="000A53FC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>Նախագծի ներկայացման նպատակն է «Գնումների մասին» օրենք</w:t>
            </w:r>
            <w:r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 xml:space="preserve">ի 5-րդ հոդվածի 1-ին մասի 14-րդ կետի չկիրառումը, այն է թույլատրել ՀՀ աշխատանքի և սոցիալական հարցերի նախարարությանը իր ենթակայությամբ գործող պետական ոչ առևտրային կազմակերպությունների 2022 թվականի կարիքների համար կենտրոնացված կարգով կազմակերպված սննդամթերքի, </w:t>
            </w:r>
            <w:r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>տնտեսական, սանհիգիենիկ և մաքրիչ նյութերի գնման ընթացակարգի՝ չկայացած հայտարարված չափաբաժիններով նախատեսված ապրանքների ձեռքբերումն իրականացնել գնանշման հարցման ընթացակարգի կիրառմամբ:</w:t>
            </w:r>
          </w:p>
          <w:p w:rsidR="00C40252" w:rsidRDefault="000A53FC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>Անհրաժեշտության վերաբերյալ տեղեկատվությունը ներկայացված է տեղեկանք-հիմնավո</w:t>
            </w:r>
            <w:r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>րման մեջ։</w:t>
            </w:r>
          </w:p>
          <w:p w:rsidR="00C40252" w:rsidRDefault="000A53FC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>Ընդունվել է մասամբ։</w:t>
            </w:r>
          </w:p>
          <w:p w:rsidR="00C40252" w:rsidRDefault="000A53FC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>ՀՀ կառավարության որոշումը 2022 թվականի մարտի 18-ից ծագած հարաբերությունների վրա տարածելու անհրաժեշտությունը նկարագրված է տեղեկանք-հիմնավորման մեջ։</w:t>
            </w:r>
          </w:p>
          <w:p w:rsidR="00C40252" w:rsidRDefault="000A53FC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 xml:space="preserve">Հարկ է նշել, որ նախագծով բարձրացված խնդիրները հրատապ են և պայմանվորված այն </w:t>
            </w:r>
            <w:r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lastRenderedPageBreak/>
              <w:t>հանա</w:t>
            </w:r>
            <w:r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 xml:space="preserve">գամանքով, որ  գործող պայմանագրերի մատակարարումները իրականացվելու են մինչև սույն թվականի ապրիլի 1-ը։ </w:t>
            </w:r>
          </w:p>
        </w:tc>
      </w:tr>
    </w:tbl>
    <w:p w:rsidR="00C40252" w:rsidRDefault="00C40252">
      <w:pPr>
        <w:spacing w:line="360" w:lineRule="auto"/>
        <w:rPr>
          <w:rFonts w:ascii="GHEA Grapalat" w:hAnsi="GHEA Grapalat"/>
          <w:color w:val="000000" w:themeColor="text1"/>
          <w:sz w:val="24"/>
          <w:lang w:val="hy-AM"/>
        </w:rPr>
      </w:pPr>
    </w:p>
    <w:sectPr w:rsidR="00C40252">
      <w:pgSz w:w="11906" w:h="16838" w:code="9"/>
      <w:pgMar w:top="446" w:right="994" w:bottom="634" w:left="1080" w:header="706" w:footer="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0252" w:rsidRDefault="000A53FC">
      <w:r>
        <w:separator/>
      </w:r>
    </w:p>
  </w:endnote>
  <w:endnote w:type="continuationSeparator" w:id="0">
    <w:p w:rsidR="00C40252" w:rsidRDefault="000A5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0252" w:rsidRDefault="000A53FC">
      <w:r>
        <w:separator/>
      </w:r>
    </w:p>
  </w:footnote>
  <w:footnote w:type="continuationSeparator" w:id="0">
    <w:p w:rsidR="00C40252" w:rsidRDefault="000A53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26543"/>
    <w:multiLevelType w:val="hybridMultilevel"/>
    <w:tmpl w:val="5420C364"/>
    <w:lvl w:ilvl="0" w:tplc="E06AC3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ED0433"/>
    <w:multiLevelType w:val="hybridMultilevel"/>
    <w:tmpl w:val="9B742C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250CB"/>
    <w:multiLevelType w:val="hybridMultilevel"/>
    <w:tmpl w:val="A244AC14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 w15:restartNumberingAfterBreak="0">
    <w:nsid w:val="0DA9488F"/>
    <w:multiLevelType w:val="hybridMultilevel"/>
    <w:tmpl w:val="D752F1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46AB3"/>
    <w:multiLevelType w:val="multilevel"/>
    <w:tmpl w:val="4F9A55FA"/>
    <w:lvl w:ilvl="0">
      <w:start w:val="5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132F1806"/>
    <w:multiLevelType w:val="hybridMultilevel"/>
    <w:tmpl w:val="F07426B6"/>
    <w:lvl w:ilvl="0" w:tplc="96025ACC">
      <w:start w:val="1"/>
      <w:numFmt w:val="decimal"/>
      <w:lvlText w:val="%1."/>
      <w:lvlJc w:val="left"/>
      <w:pPr>
        <w:ind w:left="1065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14B51207"/>
    <w:multiLevelType w:val="hybridMultilevel"/>
    <w:tmpl w:val="DDB4EE36"/>
    <w:lvl w:ilvl="0" w:tplc="85BC0A20">
      <w:start w:val="1"/>
      <w:numFmt w:val="decimal"/>
      <w:lvlText w:val="%1."/>
      <w:lvlJc w:val="left"/>
      <w:pPr>
        <w:ind w:left="1065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1F2A4846"/>
    <w:multiLevelType w:val="hybridMultilevel"/>
    <w:tmpl w:val="E57C5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59364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24904F70"/>
    <w:multiLevelType w:val="hybridMultilevel"/>
    <w:tmpl w:val="9CDE9EE4"/>
    <w:lvl w:ilvl="0" w:tplc="9ABA689C">
      <w:start w:val="1"/>
      <w:numFmt w:val="decimal"/>
      <w:lvlText w:val="%1)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3" w:hanging="360"/>
      </w:pPr>
    </w:lvl>
    <w:lvl w:ilvl="2" w:tplc="0409001B" w:tentative="1">
      <w:start w:val="1"/>
      <w:numFmt w:val="lowerRoman"/>
      <w:lvlText w:val="%3."/>
      <w:lvlJc w:val="right"/>
      <w:pPr>
        <w:ind w:left="1903" w:hanging="180"/>
      </w:pPr>
    </w:lvl>
    <w:lvl w:ilvl="3" w:tplc="0409000F" w:tentative="1">
      <w:start w:val="1"/>
      <w:numFmt w:val="decimal"/>
      <w:lvlText w:val="%4."/>
      <w:lvlJc w:val="left"/>
      <w:pPr>
        <w:ind w:left="2623" w:hanging="360"/>
      </w:pPr>
    </w:lvl>
    <w:lvl w:ilvl="4" w:tplc="04090019" w:tentative="1">
      <w:start w:val="1"/>
      <w:numFmt w:val="lowerLetter"/>
      <w:lvlText w:val="%5."/>
      <w:lvlJc w:val="left"/>
      <w:pPr>
        <w:ind w:left="3343" w:hanging="360"/>
      </w:pPr>
    </w:lvl>
    <w:lvl w:ilvl="5" w:tplc="0409001B" w:tentative="1">
      <w:start w:val="1"/>
      <w:numFmt w:val="lowerRoman"/>
      <w:lvlText w:val="%6."/>
      <w:lvlJc w:val="right"/>
      <w:pPr>
        <w:ind w:left="4063" w:hanging="180"/>
      </w:pPr>
    </w:lvl>
    <w:lvl w:ilvl="6" w:tplc="0409000F" w:tentative="1">
      <w:start w:val="1"/>
      <w:numFmt w:val="decimal"/>
      <w:lvlText w:val="%7."/>
      <w:lvlJc w:val="left"/>
      <w:pPr>
        <w:ind w:left="4783" w:hanging="360"/>
      </w:pPr>
    </w:lvl>
    <w:lvl w:ilvl="7" w:tplc="04090019" w:tentative="1">
      <w:start w:val="1"/>
      <w:numFmt w:val="lowerLetter"/>
      <w:lvlText w:val="%8."/>
      <w:lvlJc w:val="left"/>
      <w:pPr>
        <w:ind w:left="5503" w:hanging="360"/>
      </w:pPr>
    </w:lvl>
    <w:lvl w:ilvl="8" w:tplc="04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10" w15:restartNumberingAfterBreak="0">
    <w:nsid w:val="2731409E"/>
    <w:multiLevelType w:val="hybridMultilevel"/>
    <w:tmpl w:val="21C620C0"/>
    <w:lvl w:ilvl="0" w:tplc="A2A408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1" w15:restartNumberingAfterBreak="0">
    <w:nsid w:val="29972E34"/>
    <w:multiLevelType w:val="hybridMultilevel"/>
    <w:tmpl w:val="6A68749A"/>
    <w:lvl w:ilvl="0" w:tplc="382A2448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Armeni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2A4A0B23"/>
    <w:multiLevelType w:val="hybridMultilevel"/>
    <w:tmpl w:val="3132B86C"/>
    <w:lvl w:ilvl="0" w:tplc="16DECC24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 w:tentative="1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3" w15:restartNumberingAfterBreak="0">
    <w:nsid w:val="2D20563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378A7A85"/>
    <w:multiLevelType w:val="hybridMultilevel"/>
    <w:tmpl w:val="DB6AEC86"/>
    <w:lvl w:ilvl="0" w:tplc="420089F4">
      <w:start w:val="6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 w15:restartNumberingAfterBreak="0">
    <w:nsid w:val="3823513E"/>
    <w:multiLevelType w:val="hybridMultilevel"/>
    <w:tmpl w:val="D63653BE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6" w15:restartNumberingAfterBreak="0">
    <w:nsid w:val="3AE76AD5"/>
    <w:multiLevelType w:val="hybridMultilevel"/>
    <w:tmpl w:val="D0A62B48"/>
    <w:lvl w:ilvl="0" w:tplc="D0F2619A">
      <w:start w:val="1"/>
      <w:numFmt w:val="decimal"/>
      <w:lvlText w:val="%1)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F25AD5"/>
    <w:multiLevelType w:val="hybridMultilevel"/>
    <w:tmpl w:val="3112E188"/>
    <w:lvl w:ilvl="0" w:tplc="36049A1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D10213D"/>
    <w:multiLevelType w:val="hybridMultilevel"/>
    <w:tmpl w:val="BA36640E"/>
    <w:lvl w:ilvl="0" w:tplc="FDD6B9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043C51"/>
    <w:multiLevelType w:val="hybridMultilevel"/>
    <w:tmpl w:val="7D14DA66"/>
    <w:lvl w:ilvl="0" w:tplc="13AC156C">
      <w:numFmt w:val="bullet"/>
      <w:lvlText w:val="-"/>
      <w:lvlJc w:val="left"/>
      <w:pPr>
        <w:ind w:left="1287" w:hanging="360"/>
      </w:pPr>
      <w:rPr>
        <w:rFonts w:ascii="GHEA Grapalat" w:eastAsia="Calibri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57C86C59"/>
    <w:multiLevelType w:val="hybridMultilevel"/>
    <w:tmpl w:val="C46288C0"/>
    <w:lvl w:ilvl="0" w:tplc="14A4586C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1" w15:restartNumberingAfterBreak="0">
    <w:nsid w:val="5BBE5233"/>
    <w:multiLevelType w:val="hybridMultilevel"/>
    <w:tmpl w:val="69AC847A"/>
    <w:lvl w:ilvl="0" w:tplc="C3C029C2">
      <w:start w:val="1"/>
      <w:numFmt w:val="decimal"/>
      <w:lvlText w:val="%1."/>
      <w:lvlJc w:val="left"/>
      <w:pPr>
        <w:ind w:left="1503" w:hanging="360"/>
      </w:pPr>
    </w:lvl>
    <w:lvl w:ilvl="1" w:tplc="04090019">
      <w:start w:val="1"/>
      <w:numFmt w:val="lowerLetter"/>
      <w:lvlText w:val="%2."/>
      <w:lvlJc w:val="left"/>
      <w:pPr>
        <w:ind w:left="2223" w:hanging="360"/>
      </w:pPr>
    </w:lvl>
    <w:lvl w:ilvl="2" w:tplc="0409001B">
      <w:start w:val="1"/>
      <w:numFmt w:val="lowerRoman"/>
      <w:lvlText w:val="%3."/>
      <w:lvlJc w:val="right"/>
      <w:pPr>
        <w:ind w:left="2943" w:hanging="180"/>
      </w:pPr>
    </w:lvl>
    <w:lvl w:ilvl="3" w:tplc="0409000F">
      <w:start w:val="1"/>
      <w:numFmt w:val="decimal"/>
      <w:lvlText w:val="%4."/>
      <w:lvlJc w:val="left"/>
      <w:pPr>
        <w:ind w:left="3663" w:hanging="360"/>
      </w:pPr>
    </w:lvl>
    <w:lvl w:ilvl="4" w:tplc="04090019">
      <w:start w:val="1"/>
      <w:numFmt w:val="lowerLetter"/>
      <w:lvlText w:val="%5."/>
      <w:lvlJc w:val="left"/>
      <w:pPr>
        <w:ind w:left="4383" w:hanging="360"/>
      </w:pPr>
    </w:lvl>
    <w:lvl w:ilvl="5" w:tplc="0409001B">
      <w:start w:val="1"/>
      <w:numFmt w:val="lowerRoman"/>
      <w:lvlText w:val="%6."/>
      <w:lvlJc w:val="right"/>
      <w:pPr>
        <w:ind w:left="5103" w:hanging="180"/>
      </w:pPr>
    </w:lvl>
    <w:lvl w:ilvl="6" w:tplc="0409000F">
      <w:start w:val="1"/>
      <w:numFmt w:val="decimal"/>
      <w:lvlText w:val="%7."/>
      <w:lvlJc w:val="left"/>
      <w:pPr>
        <w:ind w:left="5823" w:hanging="360"/>
      </w:pPr>
    </w:lvl>
    <w:lvl w:ilvl="7" w:tplc="04090019">
      <w:start w:val="1"/>
      <w:numFmt w:val="lowerLetter"/>
      <w:lvlText w:val="%8."/>
      <w:lvlJc w:val="left"/>
      <w:pPr>
        <w:ind w:left="6543" w:hanging="360"/>
      </w:pPr>
    </w:lvl>
    <w:lvl w:ilvl="8" w:tplc="0409001B">
      <w:start w:val="1"/>
      <w:numFmt w:val="lowerRoman"/>
      <w:lvlText w:val="%9."/>
      <w:lvlJc w:val="right"/>
      <w:pPr>
        <w:ind w:left="7263" w:hanging="180"/>
      </w:pPr>
    </w:lvl>
  </w:abstractNum>
  <w:abstractNum w:abstractNumId="22" w15:restartNumberingAfterBreak="0">
    <w:nsid w:val="5F3949B6"/>
    <w:multiLevelType w:val="hybridMultilevel"/>
    <w:tmpl w:val="BF7205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6527E0"/>
    <w:multiLevelType w:val="hybridMultilevel"/>
    <w:tmpl w:val="DCB2151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B9B6422"/>
    <w:multiLevelType w:val="hybridMultilevel"/>
    <w:tmpl w:val="DE588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F658B4"/>
    <w:multiLevelType w:val="hybridMultilevel"/>
    <w:tmpl w:val="2CC2835A"/>
    <w:lvl w:ilvl="0" w:tplc="C0341E34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710D3F97"/>
    <w:multiLevelType w:val="hybridMultilevel"/>
    <w:tmpl w:val="092E83E8"/>
    <w:lvl w:ilvl="0" w:tplc="A8AA35B6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7" w15:restartNumberingAfterBreak="0">
    <w:nsid w:val="72FB4541"/>
    <w:multiLevelType w:val="hybridMultilevel"/>
    <w:tmpl w:val="175C79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051B9F"/>
    <w:multiLevelType w:val="multilevel"/>
    <w:tmpl w:val="7DAC8E8A"/>
    <w:lvl w:ilvl="0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 w15:restartNumberingAfterBreak="0">
    <w:nsid w:val="78774254"/>
    <w:multiLevelType w:val="multilevel"/>
    <w:tmpl w:val="AE1E252A"/>
    <w:lvl w:ilvl="0">
      <w:start w:val="4"/>
      <w:numFmt w:val="decimal"/>
      <w:lvlText w:val="%1."/>
      <w:lvlJc w:val="right"/>
      <w:pPr>
        <w:ind w:left="587" w:hanging="247"/>
      </w:pPr>
      <w:rPr>
        <w:rFonts w:hint="default"/>
        <w:color w:val="auto"/>
        <w:lang w:val="ru-RU"/>
      </w:rPr>
    </w:lvl>
    <w:lvl w:ilvl="1">
      <w:start w:val="1"/>
      <w:numFmt w:val="lowerLetter"/>
      <w:lvlText w:val="%2."/>
      <w:lvlJc w:val="left"/>
      <w:pPr>
        <w:ind w:left="161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3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5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7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9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3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50" w:hanging="180"/>
      </w:pPr>
      <w:rPr>
        <w:rFonts w:hint="default"/>
      </w:rPr>
    </w:lvl>
  </w:abstractNum>
  <w:num w:numId="1">
    <w:abstractNumId w:val="28"/>
  </w:num>
  <w:num w:numId="2">
    <w:abstractNumId w:val="14"/>
  </w:num>
  <w:num w:numId="3">
    <w:abstractNumId w:val="13"/>
  </w:num>
  <w:num w:numId="4">
    <w:abstractNumId w:val="29"/>
  </w:num>
  <w:num w:numId="5">
    <w:abstractNumId w:val="22"/>
  </w:num>
  <w:num w:numId="6">
    <w:abstractNumId w:val="24"/>
  </w:num>
  <w:num w:numId="7">
    <w:abstractNumId w:val="20"/>
  </w:num>
  <w:num w:numId="8">
    <w:abstractNumId w:val="10"/>
  </w:num>
  <w:num w:numId="9">
    <w:abstractNumId w:val="26"/>
  </w:num>
  <w:num w:numId="10">
    <w:abstractNumId w:val="9"/>
  </w:num>
  <w:num w:numId="11">
    <w:abstractNumId w:val="16"/>
  </w:num>
  <w:num w:numId="12">
    <w:abstractNumId w:val="1"/>
  </w:num>
  <w:num w:numId="13">
    <w:abstractNumId w:val="15"/>
  </w:num>
  <w:num w:numId="14">
    <w:abstractNumId w:val="2"/>
  </w:num>
  <w:num w:numId="15">
    <w:abstractNumId w:val="27"/>
  </w:num>
  <w:num w:numId="16">
    <w:abstractNumId w:val="7"/>
  </w:num>
  <w:num w:numId="17">
    <w:abstractNumId w:val="12"/>
  </w:num>
  <w:num w:numId="18">
    <w:abstractNumId w:val="4"/>
  </w:num>
  <w:num w:numId="19">
    <w:abstractNumId w:val="18"/>
  </w:num>
  <w:num w:numId="20">
    <w:abstractNumId w:val="5"/>
  </w:num>
  <w:num w:numId="21">
    <w:abstractNumId w:val="6"/>
  </w:num>
  <w:num w:numId="22">
    <w:abstractNumId w:val="8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</w:num>
  <w:num w:numId="26">
    <w:abstractNumId w:val="11"/>
  </w:num>
  <w:num w:numId="27">
    <w:abstractNumId w:val="23"/>
  </w:num>
  <w:num w:numId="28">
    <w:abstractNumId w:val="19"/>
  </w:num>
  <w:num w:numId="29">
    <w:abstractNumId w:val="25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252"/>
    <w:rsid w:val="000A53FC"/>
    <w:rsid w:val="00C23C50"/>
    <w:rsid w:val="00C40252"/>
    <w:rsid w:val="00E27A8C"/>
    <w:rsid w:val="00F12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F608098"/>
  <w15:docId w15:val="{AB8D80B6-5D66-4581-B940-12C7A80FC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eastAsia="MS Mincho" w:hAnsi="Arial Armenian"/>
      <w:sz w:val="22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Pr>
      <w:i/>
      <w:iCs/>
    </w:rPr>
  </w:style>
  <w:style w:type="character" w:customStyle="1" w:styleId="apple-converted-space">
    <w:name w:val="apple-converted-space"/>
    <w:basedOn w:val="DefaultParagraphFont"/>
  </w:style>
  <w:style w:type="paragraph" w:styleId="BodyTextIndent2">
    <w:name w:val="Body Text Indent 2"/>
    <w:basedOn w:val="Normal"/>
    <w:link w:val="BodyTextIndent2Char"/>
    <w:pPr>
      <w:spacing w:after="120" w:line="480" w:lineRule="auto"/>
      <w:ind w:left="360"/>
    </w:pPr>
    <w:rPr>
      <w:sz w:val="20"/>
    </w:rPr>
  </w:style>
  <w:style w:type="character" w:customStyle="1" w:styleId="BodyTextIndent2Char">
    <w:name w:val="Body Text Indent 2 Char"/>
    <w:link w:val="BodyTextIndent2"/>
    <w:rPr>
      <w:rFonts w:ascii="Arial Armenian" w:eastAsia="MS Mincho" w:hAnsi="Arial Armenian" w:cs="Times New Roman"/>
      <w:szCs w:val="24"/>
      <w:lang w:val="en-US"/>
    </w:rPr>
  </w:style>
  <w:style w:type="character" w:styleId="Hyperlink">
    <w:name w:val="Hyperlink"/>
    <w:uiPriority w:val="99"/>
    <w:semiHidden/>
    <w:unhideWhenUsed/>
    <w:rPr>
      <w:color w:val="0000FF"/>
      <w:u w:val="single"/>
    </w:rPr>
  </w:style>
  <w:style w:type="character" w:styleId="Strong">
    <w:name w:val="Strong"/>
    <w:uiPriority w:val="22"/>
    <w:qFormat/>
    <w:rPr>
      <w:b/>
      <w:bCs/>
    </w:rPr>
  </w:style>
  <w:style w:type="paragraph" w:customStyle="1" w:styleId="mechtex">
    <w:name w:val="mechtex"/>
    <w:basedOn w:val="Normal"/>
    <w:link w:val="mechtexChar"/>
    <w:pPr>
      <w:jc w:val="center"/>
    </w:pPr>
    <w:rPr>
      <w:rFonts w:eastAsia="Times New Roman"/>
      <w:szCs w:val="20"/>
      <w:lang w:eastAsia="ru-RU"/>
    </w:rPr>
  </w:style>
  <w:style w:type="character" w:customStyle="1" w:styleId="mechtexChar">
    <w:name w:val="mechtex Char"/>
    <w:link w:val="mechtex"/>
    <w:rPr>
      <w:rFonts w:ascii="Arial Armenian" w:eastAsia="Times New Rom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spacing w:line="276" w:lineRule="auto"/>
      <w:ind w:left="720" w:firstLine="374"/>
      <w:contextualSpacing/>
      <w:jc w:val="both"/>
    </w:pPr>
    <w:rPr>
      <w:rFonts w:eastAsia="Times New Roman" w:cs="Sylfaen"/>
      <w:sz w:val="24"/>
      <w:lang w:val="ru-RU" w:eastAsia="ru-RU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Arial Armenian" w:eastAsia="MS Mincho" w:hAnsi="Arial Armenian"/>
      <w:sz w:val="22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Arial Armenian" w:eastAsia="MS Mincho" w:hAnsi="Arial Armenian"/>
      <w:sz w:val="22"/>
      <w:szCs w:val="24"/>
      <w:lang w:val="en-US" w:eastAsia="en-US"/>
    </w:rPr>
  </w:style>
  <w:style w:type="paragraph" w:styleId="BodyText">
    <w:name w:val="Body Text"/>
    <w:basedOn w:val="Normal"/>
    <w:link w:val="BodyTextChar"/>
    <w:uiPriority w:val="99"/>
    <w:unhideWhenUsed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Pr>
      <w:rFonts w:ascii="Arial Armenian" w:eastAsia="MS Mincho" w:hAnsi="Arial Armenian"/>
      <w:sz w:val="22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MS Mincho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02CE5-91FC-4AD6-86C1-6E4FE331E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614</Words>
  <Characters>4417</Characters>
  <Application>Microsoft Office Word</Application>
  <DocSecurity>0</DocSecurity>
  <Lines>161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5016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https:/mul2-mss.gov.am/tasks/537056/oneclick/ampopatert G.docx?token=e7acc3733742ec7635b7bd31137b58e3</cp:keywords>
  <cp:lastModifiedBy>Arpine Martirosyan</cp:lastModifiedBy>
  <cp:revision>2</cp:revision>
  <cp:lastPrinted>2021-11-12T08:06:00Z</cp:lastPrinted>
  <dcterms:created xsi:type="dcterms:W3CDTF">2022-03-31T06:03:00Z</dcterms:created>
  <dcterms:modified xsi:type="dcterms:W3CDTF">2022-03-31T06:03:00Z</dcterms:modified>
</cp:coreProperties>
</file>