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EE615" w14:textId="364E4CB7" w:rsidR="00233B6C" w:rsidRPr="00170C17" w:rsidRDefault="00DA30BB" w:rsidP="00233B6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after="0" w:line="360" w:lineRule="auto"/>
        <w:ind w:left="630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="00233B6C" w:rsidRPr="00170C1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</w:t>
      </w:r>
    </w:p>
    <w:p w14:paraId="769D72DE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</w:t>
      </w:r>
    </w:p>
    <w:p w14:paraId="114C942E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ՕՐԵՆՔԸ</w:t>
      </w:r>
    </w:p>
    <w:p w14:paraId="41DD60FB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4DE66D5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ՓՈՓՈԽՈՒԹՅՈՒՆՆԵՐ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ԵՎ ԼՐԱՑՈՒՄ 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ԿԱՏԱՐԵԼՈՒ ՄԱՍԻՆ</w:t>
      </w:r>
    </w:p>
    <w:p w14:paraId="431BD790" w14:textId="77777777" w:rsidR="00233B6C" w:rsidRPr="00170C17" w:rsidRDefault="00233B6C" w:rsidP="00233B6C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E299584" w14:textId="4AC23B4A" w:rsidR="00233B6C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1. 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Վարչական իրավախախտումների վերաբերյալ Հայաստանի Հանրապետու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 xml:space="preserve">թյան օրենսգրքի (այսուհետ՝ Օրենսգիրք) 234-րդ հոդվածում </w:t>
      </w:r>
      <w:r w:rsidR="001E53AE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թյան մաքսային օրենսգրքի 189-204 հոդվածներով նախատեսված մաքսային կանոնների խախտումների» բառերը փոխարինել «Մաքսային կարգավորման մասին»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օրենքի 3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02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-32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-րդ հոդվածներով նախատեսված մաքսային կանոնների խախտումների» բառերով:</w:t>
      </w:r>
    </w:p>
    <w:p w14:paraId="3C59B980" w14:textId="77777777" w:rsidR="00233B6C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92E4774" w14:textId="77777777" w:rsidR="00233B6C" w:rsidRPr="00702C34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Հոդված 2.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02C3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Օրենսգրքի 261-րդ հոդվածի 1-ին մասը լրացնել հետևյալ բովանդակությամբ՝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702C34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» </w:t>
      </w:r>
      <w:r w:rsidRPr="00702C34">
        <w:rPr>
          <w:rFonts w:ascii="GHEA Grapalat" w:eastAsia="GHEA Grapalat" w:hAnsi="GHEA Grapalat" w:cs="GHEA Grapalat"/>
          <w:sz w:val="24"/>
          <w:szCs w:val="24"/>
          <w:lang w:val="hy-AM"/>
        </w:rPr>
        <w:t>ենթակետով.</w:t>
      </w:r>
    </w:p>
    <w:p w14:paraId="5F7812D1" w14:textId="77777777" w:rsidR="00233B6C" w:rsidRPr="00702C34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02C3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«5 մաքսային մարմնի պաշտոնատար անձինք՝ </w:t>
      </w:r>
      <w:r w:rsidRPr="00702C3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մաքսային կանոնների խախտման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համար:»:</w:t>
      </w:r>
    </w:p>
    <w:p w14:paraId="1C76C86D" w14:textId="77777777" w:rsidR="00233B6C" w:rsidRPr="00170C17" w:rsidRDefault="00233B6C" w:rsidP="00233B6C">
      <w:pPr>
        <w:tabs>
          <w:tab w:val="left" w:pos="1134"/>
        </w:tabs>
        <w:spacing w:after="0" w:line="360" w:lineRule="auto"/>
        <w:ind w:firstLine="561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13F3B1AD" w14:textId="1F9C3FE7" w:rsidR="00233B6C" w:rsidRPr="00170C17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3</w:t>
      </w: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Օրենսգրքի 283-րդ հոդվածի 5-րդ պարբերության մեջ </w:t>
      </w:r>
      <w:r w:rsidRPr="00170C1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«Հայաստանի Հանրապետության մաքսային օրենսգրքով» բառերը փոխարինել «Մաքսային կարգավորման մասին» օրենքով» բառերով:</w:t>
      </w:r>
    </w:p>
    <w:p w14:paraId="06F3F68B" w14:textId="77777777" w:rsidR="00233B6C" w:rsidRPr="00170C17" w:rsidRDefault="00233B6C" w:rsidP="00233B6C">
      <w:pPr>
        <w:tabs>
          <w:tab w:val="left" w:pos="1134"/>
        </w:tabs>
        <w:spacing w:after="0" w:line="360" w:lineRule="auto"/>
        <w:ind w:firstLine="561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845EAEA" w14:textId="28328D7C" w:rsidR="00233B6C" w:rsidRPr="00170C17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. 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Օրենսգրքի 310-րդ հոդվածի 8-րդ պարբերության մեջ «Հայաստանի Հանրապետության մաքսային օրենսգրքի 89, 92-97 հոդվածներով» բառերը փոխարինել «Մաքսային կարգավորման մասին» </w:t>
      </w:r>
      <w:bookmarkStart w:id="0" w:name="_GoBack"/>
      <w:bookmarkEnd w:id="0"/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օրենքով» բառերով:</w:t>
      </w:r>
    </w:p>
    <w:p w14:paraId="0D520A99" w14:textId="77777777" w:rsidR="00233B6C" w:rsidRPr="00170C17" w:rsidRDefault="00233B6C" w:rsidP="00233B6C">
      <w:pPr>
        <w:tabs>
          <w:tab w:val="left" w:pos="1134"/>
        </w:tabs>
        <w:spacing w:after="0" w:line="360" w:lineRule="auto"/>
        <w:ind w:firstLine="561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1F6D3F2A" w14:textId="3BA422B1" w:rsidR="00233B6C" w:rsidRPr="00170C17" w:rsidRDefault="00233B6C" w:rsidP="00233B6C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5</w:t>
      </w:r>
      <w:r w:rsidRPr="00170C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05F45">
        <w:rPr>
          <w:rStyle w:val="normaltextrun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</w:t>
      </w:r>
      <w:r w:rsidRPr="00170C17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3D1CEED9" w14:textId="77777777" w:rsidR="0091649B" w:rsidRPr="00233B6C" w:rsidRDefault="0091649B">
      <w:pPr>
        <w:rPr>
          <w:lang w:val="hy-AM"/>
        </w:rPr>
      </w:pPr>
    </w:p>
    <w:sectPr w:rsidR="0091649B" w:rsidRPr="00233B6C" w:rsidSect="00101059">
      <w:pgSz w:w="11906" w:h="16838"/>
      <w:pgMar w:top="1134" w:right="567" w:bottom="567" w:left="1134" w:header="709" w:footer="709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5F0C92" w16cex:dateUtc="2021-12-09T09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5344EF" w16cid:durableId="255F0C9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F88"/>
    <w:rsid w:val="000D774B"/>
    <w:rsid w:val="00105F45"/>
    <w:rsid w:val="00154E3A"/>
    <w:rsid w:val="001E53AE"/>
    <w:rsid w:val="00233B6C"/>
    <w:rsid w:val="003A2036"/>
    <w:rsid w:val="0091649B"/>
    <w:rsid w:val="00AA0F88"/>
    <w:rsid w:val="00D97043"/>
    <w:rsid w:val="00DA30BB"/>
    <w:rsid w:val="00DA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DC6D2"/>
  <w15:chartTrackingRefBased/>
  <w15:docId w15:val="{38398CA8-BC2C-4F95-8557-9131D4A9E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B6C"/>
    <w:pPr>
      <w:spacing w:after="200" w:line="276" w:lineRule="auto"/>
    </w:pPr>
    <w:rPr>
      <w:rFonts w:ascii="Calibri" w:eastAsia="Calibri" w:hAnsi="Calibri" w:cs="Calibri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970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70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7043"/>
    <w:rPr>
      <w:rFonts w:ascii="Calibri" w:eastAsia="Calibri" w:hAnsi="Calibri" w:cs="Calibri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70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7043"/>
    <w:rPr>
      <w:rFonts w:ascii="Calibri" w:eastAsia="Calibri" w:hAnsi="Calibri" w:cs="Calibri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7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043"/>
    <w:rPr>
      <w:rFonts w:ascii="Segoe UI" w:eastAsia="Calibri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D97043"/>
    <w:rPr>
      <w:b/>
      <w:bCs/>
    </w:rPr>
  </w:style>
  <w:style w:type="character" w:customStyle="1" w:styleId="normaltextrun">
    <w:name w:val="normaltextrun"/>
    <w:basedOn w:val="DefaultParagraphFont"/>
    <w:rsid w:val="00105F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Aseyan</dc:creator>
  <cp:keywords/>
  <dc:description/>
  <cp:lastModifiedBy>Vladimir Aseyan</cp:lastModifiedBy>
  <cp:revision>7</cp:revision>
  <dcterms:created xsi:type="dcterms:W3CDTF">2021-12-09T09:00:00Z</dcterms:created>
  <dcterms:modified xsi:type="dcterms:W3CDTF">2021-12-13T16:49:00Z</dcterms:modified>
</cp:coreProperties>
</file>