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93B" w:rsidRDefault="0074793B" w:rsidP="0074793B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EE665E" w:rsidRDefault="001E2A0C" w:rsidP="00B9096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</w:t>
      </w:r>
      <w:r w:rsidR="003E152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ՄՓՈՓԱԹԵՐԹ</w:t>
      </w:r>
      <w:r w:rsidR="003E152E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5C6305" w:rsidRDefault="004C6EFE" w:rsidP="004C6EFE">
      <w:pPr>
        <w:spacing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spacing w:val="-4"/>
          <w:sz w:val="24"/>
          <w:szCs w:val="24"/>
          <w:lang w:val="hy-AM"/>
        </w:rPr>
        <w:t>ՊԵՏԱԿԱՆ ԳՈՒՅՔՆ ՕՏԱՐԵԼՈՒ</w:t>
      </w:r>
      <w:r w:rsidR="00326379" w:rsidRPr="00326379">
        <w:rPr>
          <w:rFonts w:ascii="GHEA Grapalat" w:hAnsi="GHEA Grapalat"/>
          <w:b/>
          <w:spacing w:val="-4"/>
          <w:sz w:val="24"/>
          <w:szCs w:val="24"/>
          <w:lang w:val="pt-BR"/>
        </w:rPr>
        <w:t xml:space="preserve"> ՄԱՍԻՆ</w:t>
      </w:r>
      <w:r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 </w:t>
      </w:r>
      <w:r w:rsidR="003E152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74793B" w:rsidRDefault="0074793B" w:rsidP="0074793B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W w:w="1088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42"/>
        <w:gridCol w:w="2740"/>
      </w:tblGrid>
      <w:tr w:rsidR="0015676E" w:rsidTr="003F5F06">
        <w:trPr>
          <w:tblCellSpacing w:w="0" w:type="dxa"/>
          <w:jc w:val="center"/>
        </w:trPr>
        <w:tc>
          <w:tcPr>
            <w:tcW w:w="81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5676E" w:rsidRDefault="0015676E" w:rsidP="00CF5CE4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</w:t>
            </w:r>
            <w:r w:rsidR="0032637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CF5CE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 ՀՀ ֆինանսների նախարարություն</w:t>
            </w: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Pr="00320209" w:rsidRDefault="00320209" w:rsidP="0030547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2</w:t>
            </w:r>
            <w:r w:rsidR="0030547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2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.0</w:t>
            </w:r>
            <w:r w:rsidR="0030547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3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.2022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5676E" w:rsidTr="003F5F06">
        <w:trPr>
          <w:trHeight w:val="351"/>
          <w:tblCellSpacing w:w="0" w:type="dxa"/>
          <w:jc w:val="center"/>
        </w:trPr>
        <w:tc>
          <w:tcPr>
            <w:tcW w:w="81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676E" w:rsidRDefault="0015676E" w:rsidP="003F5F06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Pr="00925CFF" w:rsidRDefault="006B5218" w:rsidP="00925CF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="001A24DB" w:rsidRPr="00D769C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="00305470" w:rsidRPr="0030547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01/11-1/4467-2022</w:t>
            </w:r>
          </w:p>
        </w:tc>
      </w:tr>
      <w:tr w:rsidR="00DF3189" w:rsidRPr="00620937" w:rsidTr="00DF3189">
        <w:trPr>
          <w:trHeight w:val="351"/>
          <w:tblCellSpacing w:w="0" w:type="dxa"/>
          <w:jc w:val="center"/>
        </w:trPr>
        <w:tc>
          <w:tcPr>
            <w:tcW w:w="8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F7E05" w:rsidRPr="009F7E05" w:rsidRDefault="009F7E05" w:rsidP="009F7E05">
            <w:pPr>
              <w:pStyle w:val="BodyText"/>
              <w:spacing w:after="0" w:line="360" w:lineRule="auto"/>
              <w:ind w:left="150" w:right="120"/>
              <w:jc w:val="both"/>
              <w:rPr>
                <w:rFonts w:ascii="GHEA Grapalat" w:hAnsi="GHEA Grapalat"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/>
              </w:rPr>
              <w:t xml:space="preserve">        </w:t>
            </w:r>
            <w:r w:rsidRPr="009B6636">
              <w:rPr>
                <w:rFonts w:ascii="GHEA Grapalat" w:hAnsi="GHEA Grapalat"/>
                <w:lang w:val="hy-AM"/>
              </w:rPr>
              <w:t xml:space="preserve">ՀՀ </w:t>
            </w:r>
            <w:r w:rsidRPr="009F7E05">
              <w:rPr>
                <w:rFonts w:ascii="GHEA Grapalat" w:hAnsi="GHEA Grapalat"/>
                <w:color w:val="000000" w:themeColor="text1"/>
                <w:lang w:val="hy-AM" w:eastAsia="ru-RU"/>
              </w:rPr>
              <w:t>ֆինանսների նախարարությունն ուսումնասիրել է «Պետական գույքն օտարելու մասին» ՀՀ կառավարության որոշման նախագիծը և հայտնում է հետևյալը.</w:t>
            </w:r>
          </w:p>
          <w:p w:rsidR="009F7E05" w:rsidRPr="009F7E05" w:rsidRDefault="00C34A4D" w:rsidP="009F7E05">
            <w:pPr>
              <w:pStyle w:val="BodyText"/>
              <w:spacing w:after="0" w:line="360" w:lineRule="auto"/>
              <w:ind w:left="150" w:right="120"/>
              <w:jc w:val="both"/>
              <w:rPr>
                <w:rFonts w:ascii="GHEA Grapalat" w:hAnsi="GHEA Grapalat"/>
                <w:color w:val="000000" w:themeColor="text1"/>
                <w:lang w:val="hy-AM" w:eastAsia="ru-RU"/>
              </w:rPr>
            </w:pPr>
            <w:r w:rsidRPr="00C34A4D">
              <w:rPr>
                <w:rFonts w:ascii="GHEA Grapalat" w:hAnsi="GHEA Grapalat"/>
                <w:color w:val="000000" w:themeColor="text1"/>
                <w:lang w:val="hy-AM" w:eastAsia="ru-RU"/>
              </w:rPr>
              <w:t xml:space="preserve">        </w:t>
            </w:r>
            <w:r w:rsidR="009F7E05" w:rsidRPr="009F7E05">
              <w:rPr>
                <w:rFonts w:ascii="GHEA Grapalat" w:hAnsi="GHEA Grapalat"/>
                <w:color w:val="000000" w:themeColor="text1"/>
                <w:lang w:val="hy-AM" w:eastAsia="ru-RU"/>
              </w:rPr>
              <w:t>Նախագծով նախատեսվում է Պետական գույքի կառավարման կոմիտեին ամրացված, պետական սեփականություն հանդիսացող քաղաք Երևան, Ավան, Աճառյան փողոց 2-րդ նրբանցք 2/3 հասցեում գտնվող 5552.1 քառ. մետր մակերեսով շենք-շինությունները, ինչպես նաև դրանց զբաղեցրած, օգտագործման և սպասարկման համար հատկացված 0.695691 հեկտար մակերեսով հողամասն (այսուհետ՝ Գույք) օտարել մրցույթով:</w:t>
            </w:r>
          </w:p>
          <w:p w:rsidR="00913E35" w:rsidRPr="00E95C1B" w:rsidRDefault="00C34A4D" w:rsidP="00620937">
            <w:pPr>
              <w:pStyle w:val="BodyText"/>
              <w:spacing w:after="0" w:line="360" w:lineRule="auto"/>
              <w:ind w:left="150" w:right="120"/>
              <w:jc w:val="both"/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  <w:r w:rsidRPr="00C34A4D">
              <w:rPr>
                <w:rFonts w:ascii="GHEA Grapalat" w:hAnsi="GHEA Grapalat"/>
                <w:color w:val="000000" w:themeColor="text1"/>
                <w:lang w:val="hy-AM" w:eastAsia="ru-RU"/>
              </w:rPr>
              <w:t xml:space="preserve">        </w:t>
            </w:r>
            <w:r w:rsidR="009F7E05" w:rsidRPr="009F7E05">
              <w:rPr>
                <w:rFonts w:ascii="GHEA Grapalat" w:hAnsi="GHEA Grapalat"/>
                <w:color w:val="000000" w:themeColor="text1"/>
                <w:lang w:val="hy-AM" w:eastAsia="ru-RU"/>
              </w:rPr>
              <w:t>Այս կապակցությամբ, հաշվի առնելով ՀՀ կառավարության 2021 թվականի ապրիլի 15-ի N 587-Ն որոշման N 1 հավելվածով հաստատված կարգի 19-րդ կետի 1-ին ենթակետով սահմանված դրույթը, առաջարկում ենք Նախագծի 5-րդ կետը լրացնել հետևյալ նախադասությամբ՝ «Նախավճարը չի վերադարձվում և փոխանցվում է ՀՀ պետական բյուջե, եթե հաղթող մասնակիցը հրաժարվում է հետագա վճարումները կատարելուց:»:</w:t>
            </w:r>
            <w:bookmarkStart w:id="0" w:name="_GoBack"/>
            <w:bookmarkEnd w:id="0"/>
          </w:p>
        </w:tc>
        <w:tc>
          <w:tcPr>
            <w:tcW w:w="27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F3189" w:rsidRPr="00A21A6F" w:rsidRDefault="00BA4E96" w:rsidP="00BA4E96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է։ Նախագծի 5-րդ կետում կատարվել է համապատասխան լրացում։</w:t>
            </w:r>
          </w:p>
        </w:tc>
      </w:tr>
      <w:tr w:rsidR="0015676E" w:rsidRPr="00E95C1B" w:rsidTr="003F5F06">
        <w:trPr>
          <w:trHeight w:val="588"/>
          <w:tblCellSpacing w:w="0" w:type="dxa"/>
          <w:jc w:val="center"/>
        </w:trPr>
        <w:tc>
          <w:tcPr>
            <w:tcW w:w="814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Pr="0015676E" w:rsidRDefault="001009FC" w:rsidP="001E2A0C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</w:t>
            </w:r>
            <w:r w:rsidR="00CF5CE4" w:rsidRPr="00E95C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1567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Pr="007A419C" w:rsidRDefault="00DF3189" w:rsidP="00DF3189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15</w:t>
            </w:r>
            <w:r w:rsidR="007479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093B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7479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="00093B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7479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15676E" w:rsidRPr="00E95C1B" w:rsidTr="003F5F06">
        <w:trPr>
          <w:trHeight w:val="588"/>
          <w:tblCellSpacing w:w="0" w:type="dxa"/>
          <w:jc w:val="center"/>
        </w:trPr>
        <w:tc>
          <w:tcPr>
            <w:tcW w:w="814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Default="0015676E" w:rsidP="001E2A0C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Default="0015676E" w:rsidP="00DF3189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95C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="0074793B" w:rsidRPr="00E95C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DF3189" w:rsidRPr="00E95C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ՍԹ/2418-2022</w:t>
            </w:r>
          </w:p>
        </w:tc>
      </w:tr>
      <w:tr w:rsidR="00DF3189" w:rsidRPr="00620937" w:rsidTr="00DF3189">
        <w:trPr>
          <w:trHeight w:val="588"/>
          <w:tblCellSpacing w:w="0" w:type="dxa"/>
          <w:jc w:val="center"/>
        </w:trPr>
        <w:tc>
          <w:tcPr>
            <w:tcW w:w="814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2D3906" w:rsidRPr="002D3906" w:rsidRDefault="004179BF" w:rsidP="009F7E05">
            <w:pPr>
              <w:pStyle w:val="BodyText"/>
              <w:spacing w:after="0" w:line="360" w:lineRule="auto"/>
              <w:ind w:left="150" w:right="120"/>
              <w:jc w:val="both"/>
              <w:rPr>
                <w:rFonts w:ascii="GHEA Grapalat" w:hAnsi="GHEA Grapalat"/>
                <w:color w:val="000000"/>
                <w:shd w:val="clear" w:color="auto" w:fill="FFFFFF"/>
              </w:rPr>
            </w:pPr>
            <w:r>
              <w:rPr>
                <w:rFonts w:ascii="GHEA Grapalat" w:hAnsi="GHEA Grapalat"/>
                <w:color w:val="000000" w:themeColor="text1"/>
                <w:lang w:val="hy-AM" w:eastAsia="ru-RU"/>
              </w:rPr>
              <w:t xml:space="preserve">        Հ</w:t>
            </w:r>
            <w:proofErr w:type="spellStart"/>
            <w:r w:rsidR="002D3906" w:rsidRPr="002D3906">
              <w:rPr>
                <w:rFonts w:ascii="GHEA Grapalat" w:hAnsi="GHEA Grapalat"/>
                <w:color w:val="000000"/>
                <w:shd w:val="clear" w:color="auto" w:fill="FFFFFF"/>
              </w:rPr>
              <w:t>այտնում</w:t>
            </w:r>
            <w:proofErr w:type="spellEnd"/>
            <w:r w:rsidR="002D3906" w:rsidRPr="002D3906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2D3906" w:rsidRPr="002D3906">
              <w:rPr>
                <w:rFonts w:ascii="GHEA Grapalat" w:hAnsi="GHEA Grapalat"/>
                <w:color w:val="000000"/>
                <w:shd w:val="clear" w:color="auto" w:fill="FFFFFF"/>
              </w:rPr>
              <w:t>ենք</w:t>
            </w:r>
            <w:proofErr w:type="spellEnd"/>
            <w:r w:rsidR="002D3906" w:rsidRPr="002D3906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 w:rsidR="002D3906" w:rsidRPr="002D3906">
              <w:rPr>
                <w:rFonts w:ascii="GHEA Grapalat" w:hAnsi="GHEA Grapalat"/>
                <w:color w:val="000000"/>
                <w:shd w:val="clear" w:color="auto" w:fill="FFFFFF"/>
              </w:rPr>
              <w:t>որ</w:t>
            </w:r>
            <w:proofErr w:type="spellEnd"/>
            <w:r w:rsidR="002D3906" w:rsidRPr="002D3906">
              <w:rPr>
                <w:rFonts w:ascii="GHEA Grapalat" w:hAnsi="GHEA Grapalat"/>
                <w:color w:val="000000"/>
                <w:shd w:val="clear" w:color="auto" w:fill="FFFFFF"/>
              </w:rPr>
              <w:t xml:space="preserve"> «</w:t>
            </w:r>
            <w:proofErr w:type="spellStart"/>
            <w:r w:rsidR="002D3906" w:rsidRPr="002D3906">
              <w:rPr>
                <w:rFonts w:ascii="GHEA Grapalat" w:hAnsi="GHEA Grapalat"/>
                <w:color w:val="000000"/>
                <w:shd w:val="clear" w:color="auto" w:fill="FFFFFF"/>
              </w:rPr>
              <w:t>Պետական</w:t>
            </w:r>
            <w:proofErr w:type="spellEnd"/>
            <w:r w:rsidR="002D3906" w:rsidRPr="002D3906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2D3906" w:rsidRPr="002D3906">
              <w:rPr>
                <w:rFonts w:ascii="GHEA Grapalat" w:hAnsi="GHEA Grapalat"/>
                <w:color w:val="000000"/>
                <w:shd w:val="clear" w:color="auto" w:fill="FFFFFF"/>
              </w:rPr>
              <w:t>գույքն</w:t>
            </w:r>
            <w:proofErr w:type="spellEnd"/>
            <w:r w:rsidR="002D3906" w:rsidRPr="002D3906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2D3906" w:rsidRPr="002D3906">
              <w:rPr>
                <w:rFonts w:ascii="GHEA Grapalat" w:hAnsi="GHEA Grapalat"/>
                <w:color w:val="000000"/>
                <w:shd w:val="clear" w:color="auto" w:fill="FFFFFF"/>
              </w:rPr>
              <w:t>օտարելու</w:t>
            </w:r>
            <w:proofErr w:type="spellEnd"/>
            <w:r w:rsidR="002D3906" w:rsidRPr="002D3906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2D3906" w:rsidRPr="002D3906">
              <w:rPr>
                <w:rFonts w:ascii="GHEA Grapalat" w:hAnsi="GHEA Grapalat"/>
                <w:color w:val="000000"/>
                <w:shd w:val="clear" w:color="auto" w:fill="FFFFFF"/>
              </w:rPr>
              <w:t>մասին</w:t>
            </w:r>
            <w:proofErr w:type="spellEnd"/>
            <w:r w:rsidR="002D3906" w:rsidRPr="002D3906">
              <w:rPr>
                <w:rFonts w:ascii="GHEA Grapalat" w:hAnsi="GHEA Grapalat"/>
                <w:color w:val="000000"/>
                <w:shd w:val="clear" w:color="auto" w:fill="FFFFFF"/>
              </w:rPr>
              <w:t xml:space="preserve">» ՀՀ </w:t>
            </w:r>
            <w:proofErr w:type="spellStart"/>
            <w:r w:rsidR="002D3906" w:rsidRPr="002D3906">
              <w:rPr>
                <w:rFonts w:ascii="GHEA Grapalat" w:hAnsi="GHEA Grapalat"/>
                <w:color w:val="000000"/>
                <w:shd w:val="clear" w:color="auto" w:fill="FFFFFF"/>
              </w:rPr>
              <w:t>կառավարության</w:t>
            </w:r>
            <w:proofErr w:type="spellEnd"/>
            <w:r w:rsidR="002D3906" w:rsidRPr="002D3906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2D3906" w:rsidRPr="002D3906">
              <w:rPr>
                <w:rFonts w:ascii="GHEA Grapalat" w:hAnsi="GHEA Grapalat"/>
                <w:color w:val="000000"/>
                <w:shd w:val="clear" w:color="auto" w:fill="FFFFFF"/>
              </w:rPr>
              <w:t>որոշման</w:t>
            </w:r>
            <w:proofErr w:type="spellEnd"/>
            <w:r w:rsidR="002D3906" w:rsidRPr="002D3906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2D3906" w:rsidRPr="002D3906">
              <w:rPr>
                <w:rFonts w:ascii="GHEA Grapalat" w:hAnsi="GHEA Grapalat"/>
                <w:color w:val="000000"/>
                <w:shd w:val="clear" w:color="auto" w:fill="FFFFFF"/>
              </w:rPr>
              <w:t>նախագծի</w:t>
            </w:r>
            <w:proofErr w:type="spellEnd"/>
            <w:r w:rsidR="002D3906" w:rsidRPr="002D3906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="002D3906" w:rsidRPr="002D3906">
              <w:rPr>
                <w:rFonts w:ascii="GHEA Grapalat" w:hAnsi="GHEA Grapalat"/>
                <w:color w:val="000000" w:themeColor="text1"/>
              </w:rPr>
              <w:t>(</w:t>
            </w:r>
            <w:proofErr w:type="spellStart"/>
            <w:r w:rsidR="002D3906" w:rsidRPr="002D3906">
              <w:rPr>
                <w:rFonts w:ascii="GHEA Grapalat" w:hAnsi="GHEA Grapalat"/>
                <w:color w:val="000000" w:themeColor="text1"/>
              </w:rPr>
              <w:t>այսուհետ</w:t>
            </w:r>
            <w:proofErr w:type="spellEnd"/>
            <w:r w:rsidR="002D3906" w:rsidRPr="002D3906">
              <w:rPr>
                <w:rFonts w:ascii="GHEA Grapalat" w:hAnsi="GHEA Grapalat"/>
                <w:color w:val="000000" w:themeColor="text1"/>
              </w:rPr>
              <w:t xml:space="preserve">՝ </w:t>
            </w:r>
            <w:proofErr w:type="spellStart"/>
            <w:r w:rsidR="002D3906" w:rsidRPr="002D3906">
              <w:rPr>
                <w:rFonts w:ascii="GHEA Grapalat" w:hAnsi="GHEA Grapalat"/>
                <w:color w:val="000000" w:themeColor="text1"/>
              </w:rPr>
              <w:t>Նախագիծ</w:t>
            </w:r>
            <w:proofErr w:type="spellEnd"/>
            <w:r w:rsidR="002D3906" w:rsidRPr="002D3906">
              <w:rPr>
                <w:rFonts w:ascii="GHEA Grapalat" w:hAnsi="GHEA Grapalat"/>
                <w:color w:val="000000" w:themeColor="text1"/>
              </w:rPr>
              <w:t xml:space="preserve">) </w:t>
            </w:r>
            <w:proofErr w:type="spellStart"/>
            <w:r w:rsidR="002D3906" w:rsidRPr="002D3906">
              <w:rPr>
                <w:rFonts w:ascii="GHEA Grapalat" w:hAnsi="GHEA Grapalat"/>
                <w:color w:val="000000"/>
                <w:shd w:val="clear" w:color="auto" w:fill="FFFFFF"/>
              </w:rPr>
              <w:lastRenderedPageBreak/>
              <w:t>վերաբերյալ</w:t>
            </w:r>
            <w:proofErr w:type="spellEnd"/>
            <w:r w:rsidR="002D3906" w:rsidRPr="002D3906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2D3906" w:rsidRPr="002D3906">
              <w:rPr>
                <w:rFonts w:ascii="GHEA Grapalat" w:hAnsi="GHEA Grapalat"/>
                <w:color w:val="000000"/>
                <w:shd w:val="clear" w:color="auto" w:fill="FFFFFF"/>
              </w:rPr>
              <w:t>ունենք</w:t>
            </w:r>
            <w:proofErr w:type="spellEnd"/>
            <w:r w:rsidR="002D3906" w:rsidRPr="002D3906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2D3906" w:rsidRPr="002D3906">
              <w:rPr>
                <w:rFonts w:ascii="GHEA Grapalat" w:hAnsi="GHEA Grapalat"/>
                <w:color w:val="000000"/>
                <w:shd w:val="clear" w:color="auto" w:fill="FFFFFF"/>
              </w:rPr>
              <w:t>հետևյալ</w:t>
            </w:r>
            <w:proofErr w:type="spellEnd"/>
            <w:r w:rsidR="002D3906" w:rsidRPr="002D3906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2D3906" w:rsidRPr="002D3906">
              <w:rPr>
                <w:rFonts w:ascii="GHEA Grapalat" w:hAnsi="GHEA Grapalat"/>
                <w:color w:val="000000"/>
                <w:shd w:val="clear" w:color="auto" w:fill="FFFFFF"/>
              </w:rPr>
              <w:t>առաջարկությունները</w:t>
            </w:r>
            <w:proofErr w:type="spellEnd"/>
            <w:r w:rsidR="002D3906" w:rsidRPr="002D3906">
              <w:rPr>
                <w:rFonts w:ascii="GHEA Grapalat" w:hAnsi="GHEA Grapalat"/>
                <w:color w:val="000000"/>
                <w:shd w:val="clear" w:color="auto" w:fill="FFFFFF"/>
              </w:rPr>
              <w:t xml:space="preserve"> և </w:t>
            </w:r>
            <w:proofErr w:type="spellStart"/>
            <w:r w:rsidR="002D3906" w:rsidRPr="002D3906">
              <w:rPr>
                <w:rFonts w:ascii="GHEA Grapalat" w:hAnsi="GHEA Grapalat"/>
                <w:color w:val="000000"/>
                <w:shd w:val="clear" w:color="auto" w:fill="FFFFFF"/>
              </w:rPr>
              <w:t>դիտողությունները</w:t>
            </w:r>
            <w:proofErr w:type="spellEnd"/>
            <w:r w:rsidR="002D3906" w:rsidRPr="002D3906">
              <w:rPr>
                <w:rFonts w:ascii="GHEA Grapalat" w:hAnsi="GHEA Grapalat"/>
                <w:color w:val="000000"/>
                <w:shd w:val="clear" w:color="auto" w:fill="FFFFFF"/>
              </w:rPr>
              <w:t>.</w:t>
            </w:r>
          </w:p>
          <w:p w:rsidR="001E2A0C" w:rsidRPr="00377BF2" w:rsidRDefault="002D3906" w:rsidP="001615B8">
            <w:pPr>
              <w:spacing w:after="0" w:line="360" w:lineRule="auto"/>
              <w:ind w:left="150" w:right="120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r w:rsidRPr="002D390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  1</w:t>
            </w:r>
            <w:r w:rsidRPr="00377BF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</w:rPr>
              <w:t>. Նախագծի 2-րդ կետի 1-ին ենթակետի «գ» պարբերությունում «գործող» բառից հետո լրացնել «շուկայական արժեքին մոտարկված» բառերը,</w:t>
            </w:r>
          </w:p>
          <w:p w:rsidR="00DF3189" w:rsidRPr="001E2A0C" w:rsidRDefault="002D3906" w:rsidP="001615B8">
            <w:pPr>
              <w:spacing w:after="0" w:line="360" w:lineRule="auto"/>
              <w:ind w:left="150" w:right="1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77BF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  2. Նախագծի 3-րդ կետի 3-րդ ենթակետի «գումարներն» բառը փոխարինել «վճարներն» բառով՝ հաշվի առնելով «Գույքի նկատմամբ իրավունքների պետական գրանցման մասին» ՀՀ օրենքի 73-րդ հոդվածում օգտագործվող եզրույթը:</w:t>
            </w:r>
          </w:p>
        </w:tc>
        <w:tc>
          <w:tcPr>
            <w:tcW w:w="274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1615B8" w:rsidRDefault="001615B8" w:rsidP="001615B8">
            <w:pPr>
              <w:tabs>
                <w:tab w:val="left" w:pos="300"/>
                <w:tab w:val="left" w:pos="390"/>
                <w:tab w:val="left" w:pos="570"/>
              </w:tabs>
              <w:ind w:left="120" w:right="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 </w:t>
            </w:r>
          </w:p>
          <w:p w:rsidR="001615B8" w:rsidRDefault="001615B8" w:rsidP="001615B8">
            <w:pPr>
              <w:tabs>
                <w:tab w:val="left" w:pos="300"/>
                <w:tab w:val="left" w:pos="390"/>
                <w:tab w:val="left" w:pos="570"/>
              </w:tabs>
              <w:ind w:left="120" w:right="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1615B8" w:rsidRDefault="001615B8" w:rsidP="001615B8">
            <w:pPr>
              <w:tabs>
                <w:tab w:val="left" w:pos="300"/>
                <w:tab w:val="left" w:pos="390"/>
                <w:tab w:val="left" w:pos="570"/>
              </w:tabs>
              <w:ind w:left="120" w:right="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DF3189" w:rsidRDefault="001E2A0C" w:rsidP="001615B8">
            <w:pPr>
              <w:tabs>
                <w:tab w:val="left" w:pos="300"/>
                <w:tab w:val="left" w:pos="390"/>
                <w:tab w:val="left" w:pos="570"/>
              </w:tabs>
              <w:ind w:left="120" w:right="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5E397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1615B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Ընդունվել է նախագծում կատարվել է համապատասխան փոփոխություն։</w:t>
            </w:r>
          </w:p>
          <w:p w:rsidR="005E397A" w:rsidRDefault="005E397A" w:rsidP="001615B8">
            <w:pPr>
              <w:tabs>
                <w:tab w:val="left" w:pos="300"/>
                <w:tab w:val="left" w:pos="390"/>
                <w:tab w:val="left" w:pos="570"/>
              </w:tabs>
              <w:ind w:left="120" w:right="75" w:firstLine="9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2.</w:t>
            </w:r>
            <w:r w:rsidR="001615B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Ընդունվել է նախագծում կատարվել է համապատասխան փոփոխություն։</w:t>
            </w:r>
          </w:p>
        </w:tc>
      </w:tr>
    </w:tbl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lastRenderedPageBreak/>
        <w:t>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sectPr w:rsidR="003E152E" w:rsidSect="0074793B">
      <w:pgSz w:w="12240" w:h="15840"/>
      <w:pgMar w:top="5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12981"/>
    <w:rsid w:val="000370CB"/>
    <w:rsid w:val="00037BDD"/>
    <w:rsid w:val="00093B4F"/>
    <w:rsid w:val="000B2BDA"/>
    <w:rsid w:val="000D7415"/>
    <w:rsid w:val="000F35DB"/>
    <w:rsid w:val="000F7C9E"/>
    <w:rsid w:val="001000EC"/>
    <w:rsid w:val="001009FC"/>
    <w:rsid w:val="001267FB"/>
    <w:rsid w:val="001455EC"/>
    <w:rsid w:val="0015676E"/>
    <w:rsid w:val="001615B8"/>
    <w:rsid w:val="0016638F"/>
    <w:rsid w:val="00196189"/>
    <w:rsid w:val="001A24DB"/>
    <w:rsid w:val="001C550A"/>
    <w:rsid w:val="001E2A0C"/>
    <w:rsid w:val="00201417"/>
    <w:rsid w:val="00210A62"/>
    <w:rsid w:val="00233FAF"/>
    <w:rsid w:val="00240539"/>
    <w:rsid w:val="0027020A"/>
    <w:rsid w:val="002D3906"/>
    <w:rsid w:val="002E10A5"/>
    <w:rsid w:val="002F5FED"/>
    <w:rsid w:val="00305470"/>
    <w:rsid w:val="00320209"/>
    <w:rsid w:val="003257E5"/>
    <w:rsid w:val="00326379"/>
    <w:rsid w:val="00377BF2"/>
    <w:rsid w:val="00391DA2"/>
    <w:rsid w:val="003A1C5B"/>
    <w:rsid w:val="003E152E"/>
    <w:rsid w:val="004179BF"/>
    <w:rsid w:val="0047110F"/>
    <w:rsid w:val="00477DA2"/>
    <w:rsid w:val="004B2ACE"/>
    <w:rsid w:val="004C6EFE"/>
    <w:rsid w:val="004F1615"/>
    <w:rsid w:val="00530C35"/>
    <w:rsid w:val="0054650F"/>
    <w:rsid w:val="00550C01"/>
    <w:rsid w:val="005A395B"/>
    <w:rsid w:val="005C6305"/>
    <w:rsid w:val="005E397A"/>
    <w:rsid w:val="005F69DA"/>
    <w:rsid w:val="00620937"/>
    <w:rsid w:val="006611EE"/>
    <w:rsid w:val="0068139C"/>
    <w:rsid w:val="0068799E"/>
    <w:rsid w:val="006974E7"/>
    <w:rsid w:val="006B5218"/>
    <w:rsid w:val="0074793B"/>
    <w:rsid w:val="007A419C"/>
    <w:rsid w:val="007B0103"/>
    <w:rsid w:val="008A732F"/>
    <w:rsid w:val="00913E35"/>
    <w:rsid w:val="00925CFF"/>
    <w:rsid w:val="00973829"/>
    <w:rsid w:val="009E4D81"/>
    <w:rsid w:val="009F7E05"/>
    <w:rsid w:val="00A01D63"/>
    <w:rsid w:val="00A21A6F"/>
    <w:rsid w:val="00A61FF6"/>
    <w:rsid w:val="00A719E5"/>
    <w:rsid w:val="00A73CED"/>
    <w:rsid w:val="00A803D3"/>
    <w:rsid w:val="00AF4855"/>
    <w:rsid w:val="00B7756E"/>
    <w:rsid w:val="00B8159D"/>
    <w:rsid w:val="00B87489"/>
    <w:rsid w:val="00B90968"/>
    <w:rsid w:val="00BA4E96"/>
    <w:rsid w:val="00BC02DE"/>
    <w:rsid w:val="00BF2BA4"/>
    <w:rsid w:val="00C12DC8"/>
    <w:rsid w:val="00C34A4D"/>
    <w:rsid w:val="00C34A8A"/>
    <w:rsid w:val="00CB6AF0"/>
    <w:rsid w:val="00CF55F4"/>
    <w:rsid w:val="00CF5CE4"/>
    <w:rsid w:val="00D57BFE"/>
    <w:rsid w:val="00D769C3"/>
    <w:rsid w:val="00D76C75"/>
    <w:rsid w:val="00D95C39"/>
    <w:rsid w:val="00DA356C"/>
    <w:rsid w:val="00DA3B64"/>
    <w:rsid w:val="00DF3189"/>
    <w:rsid w:val="00DF71F0"/>
    <w:rsid w:val="00E77843"/>
    <w:rsid w:val="00E8634E"/>
    <w:rsid w:val="00E95C1B"/>
    <w:rsid w:val="00EE665E"/>
    <w:rsid w:val="00EF5E7C"/>
    <w:rsid w:val="00F12C08"/>
    <w:rsid w:val="00F849D4"/>
    <w:rsid w:val="00FF1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52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52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F12C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0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58BB61-3638-4E17-AB84-2AD9167779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267</Words>
  <Characters>1522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https:/mul2-spm.gov.am/tasks/294175/oneclick/ampopatert.docx?token=a2ad27e6528f538cbb12b2eb7824791d</cp:keywords>
  <dc:description/>
  <cp:lastModifiedBy>Windows User</cp:lastModifiedBy>
  <cp:revision>38</cp:revision>
  <dcterms:created xsi:type="dcterms:W3CDTF">2021-12-13T06:26:00Z</dcterms:created>
  <dcterms:modified xsi:type="dcterms:W3CDTF">2022-03-22T10:50:00Z</dcterms:modified>
</cp:coreProperties>
</file>