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4F5" w:rsidRDefault="006714F5" w:rsidP="006714F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714F5" w:rsidRDefault="006714F5" w:rsidP="006714F5">
      <w:pPr>
        <w:spacing w:line="360" w:lineRule="auto"/>
        <w:ind w:hanging="18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ԴԵԿՏԵՄԲԵՐԻ 20-ի </w:t>
      </w:r>
      <w:r>
        <w:rPr>
          <w:rFonts w:ascii="GHEA Grapalat" w:hAnsi="GHEA Grapalat"/>
          <w:b/>
          <w:sz w:val="24"/>
          <w:szCs w:val="24"/>
          <w:lang w:val="af-ZA"/>
        </w:rPr>
        <w:t>№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1557-Լ ՈՐՈՇ</w:t>
      </w:r>
      <w:r>
        <w:rPr>
          <w:rFonts w:ascii="GHEA Grapalat" w:hAnsi="GHEA Grapalat"/>
          <w:b/>
          <w:sz w:val="24"/>
          <w:szCs w:val="24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ՄՆ </w:t>
      </w:r>
      <w:r>
        <w:rPr>
          <w:rFonts w:ascii="GHEA Grapalat" w:hAnsi="GHEA Grapalat"/>
          <w:b/>
          <w:sz w:val="24"/>
          <w:szCs w:val="24"/>
        </w:rPr>
        <w:t>ՈՒԺԸ ԿՈՐՑՐԱԾ ՃԱՆԱՉԵԼՈՒ ՄԱՍԻՆ»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ԸՆԴՈՒՆՄԱՆ</w:t>
      </w:r>
    </w:p>
    <w:p w:rsidR="006714F5" w:rsidRDefault="006714F5" w:rsidP="006714F5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lang w:val="fr-FR"/>
        </w:rPr>
      </w:pPr>
    </w:p>
    <w:p w:rsidR="006714F5" w:rsidRDefault="006714F5" w:rsidP="006714F5">
      <w:pPr>
        <w:numPr>
          <w:ilvl w:val="0"/>
          <w:numId w:val="1"/>
        </w:numPr>
        <w:tabs>
          <w:tab w:val="left" w:pos="851"/>
        </w:tabs>
        <w:jc w:val="both"/>
        <w:rPr>
          <w:rFonts w:ascii="GHEA Grapalat" w:hAnsi="GHEA Grapalat"/>
          <w:b/>
          <w:u w:val="single"/>
          <w:lang w:val="it-IT"/>
        </w:rPr>
      </w:pPr>
      <w:r>
        <w:rPr>
          <w:rFonts w:ascii="GHEA Grapalat" w:hAnsi="GHEA Grapalat"/>
          <w:b/>
          <w:u w:val="single"/>
          <w:lang w:val="en-GB"/>
        </w:rPr>
        <w:t>Անհրաժեշտությունը</w:t>
      </w:r>
    </w:p>
    <w:p w:rsidR="006714F5" w:rsidRDefault="006714F5" w:rsidP="006714F5">
      <w:pPr>
        <w:tabs>
          <w:tab w:val="left" w:pos="851"/>
        </w:tabs>
        <w:ind w:left="567"/>
        <w:jc w:val="both"/>
        <w:rPr>
          <w:rFonts w:ascii="GHEA Grapalat" w:hAnsi="GHEA Grapalat"/>
          <w:b/>
          <w:u w:val="single"/>
          <w:lang w:val="it-IT"/>
        </w:rPr>
      </w:pPr>
    </w:p>
    <w:p w:rsidR="006714F5" w:rsidRDefault="006714F5" w:rsidP="006714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hAnsi="GHEA Grapalat"/>
          <w:sz w:val="24"/>
          <w:szCs w:val="24"/>
          <w:lang w:val="af-ZA"/>
        </w:rPr>
        <w:t xml:space="preserve">№ </w:t>
      </w:r>
      <w:r>
        <w:rPr>
          <w:rFonts w:ascii="GHEA Grapalat" w:hAnsi="GHEA Grapalat"/>
          <w:sz w:val="24"/>
          <w:szCs w:val="24"/>
          <w:lang w:val="hy-AM"/>
        </w:rPr>
        <w:t>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մն </w:t>
      </w:r>
      <w:r>
        <w:rPr>
          <w:rFonts w:ascii="GHEA Grapalat" w:hAnsi="GHEA Grapalat"/>
          <w:sz w:val="24"/>
          <w:szCs w:val="24"/>
        </w:rPr>
        <w:t>ուժը կորցրած ճանաչելու մասին»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sz w:val="24"/>
          <w:szCs w:val="24"/>
        </w:rPr>
        <w:t xml:space="preserve">որոշման ընդունումը պայմանավորված է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«Հայաստանի 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պետական մրցանակների մասին»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ինչպես նաև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/>
          <w:sz w:val="24"/>
          <w:szCs w:val="24"/>
        </w:rPr>
        <w:t xml:space="preserve"> 2020 թվականի հունիսի 30-ի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««Հայաստանի 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>պետական մրցանակների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օրենքի կիրարկումն ապահովող միջոցառումների ցանկը հաստատելու մասին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» որոշման հավելվածով նախատեսված միջոցառումների համաձայն ընդունված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sz w:val="24"/>
          <w:szCs w:val="24"/>
        </w:rPr>
        <w:t>2022 թվականի փետրվարի 3-ի «</w:t>
      </w:r>
      <w:r>
        <w:rPr>
          <w:rFonts w:ascii="GHEA Grapalat" w:hAnsi="GHEA Grapalat" w:cs="Sylfaen"/>
          <w:sz w:val="24"/>
          <w:szCs w:val="24"/>
        </w:rPr>
        <w:t>Ստեղծագործությունները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հայտնագործությունները</w:t>
      </w:r>
      <w:r>
        <w:rPr>
          <w:rFonts w:ascii="GHEA Grapalat" w:hAnsi="GHEA Grapalat" w:cs="CIDFont+F3"/>
          <w:sz w:val="24"/>
          <w:szCs w:val="24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գյուտերը</w:t>
      </w:r>
      <w:r>
        <w:rPr>
          <w:rFonts w:ascii="GHEA Grapalat" w:hAnsi="GHEA Grapalat" w:cs="CIDFont+F3"/>
          <w:sz w:val="24"/>
          <w:szCs w:val="24"/>
        </w:rPr>
        <w:t xml:space="preserve">) և </w:t>
      </w:r>
      <w:r>
        <w:rPr>
          <w:rFonts w:ascii="GHEA Grapalat" w:hAnsi="GHEA Grapalat" w:cs="Sylfaen"/>
          <w:sz w:val="24"/>
          <w:szCs w:val="24"/>
        </w:rPr>
        <w:t>աշխատանքները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հայցման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 w:rsidR="000E5D75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 w:rsidR="000E5D75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վերաբերյալ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առաջարկությունները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վարչապետի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աշխատակազմ ներկայացնելու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դրանք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քննարկելու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 xml:space="preserve">№ </w:t>
      </w:r>
      <w:r>
        <w:rPr>
          <w:rFonts w:ascii="GHEA Grapalat" w:hAnsi="GHEA Grapalat"/>
          <w:sz w:val="24"/>
          <w:szCs w:val="24"/>
        </w:rPr>
        <w:t xml:space="preserve">124-Ն, 2022 թվականի փետրվարի 3-ի </w:t>
      </w:r>
      <w:r>
        <w:rPr>
          <w:rFonts w:ascii="GHEA Grapalat" w:hAnsi="GHEA Grapalat" w:cs="Sylfaen"/>
          <w:sz w:val="24"/>
          <w:szCs w:val="24"/>
        </w:rPr>
        <w:t>«Հայաստանի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մրցանակների մրցանակակիրներ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ընտրող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հանձնաժողովների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 մրցանակաբաշխության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կոմիտեի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ձևավորման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 գործունեության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 հանձնաժողովների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կազմում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ընդգրկվող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հասարակական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կազմակերպություններին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ներկայացվող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պահանջները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հասարակական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կազմակերպություններից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ընտրվող անդամների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թափուր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տեղերի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մրցույթի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անցկացման և հանձնաժողովի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անդամների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 սահմանելու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մասին»</w:t>
      </w:r>
      <w:r>
        <w:rPr>
          <w:rFonts w:ascii="GHEA Grapalat" w:hAnsi="GHEA Grapalat" w:cs="CIDFont+F3"/>
          <w:sz w:val="24"/>
          <w:szCs w:val="24"/>
        </w:rPr>
        <w:t xml:space="preserve"> N </w:t>
      </w:r>
      <w:r>
        <w:rPr>
          <w:rFonts w:ascii="GHEA Grapalat" w:hAnsi="GHEA Grapalat" w:cs="CIDFont+F3"/>
          <w:sz w:val="24"/>
          <w:szCs w:val="24"/>
        </w:rPr>
        <w:lastRenderedPageBreak/>
        <w:t>119-</w:t>
      </w:r>
      <w:r>
        <w:rPr>
          <w:rFonts w:ascii="GHEA Grapalat" w:hAnsi="GHEA Grapalat" w:cs="Sylfaen"/>
          <w:sz w:val="24"/>
          <w:szCs w:val="24"/>
        </w:rPr>
        <w:t xml:space="preserve">Ն և </w:t>
      </w:r>
      <w:r>
        <w:rPr>
          <w:rFonts w:ascii="GHEA Grapalat" w:hAnsi="GHEA Grapalat" w:cs="CIDFont+F3"/>
          <w:sz w:val="24"/>
          <w:szCs w:val="24"/>
        </w:rPr>
        <w:t xml:space="preserve">2022 </w:t>
      </w:r>
      <w:r>
        <w:rPr>
          <w:rFonts w:ascii="GHEA Grapalat" w:hAnsi="GHEA Grapalat" w:cs="Sylfaen"/>
          <w:sz w:val="24"/>
          <w:szCs w:val="24"/>
        </w:rPr>
        <w:t>թվականի մարտի 24-ի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«Գրականության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արվեստի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ճարտարապետության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քաղաքաշինության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ճշգրիտ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գիտությունների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հումանիտար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հասարակական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գիտությունների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ոլորտներում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շնորհվող՝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դափնեկիրների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դափնեկրի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կրծքանշանի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նկարագրությունը 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ֆիզիկական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կուլտուրայի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 սպորտի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ոլորտում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ձեռքբերման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տեխնոլոգիաների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բնագավառում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ներդրման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դափնեկրի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հուշամեդալի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հուշախորհրդանիշի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նկարագրությունը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ազգային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հերոս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ակադեմիկոս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Վիկտոր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Համբարձումյանի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անվան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միջազգային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գիտական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դիպլոմի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պատվոնշանի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ձևը </w:t>
      </w:r>
      <w:r>
        <w:rPr>
          <w:rFonts w:ascii="GHEA Grapalat" w:hAnsi="GHEA Grapalat" w:cs="CIDFont+F3"/>
          <w:sz w:val="24"/>
          <w:szCs w:val="24"/>
        </w:rPr>
        <w:t xml:space="preserve">և </w:t>
      </w:r>
      <w:r>
        <w:rPr>
          <w:rFonts w:ascii="GHEA Grapalat" w:hAnsi="GHEA Grapalat" w:cs="Sylfaen"/>
          <w:sz w:val="24"/>
          <w:szCs w:val="24"/>
        </w:rPr>
        <w:t>նկարագիրը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պատվոնշանը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հավաստող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հավաստագրի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պարգևների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չափերը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մրցանակակրի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ստացված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օգտագործման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օրենքով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նախատեսված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միջոցառումների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իրականացման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պայմանները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միջոցառումների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համակարգման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վերահսկման</w:t>
      </w:r>
      <w:r>
        <w:rPr>
          <w:rFonts w:ascii="GHEA Grapalat" w:hAnsi="GHEA Grapalat" w:cs="CIDFont+F3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մրցանակակրին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փոխանցելու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</w:t>
      </w:r>
      <w:r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մասին»</w:t>
      </w:r>
      <w:r>
        <w:rPr>
          <w:rFonts w:ascii="GHEA Grapalat" w:hAnsi="GHEA Grapalat" w:cs="CIDFont+F3"/>
          <w:sz w:val="24"/>
          <w:szCs w:val="24"/>
        </w:rPr>
        <w:t xml:space="preserve"> N 383-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որոշումների (այսուհետ՝ Որոշումներ) ընդունմամբ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որոնց դրույթներին հակասում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հիմնելու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շնորհելու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հանձնելու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ընտրող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հանձնաժողովների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գործունեության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կրծքանշանների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նկարագրությունները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վկայագրերի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</w:rPr>
        <w:t>ը:</w:t>
      </w:r>
    </w:p>
    <w:p w:rsidR="006714F5" w:rsidRDefault="006714F5" w:rsidP="006714F5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line="360" w:lineRule="auto"/>
        <w:ind w:hanging="9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6714F5" w:rsidRDefault="006714F5" w:rsidP="006714F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CIDFont+F3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հիմնելու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շնորհելու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հանձնելու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ընտրող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հանձնաժողովների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գործունեության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կրծքանշանների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նկարագրությունները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վկայագրերի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</w:rPr>
        <w:t xml:space="preserve">ը հակասում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«Հայաստանի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պետական մրցանակների մասին»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օրենքին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ինչպես նաև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/>
          <w:sz w:val="24"/>
          <w:szCs w:val="24"/>
        </w:rPr>
        <w:t xml:space="preserve"> 2020 թվականի հունիսի 30-ի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««Հայաստանի 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>պետական մրցանակների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օրենքի կիրարկումն ապահովող միջոցառումների ցանկը հաստատելու մասին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» որոշման հավելվածով նախատեսված միջոցառումների համաձայն ընդունված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sz w:val="24"/>
          <w:szCs w:val="24"/>
        </w:rPr>
        <w:t>Որոշումներին: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GHEA Grapalat" w:hAnsi="GHEA Grapalat"/>
          <w:sz w:val="24"/>
          <w:szCs w:val="24"/>
        </w:rPr>
        <w:t>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hAnsi="GHEA Grapalat"/>
          <w:sz w:val="24"/>
          <w:szCs w:val="24"/>
          <w:lang w:val="af-ZA"/>
        </w:rPr>
        <w:t xml:space="preserve">№ </w:t>
      </w:r>
      <w:r>
        <w:rPr>
          <w:rFonts w:ascii="GHEA Grapalat" w:hAnsi="GHEA Grapalat"/>
          <w:sz w:val="24"/>
          <w:szCs w:val="24"/>
          <w:lang w:val="hy-AM"/>
        </w:rPr>
        <w:t>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մն </w:t>
      </w:r>
      <w:r>
        <w:rPr>
          <w:rFonts w:ascii="GHEA Grapalat" w:hAnsi="GHEA Grapalat"/>
          <w:sz w:val="24"/>
          <w:szCs w:val="24"/>
        </w:rPr>
        <w:t>ուժը կորցրած ճանաչելու մասին»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sz w:val="24"/>
          <w:szCs w:val="24"/>
        </w:rPr>
        <w:t>որոշման ընդունմամբ դադարում է գործել ավելի բարձր իրավաբանական ուժ ունեցող իրավական ակտերին հակասող իրավական ակտը:</w:t>
      </w:r>
    </w:p>
    <w:p w:rsidR="006714F5" w:rsidRDefault="006714F5" w:rsidP="006714F5">
      <w:pPr>
        <w:pStyle w:val="ListParagraph"/>
        <w:tabs>
          <w:tab w:val="left" w:pos="0"/>
          <w:tab w:val="left" w:pos="810"/>
        </w:tabs>
        <w:spacing w:after="160" w:line="360" w:lineRule="auto"/>
        <w:ind w:left="570"/>
        <w:jc w:val="both"/>
        <w:rPr>
          <w:rFonts w:ascii="GHEA Grapalat" w:eastAsia="MS Gothic" w:hAnsi="GHEA Grapalat" w:cs="Arial"/>
          <w:sz w:val="24"/>
          <w:szCs w:val="24"/>
        </w:rPr>
      </w:pPr>
      <w:r>
        <w:rPr>
          <w:rFonts w:ascii="GHEA Grapalat" w:eastAsia="MS Gothic" w:hAnsi="GHEA Grapalat" w:cs="Arial"/>
          <w:sz w:val="24"/>
          <w:szCs w:val="24"/>
        </w:rPr>
        <w:t>Որոշման նախագիծը չի բխում ռազմավարական փաստաթղթերից:</w:t>
      </w:r>
    </w:p>
    <w:p w:rsidR="006714F5" w:rsidRDefault="006714F5" w:rsidP="006714F5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6714F5" w:rsidRDefault="006714F5" w:rsidP="006714F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Նախագիծը մշակվել է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it-IT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it-IT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6714F5" w:rsidRDefault="006714F5" w:rsidP="006714F5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6714F5" w:rsidRDefault="006714F5" w:rsidP="006714F5">
      <w:pPr>
        <w:pStyle w:val="ListParagraph"/>
        <w:tabs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</w:rPr>
        <w:t>ուժը կորցրած ճանաչելու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ՀՀ 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որոշման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ընդունմամբ դադարում է գործել ավելի բարձր</w:t>
      </w:r>
      <w:r>
        <w:rPr>
          <w:rFonts w:ascii="GHEA Grapalat" w:hAnsi="GHEA Grapalat"/>
          <w:sz w:val="24"/>
          <w:szCs w:val="24"/>
        </w:rPr>
        <w:t xml:space="preserve"> իրավաբանական ուժ ունեցող իրավական ակտերին հակասող իրավական ակտը:</w:t>
      </w:r>
      <w:r>
        <w:rPr>
          <w:rFonts w:ascii="GHEA Grapalat" w:eastAsia="MS Gothic" w:hAnsi="GHEA Grapalat" w:cs="Arial"/>
          <w:sz w:val="24"/>
          <w:szCs w:val="24"/>
        </w:rPr>
        <w:tab/>
      </w:r>
    </w:p>
    <w:p w:rsidR="006714F5" w:rsidRDefault="006714F5" w:rsidP="006714F5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</w:rPr>
        <w:t>ուժը կորցրած ճանաչելու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ՀՀ 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որոշման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կապակցությամբ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նոր իրավական ակտեր ընդունելու և գործող իրավական ակտերում փոփոխություն կատարելու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 </w:t>
      </w:r>
      <w:r>
        <w:rPr>
          <w:rFonts w:ascii="GHEA Grapalat" w:hAnsi="GHEA Grapalat"/>
          <w:sz w:val="24"/>
          <w:szCs w:val="24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առաջանում:</w:t>
      </w:r>
    </w:p>
    <w:p w:rsidR="006714F5" w:rsidRDefault="006714F5" w:rsidP="006714F5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1557-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</w:rPr>
        <w:t>ուժը կորցրած ճանաչելու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կառավարության որոշման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կապակցությամբ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պետական բյուջեում ծախսերի ու եկամուտների էական ավելացում կամ նվազեցում չի նախատեսվում</w:t>
      </w:r>
      <w:r>
        <w:rPr>
          <w:rFonts w:ascii="GHEA Grapalat" w:hAnsi="GHEA Grapalat" w:cs="Sylfaen"/>
          <w:sz w:val="24"/>
          <w:szCs w:val="24"/>
        </w:rPr>
        <w:t>։</w:t>
      </w:r>
    </w:p>
    <w:p w:rsidR="006714F5" w:rsidRDefault="006714F5" w:rsidP="006714F5">
      <w:pPr>
        <w:ind w:firstLine="720"/>
        <w:rPr>
          <w:rFonts w:ascii="GHEA Grapalat" w:hAnsi="GHEA Grapalat"/>
          <w:sz w:val="24"/>
          <w:szCs w:val="24"/>
        </w:rPr>
      </w:pPr>
    </w:p>
    <w:p w:rsidR="006714F5" w:rsidRDefault="006714F5" w:rsidP="006714F5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760919" w:rsidRDefault="00760919"/>
    <w:sectPr w:rsidR="00760919" w:rsidSect="0057512B">
      <w:pgSz w:w="12240" w:h="15840"/>
      <w:pgMar w:top="720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A47D8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714F5"/>
    <w:rsid w:val="000E5D75"/>
    <w:rsid w:val="0057512B"/>
    <w:rsid w:val="006714F5"/>
    <w:rsid w:val="00760919"/>
    <w:rsid w:val="007B1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4F5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4F5"/>
    <w:pPr>
      <w:ind w:left="720"/>
      <w:contextualSpacing/>
    </w:pPr>
  </w:style>
  <w:style w:type="character" w:customStyle="1" w:styleId="FontStyle12">
    <w:name w:val="Font Style12"/>
    <w:uiPriority w:val="99"/>
    <w:rsid w:val="006714F5"/>
    <w:rPr>
      <w:rFonts w:ascii="Sylfaen" w:hAnsi="Sylfae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8</cp:revision>
  <dcterms:created xsi:type="dcterms:W3CDTF">2022-03-24T22:54:00Z</dcterms:created>
  <dcterms:modified xsi:type="dcterms:W3CDTF">2022-03-24T23:21:00Z</dcterms:modified>
</cp:coreProperties>
</file>