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71933" w14:textId="198D6A01" w:rsidR="0093015F" w:rsidRPr="005E6287" w:rsidRDefault="0093015F" w:rsidP="005E6287">
      <w:pPr>
        <w:spacing w:after="0" w:line="360" w:lineRule="auto"/>
        <w:jc w:val="center"/>
        <w:rPr>
          <w:rFonts w:ascii="GHEA Grapalat" w:hAnsi="GHEA Grapalat" w:cs="Sylfaen"/>
          <w:b/>
          <w:sz w:val="24"/>
          <w:szCs w:val="24"/>
        </w:rPr>
      </w:pPr>
      <w:r w:rsidRPr="005E6287">
        <w:rPr>
          <w:rFonts w:ascii="GHEA Grapalat" w:hAnsi="GHEA Grapalat" w:cs="Sylfaen"/>
          <w:b/>
          <w:sz w:val="24"/>
          <w:szCs w:val="24"/>
        </w:rPr>
        <w:t xml:space="preserve">ԱՄՓՈՓԱԹԵՐԹ </w:t>
      </w:r>
    </w:p>
    <w:p w14:paraId="76FE60B6" w14:textId="4FACFF39" w:rsidR="0093015F" w:rsidRPr="005E6287" w:rsidRDefault="007C764F" w:rsidP="005E6287">
      <w:pPr>
        <w:spacing w:after="0" w:line="360" w:lineRule="auto"/>
        <w:jc w:val="center"/>
        <w:rPr>
          <w:rFonts w:ascii="GHEA Grapalat" w:hAnsi="GHEA Grapalat" w:cs="Sylfaen"/>
          <w:b/>
          <w:color w:val="000000"/>
          <w:sz w:val="24"/>
          <w:szCs w:val="24"/>
          <w:shd w:val="clear" w:color="auto" w:fill="FFFFFF"/>
        </w:rPr>
      </w:pPr>
      <w:r w:rsidRPr="005E6287">
        <w:rPr>
          <w:rFonts w:ascii="GHEA Grapalat" w:hAnsi="GHEA Grapalat"/>
          <w:b/>
          <w:bCs/>
          <w:color w:val="000000"/>
          <w:sz w:val="24"/>
          <w:szCs w:val="24"/>
        </w:rPr>
        <w:t>«</w:t>
      </w:r>
      <w:r w:rsidR="004414B1" w:rsidRPr="005E6287">
        <w:rPr>
          <w:rFonts w:ascii="GHEA Grapalat" w:hAnsi="GHEA Grapalat"/>
          <w:b/>
          <w:bCs/>
          <w:color w:val="000000"/>
          <w:sz w:val="24"/>
          <w:szCs w:val="24"/>
        </w:rPr>
        <w:t>ՀԱՅԱՍՏԱՆԻ ՀԱՆՐԱՊԵՏՈՒԹՅԱՆ ԿԱՌԱՎԱՐՈՒԹՅԱՆ 2018 ԹՎԱԿԱՆԻ ՀՈԿՏԵՄԲԵՐԻ 10-Ի N 1115-Ն ՈՐՈՇՄԱՆ ՄԵՋ ՓՈՓՈԽՈՒԹՅՈՒՆՆԵՐ ԵՎ ԼՐԱՑՈՒՄ ԿԱՏԱՐԵԼՈՒ ՄԱՍԻՆ</w:t>
      </w:r>
      <w:r w:rsidRPr="005E6287">
        <w:rPr>
          <w:rFonts w:ascii="GHEA Grapalat" w:hAnsi="GHEA Grapalat"/>
          <w:b/>
          <w:bCs/>
          <w:color w:val="000000"/>
          <w:sz w:val="24"/>
          <w:szCs w:val="24"/>
        </w:rPr>
        <w:t xml:space="preserve">» ՀԱՅԱՍՏԱՆԻ ՀԱՆՐԱՊԵՏՈՒԹՅԱՆ ԿԱՌԱՎԱՐՈՒԹՅԱՆ ՈՐՈՇՄԱՆ </w:t>
      </w:r>
      <w:r w:rsidRPr="005E6287">
        <w:rPr>
          <w:rFonts w:ascii="GHEA Grapalat" w:hAnsi="GHEA Grapalat" w:cs="Sylfaen"/>
          <w:b/>
          <w:color w:val="000000"/>
          <w:sz w:val="24"/>
          <w:szCs w:val="24"/>
          <w:shd w:val="clear" w:color="auto" w:fill="FFFFFF"/>
        </w:rPr>
        <w:t>ՆԱԽԱԳԾԻ</w:t>
      </w:r>
    </w:p>
    <w:p w14:paraId="3AC80599" w14:textId="77777777" w:rsidR="008600BB" w:rsidRPr="005E6287" w:rsidRDefault="008600BB" w:rsidP="005E6287">
      <w:pPr>
        <w:spacing w:after="0" w:line="360" w:lineRule="auto"/>
        <w:jc w:val="center"/>
        <w:rPr>
          <w:rFonts w:ascii="GHEA Grapalat" w:hAnsi="GHEA Grapalat" w:cs="Sylfaen"/>
          <w:b/>
          <w:color w:val="000000"/>
          <w:sz w:val="24"/>
          <w:szCs w:val="24"/>
          <w:shd w:val="clear" w:color="auto" w:fill="FFFFFF"/>
        </w:rPr>
      </w:pPr>
    </w:p>
    <w:tbl>
      <w:tblPr>
        <w:tblW w:w="54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gridCol w:w="620"/>
        <w:gridCol w:w="3428"/>
        <w:gridCol w:w="9"/>
      </w:tblGrid>
      <w:tr w:rsidR="008600BB" w:rsidRPr="005E6287" w14:paraId="6FCBA2C5" w14:textId="77777777" w:rsidTr="00720180">
        <w:trPr>
          <w:trHeight w:val="436"/>
          <w:jc w:val="center"/>
        </w:trPr>
        <w:tc>
          <w:tcPr>
            <w:tcW w:w="3836" w:type="pct"/>
            <w:gridSpan w:val="2"/>
            <w:vMerge w:val="restart"/>
            <w:tcBorders>
              <w:top w:val="single" w:sz="4" w:space="0" w:color="auto"/>
              <w:left w:val="single" w:sz="4" w:space="0" w:color="auto"/>
              <w:right w:val="single" w:sz="4" w:space="0" w:color="auto"/>
            </w:tcBorders>
            <w:shd w:val="clear" w:color="auto" w:fill="auto"/>
            <w:hideMark/>
          </w:tcPr>
          <w:p w14:paraId="6E80A62C" w14:textId="64339FB6" w:rsidR="008600BB" w:rsidRPr="005E6287" w:rsidRDefault="008600BB" w:rsidP="005E6287">
            <w:pPr>
              <w:pStyle w:val="ListParagraph"/>
              <w:spacing w:line="360" w:lineRule="auto"/>
              <w:jc w:val="center"/>
              <w:rPr>
                <w:rFonts w:ascii="GHEA Grapalat" w:hAnsi="GHEA Grapalat" w:cs="Sylfaen"/>
                <w:b/>
                <w:szCs w:val="24"/>
              </w:rPr>
            </w:pPr>
            <w:r w:rsidRPr="005E6287">
              <w:rPr>
                <w:rFonts w:ascii="GHEA Grapalat" w:hAnsi="GHEA Grapalat" w:cs="Sylfaen"/>
                <w:b/>
                <w:i/>
                <w:szCs w:val="24"/>
              </w:rPr>
              <w:br w:type="page"/>
            </w:r>
            <w:r w:rsidRPr="005E6287">
              <w:rPr>
                <w:rFonts w:ascii="GHEA Grapalat" w:hAnsi="GHEA Grapalat" w:cs="Sylfaen"/>
                <w:b/>
                <w:iCs/>
                <w:szCs w:val="24"/>
                <w:lang w:val="en-US"/>
              </w:rPr>
              <w:t>1</w:t>
            </w:r>
            <w:r w:rsidRPr="005E6287">
              <w:rPr>
                <w:rFonts w:ascii="GHEA Grapalat" w:hAnsi="GHEA Grapalat" w:cs="Sylfaen"/>
                <w:b/>
                <w:iCs/>
                <w:szCs w:val="24"/>
              </w:rPr>
              <w:t>. ՀՀ արդարադատության</w:t>
            </w:r>
            <w:r w:rsidRPr="005E6287">
              <w:rPr>
                <w:rFonts w:ascii="GHEA Grapalat" w:hAnsi="GHEA Grapalat" w:cs="Sylfaen"/>
                <w:b/>
                <w:szCs w:val="24"/>
              </w:rPr>
              <w:t xml:space="preserve"> նախարարություն</w:t>
            </w: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hideMark/>
          </w:tcPr>
          <w:p w14:paraId="5873DBFF" w14:textId="55A515D3" w:rsidR="008600BB" w:rsidRPr="005E6287" w:rsidRDefault="008600BB" w:rsidP="005E6287">
            <w:pPr>
              <w:spacing w:after="0" w:line="360" w:lineRule="auto"/>
              <w:jc w:val="center"/>
              <w:rPr>
                <w:rFonts w:ascii="GHEA Grapalat" w:hAnsi="GHEA Grapalat" w:cs="Sylfaen"/>
                <w:b/>
                <w:sz w:val="24"/>
                <w:szCs w:val="24"/>
              </w:rPr>
            </w:pPr>
            <w:r w:rsidRPr="005E6287">
              <w:rPr>
                <w:rFonts w:ascii="GHEA Grapalat" w:hAnsi="GHEA Grapalat" w:cs="Sylfaen"/>
                <w:sz w:val="24"/>
                <w:szCs w:val="24"/>
              </w:rPr>
              <w:t>22.03.2022թ.</w:t>
            </w:r>
          </w:p>
        </w:tc>
      </w:tr>
      <w:tr w:rsidR="008600BB" w:rsidRPr="005E6287" w14:paraId="547031B8" w14:textId="77777777" w:rsidTr="00720180">
        <w:trPr>
          <w:trHeight w:val="436"/>
          <w:jc w:val="center"/>
        </w:trPr>
        <w:tc>
          <w:tcPr>
            <w:tcW w:w="3836" w:type="pct"/>
            <w:gridSpan w:val="2"/>
            <w:vMerge/>
            <w:tcBorders>
              <w:left w:val="single" w:sz="4" w:space="0" w:color="auto"/>
              <w:bottom w:val="single" w:sz="4" w:space="0" w:color="auto"/>
              <w:right w:val="single" w:sz="4" w:space="0" w:color="auto"/>
            </w:tcBorders>
            <w:shd w:val="clear" w:color="auto" w:fill="auto"/>
          </w:tcPr>
          <w:p w14:paraId="7230574D" w14:textId="77777777" w:rsidR="008600BB" w:rsidRPr="005E6287" w:rsidRDefault="008600BB" w:rsidP="005E6287">
            <w:pPr>
              <w:spacing w:after="0" w:line="360" w:lineRule="auto"/>
              <w:jc w:val="center"/>
              <w:rPr>
                <w:rFonts w:ascii="GHEA Grapalat" w:hAnsi="GHEA Grapalat" w:cs="Sylfaen"/>
                <w:i/>
                <w:sz w:val="24"/>
                <w:szCs w:val="24"/>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3920901" w14:textId="495D6080" w:rsidR="008600BB" w:rsidRPr="005E6287" w:rsidRDefault="008600BB" w:rsidP="005E6287">
            <w:pPr>
              <w:spacing w:after="0" w:line="360" w:lineRule="auto"/>
              <w:jc w:val="center"/>
              <w:rPr>
                <w:rFonts w:ascii="GHEA Grapalat" w:hAnsi="GHEA Grapalat" w:cs="Sylfaen"/>
                <w:sz w:val="24"/>
                <w:szCs w:val="24"/>
              </w:rPr>
            </w:pPr>
            <w:r w:rsidRPr="005E6287">
              <w:rPr>
                <w:rFonts w:ascii="GHEA Grapalat" w:hAnsi="GHEA Grapalat" w:cs="Sylfaen"/>
                <w:sz w:val="24"/>
                <w:szCs w:val="24"/>
              </w:rPr>
              <w:t>/27.0.1/12105-2022</w:t>
            </w:r>
          </w:p>
        </w:tc>
      </w:tr>
      <w:tr w:rsidR="008600BB" w:rsidRPr="005E6287" w14:paraId="52C9C0F8" w14:textId="77777777" w:rsidTr="00720180">
        <w:tblPrEx>
          <w:tblLook w:val="0000" w:firstRow="0" w:lastRow="0" w:firstColumn="0" w:lastColumn="0" w:noHBand="0" w:noVBand="0"/>
        </w:tblPrEx>
        <w:trPr>
          <w:gridAfter w:val="1"/>
          <w:wAfter w:w="3" w:type="pct"/>
          <w:trHeight w:val="2326"/>
          <w:jc w:val="center"/>
        </w:trPr>
        <w:tc>
          <w:tcPr>
            <w:tcW w:w="3626" w:type="pct"/>
            <w:vAlign w:val="center"/>
          </w:tcPr>
          <w:p w14:paraId="6A62C0D2" w14:textId="77777777" w:rsidR="008600BB" w:rsidRPr="005E6287" w:rsidRDefault="008600BB" w:rsidP="005E6287">
            <w:pPr>
              <w:pStyle w:val="NormalWeb"/>
              <w:shd w:val="clear" w:color="auto" w:fill="FFFFFF"/>
              <w:spacing w:before="0" w:beforeAutospacing="0" w:after="0" w:afterAutospacing="0" w:line="360" w:lineRule="auto"/>
              <w:ind w:firstLine="630"/>
              <w:jc w:val="both"/>
              <w:rPr>
                <w:rFonts w:ascii="GHEA Grapalat" w:hAnsi="GHEA Grapalat"/>
                <w:noProof/>
              </w:rPr>
            </w:pPr>
            <w:r w:rsidRPr="005E6287">
              <w:rPr>
                <w:rFonts w:ascii="GHEA Grapalat" w:hAnsi="GHEA Grapalat"/>
                <w:bCs/>
              </w:rPr>
              <w:t>«</w:t>
            </w:r>
            <w:r w:rsidRPr="005E6287">
              <w:rPr>
                <w:rFonts w:ascii="GHEA Grapalat" w:hAnsi="GHEA Grapalat" w:cs="Sylfaen"/>
                <w:bCs/>
              </w:rPr>
              <w:t>Հայաստանի</w:t>
            </w:r>
            <w:r w:rsidRPr="005E6287">
              <w:rPr>
                <w:rFonts w:ascii="GHEA Grapalat" w:hAnsi="GHEA Grapalat"/>
                <w:bCs/>
              </w:rPr>
              <w:t xml:space="preserve"> </w:t>
            </w:r>
            <w:r w:rsidRPr="005E6287">
              <w:rPr>
                <w:rFonts w:ascii="GHEA Grapalat" w:hAnsi="GHEA Grapalat" w:cs="Sylfaen"/>
                <w:bCs/>
              </w:rPr>
              <w:t xml:space="preserve">Հանրապետության կառավարության </w:t>
            </w:r>
            <w:r w:rsidRPr="005E6287">
              <w:rPr>
                <w:rFonts w:ascii="GHEA Grapalat" w:hAnsi="GHEA Grapalat"/>
                <w:bCs/>
              </w:rPr>
              <w:t xml:space="preserve">2018 թվականի հոկտեմբերի 10-ի N 1115-Ն որոշման մեջ փոփոխություններ և լրացում կատարելու </w:t>
            </w:r>
            <w:r w:rsidRPr="005E6287">
              <w:rPr>
                <w:rFonts w:ascii="GHEA Grapalat" w:hAnsi="GHEA Grapalat" w:cs="Sylfaen"/>
                <w:bCs/>
              </w:rPr>
              <w:t>մասին</w:t>
            </w:r>
            <w:r w:rsidRPr="005E6287">
              <w:rPr>
                <w:rFonts w:ascii="GHEA Grapalat" w:hAnsi="GHEA Grapalat"/>
                <w:bCs/>
              </w:rPr>
              <w:t>» Կառավարության որոշման նախագծի (այսուհետ՝ Նախագիծ) վերաբերյալ</w:t>
            </w:r>
            <w:r w:rsidRPr="005E6287">
              <w:rPr>
                <w:rFonts w:ascii="GHEA Grapalat" w:hAnsi="GHEA Grapalat"/>
                <w:noProof/>
              </w:rPr>
              <w:t xml:space="preserve"> հայտնում ենք հետևյալը.</w:t>
            </w:r>
          </w:p>
          <w:p w14:paraId="698C308C" w14:textId="77777777" w:rsidR="008600BB" w:rsidRPr="005E6287" w:rsidRDefault="008600BB" w:rsidP="005E6287">
            <w:pPr>
              <w:tabs>
                <w:tab w:val="left" w:pos="990"/>
              </w:tabs>
              <w:spacing w:after="0" w:line="360" w:lineRule="auto"/>
              <w:jc w:val="both"/>
              <w:rPr>
                <w:rFonts w:ascii="GHEA Grapalat" w:hAnsi="GHEA Grapalat" w:cs="Times Armenian"/>
                <w:bCs/>
                <w:sz w:val="24"/>
                <w:szCs w:val="24"/>
              </w:rPr>
            </w:pPr>
            <w:r w:rsidRPr="005E6287">
              <w:rPr>
                <w:rFonts w:ascii="GHEA Grapalat" w:hAnsi="GHEA Grapalat" w:cs="Times Armenian"/>
                <w:bCs/>
                <w:sz w:val="24"/>
                <w:szCs w:val="24"/>
              </w:rPr>
              <w:tab/>
              <w:t xml:space="preserve">«Նորմատիվ իրավական ակտերի մասին» օրենքի 33-րդ հոդվածի 1-ին մասի համաձայն՝ «1. Նորմատիվ իրավական ակտում </w:t>
            </w:r>
            <w:r w:rsidRPr="005E6287">
              <w:rPr>
                <w:rFonts w:ascii="GHEA Grapalat" w:hAnsi="GHEA Grapalat" w:cs="Times Armenian"/>
                <w:b/>
                <w:i/>
                <w:iCs/>
                <w:sz w:val="24"/>
                <w:szCs w:val="24"/>
              </w:rPr>
              <w:t>փոփոխությունները</w:t>
            </w:r>
            <w:r w:rsidRPr="005E6287">
              <w:rPr>
                <w:rFonts w:ascii="GHEA Grapalat" w:hAnsi="GHEA Grapalat" w:cs="Times Armenian"/>
                <w:bCs/>
                <w:sz w:val="24"/>
                <w:szCs w:val="24"/>
              </w:rPr>
              <w:t xml:space="preserve"> կատարվում են նրա առանձին`</w:t>
            </w:r>
          </w:p>
          <w:p w14:paraId="422F5927" w14:textId="77777777" w:rsidR="008600BB" w:rsidRPr="005E6287" w:rsidRDefault="008600BB" w:rsidP="005E6287">
            <w:pPr>
              <w:tabs>
                <w:tab w:val="left" w:pos="990"/>
              </w:tabs>
              <w:spacing w:after="0" w:line="360" w:lineRule="auto"/>
              <w:jc w:val="both"/>
              <w:rPr>
                <w:rFonts w:ascii="GHEA Grapalat" w:hAnsi="GHEA Grapalat" w:cs="Times Armenian"/>
                <w:bCs/>
                <w:sz w:val="24"/>
                <w:szCs w:val="24"/>
              </w:rPr>
            </w:pPr>
            <w:r w:rsidRPr="005E6287">
              <w:rPr>
                <w:rFonts w:ascii="GHEA Grapalat" w:hAnsi="GHEA Grapalat" w:cs="Times Armenian"/>
                <w:bCs/>
                <w:sz w:val="24"/>
                <w:szCs w:val="24"/>
              </w:rPr>
              <w:t>1) բառեր, թվեր կամ կետադրական նշաններ այլ բառերով, թվերով կամ կետադրական նշաններով փոխարինելու միջոցով.</w:t>
            </w:r>
          </w:p>
          <w:p w14:paraId="2D7C1565" w14:textId="77777777" w:rsidR="008600BB" w:rsidRPr="005E6287" w:rsidRDefault="008600BB" w:rsidP="005E6287">
            <w:pPr>
              <w:tabs>
                <w:tab w:val="left" w:pos="990"/>
              </w:tabs>
              <w:spacing w:after="0" w:line="360" w:lineRule="auto"/>
              <w:jc w:val="both"/>
              <w:rPr>
                <w:rFonts w:ascii="GHEA Grapalat" w:hAnsi="GHEA Grapalat" w:cs="Times Armenian"/>
                <w:bCs/>
                <w:sz w:val="24"/>
                <w:szCs w:val="24"/>
              </w:rPr>
            </w:pPr>
            <w:r w:rsidRPr="005E6287">
              <w:rPr>
                <w:rFonts w:ascii="GHEA Grapalat" w:hAnsi="GHEA Grapalat" w:cs="Times Armenian"/>
                <w:bCs/>
                <w:sz w:val="24"/>
                <w:szCs w:val="24"/>
              </w:rPr>
              <w:t>2) բառեր, թվեր կամ նախադասություններ հանելու միջոցով.</w:t>
            </w:r>
          </w:p>
          <w:p w14:paraId="0C4D9092" w14:textId="77777777" w:rsidR="008600BB" w:rsidRPr="005E6287" w:rsidRDefault="008600BB" w:rsidP="005E6287">
            <w:pPr>
              <w:tabs>
                <w:tab w:val="left" w:pos="990"/>
              </w:tabs>
              <w:spacing w:after="0" w:line="360" w:lineRule="auto"/>
              <w:jc w:val="both"/>
              <w:rPr>
                <w:rFonts w:ascii="GHEA Grapalat" w:hAnsi="GHEA Grapalat" w:cs="Times Armenian"/>
                <w:bCs/>
                <w:sz w:val="24"/>
                <w:szCs w:val="24"/>
              </w:rPr>
            </w:pPr>
            <w:r w:rsidRPr="005E6287">
              <w:rPr>
                <w:rFonts w:ascii="GHEA Grapalat" w:hAnsi="GHEA Grapalat" w:cs="Times Armenian"/>
                <w:bCs/>
                <w:sz w:val="24"/>
                <w:szCs w:val="24"/>
              </w:rPr>
              <w:t>3) բաժիններ, գլուխներ, հոդվածներ, մասեր, կետեր, ենթակետեր, պարբերություններ կամ նախադասություններ նոր խմբագրությամբ շարադրելու միջոցով.</w:t>
            </w:r>
          </w:p>
          <w:p w14:paraId="16AFF274" w14:textId="77777777" w:rsidR="008600BB" w:rsidRPr="005E6287" w:rsidRDefault="008600BB" w:rsidP="005E6287">
            <w:pPr>
              <w:tabs>
                <w:tab w:val="left" w:pos="990"/>
              </w:tabs>
              <w:spacing w:after="0" w:line="360" w:lineRule="auto"/>
              <w:jc w:val="both"/>
              <w:rPr>
                <w:rFonts w:ascii="GHEA Grapalat" w:hAnsi="GHEA Grapalat" w:cs="Times Armenian"/>
                <w:bCs/>
                <w:sz w:val="24"/>
                <w:szCs w:val="24"/>
              </w:rPr>
            </w:pPr>
            <w:r w:rsidRPr="005E6287">
              <w:rPr>
                <w:rFonts w:ascii="GHEA Grapalat" w:hAnsi="GHEA Grapalat" w:cs="Times Armenian"/>
                <w:bCs/>
                <w:sz w:val="24"/>
                <w:szCs w:val="24"/>
              </w:rPr>
              <w:t>4</w:t>
            </w:r>
            <w:r w:rsidRPr="005E6287">
              <w:rPr>
                <w:rFonts w:ascii="GHEA Grapalat" w:hAnsi="GHEA Grapalat" w:cs="Times Armenian"/>
                <w:b/>
                <w:sz w:val="24"/>
                <w:szCs w:val="24"/>
              </w:rPr>
              <w:t>) բաժինների, գլուխների, հոդվածների, մասերի, կետերի, ենթակետերի կամ պարբերությունների գործողությունը դադարեցնելու միջոցով:»:</w:t>
            </w:r>
          </w:p>
          <w:p w14:paraId="76F51591" w14:textId="77777777" w:rsidR="008600BB" w:rsidRPr="005E6287" w:rsidRDefault="008600BB" w:rsidP="005E6287">
            <w:pPr>
              <w:tabs>
                <w:tab w:val="left" w:pos="990"/>
              </w:tabs>
              <w:spacing w:after="0" w:line="360" w:lineRule="auto"/>
              <w:ind w:firstLine="90"/>
              <w:jc w:val="both"/>
              <w:rPr>
                <w:rFonts w:ascii="GHEA Grapalat" w:hAnsi="GHEA Grapalat" w:cs="Times Armenian"/>
                <w:bCs/>
                <w:sz w:val="24"/>
                <w:szCs w:val="24"/>
              </w:rPr>
            </w:pPr>
            <w:r w:rsidRPr="005E6287">
              <w:rPr>
                <w:rFonts w:ascii="GHEA Grapalat" w:hAnsi="GHEA Grapalat" w:cs="Times Armenian"/>
                <w:bCs/>
                <w:sz w:val="24"/>
                <w:szCs w:val="24"/>
              </w:rPr>
              <w:lastRenderedPageBreak/>
              <w:tab/>
              <w:t xml:space="preserve">«Նորմատիվ իրավական ակտերի մասին» օրենքի 38.1-րդ հոդվածի համաձայն՝ նորմատիվ իրավական ակտը չեղյալ է ճանաչվում իրավաստեղծ մարմնի, դրա իրավահաջորդի կամ համապատասխան լիազորություններով օժտված մարմնի համապատասխան նորմատիվ իրավական ակտով, եթե այլևս նպատակահարմար չէ </w:t>
            </w:r>
            <w:r w:rsidRPr="005E6287">
              <w:rPr>
                <w:rFonts w:ascii="GHEA Grapalat" w:hAnsi="GHEA Grapalat" w:cs="Times Armenian"/>
                <w:b/>
                <w:i/>
                <w:iCs/>
                <w:sz w:val="24"/>
                <w:szCs w:val="24"/>
              </w:rPr>
              <w:t>ընդունված, սակայն դեռևս ուժի մեջ չմտած</w:t>
            </w:r>
            <w:r w:rsidRPr="005E6287">
              <w:rPr>
                <w:rFonts w:ascii="GHEA Grapalat" w:hAnsi="GHEA Grapalat" w:cs="Times Armenian"/>
                <w:bCs/>
                <w:sz w:val="24"/>
                <w:szCs w:val="24"/>
              </w:rPr>
              <w:t xml:space="preserve"> </w:t>
            </w:r>
            <w:r w:rsidRPr="005E6287">
              <w:rPr>
                <w:rFonts w:ascii="GHEA Grapalat" w:hAnsi="GHEA Grapalat" w:cs="Times Armenian"/>
                <w:b/>
                <w:i/>
                <w:iCs/>
                <w:sz w:val="24"/>
                <w:szCs w:val="24"/>
              </w:rPr>
              <w:t>ակտի</w:t>
            </w:r>
            <w:r w:rsidRPr="005E6287">
              <w:rPr>
                <w:rFonts w:ascii="GHEA Grapalat" w:hAnsi="GHEA Grapalat" w:cs="Times Armenian"/>
                <w:bCs/>
                <w:sz w:val="24"/>
                <w:szCs w:val="24"/>
              </w:rPr>
              <w:t xml:space="preserve"> կիրառումը:</w:t>
            </w:r>
          </w:p>
          <w:p w14:paraId="6F304F2F" w14:textId="3553BC67" w:rsidR="008600BB" w:rsidRPr="005E6287" w:rsidRDefault="008600BB" w:rsidP="005E6287">
            <w:pPr>
              <w:tabs>
                <w:tab w:val="left" w:pos="990"/>
              </w:tabs>
              <w:spacing w:after="0" w:line="360" w:lineRule="auto"/>
              <w:ind w:firstLine="90"/>
              <w:jc w:val="both"/>
              <w:rPr>
                <w:rFonts w:ascii="GHEA Grapalat" w:hAnsi="GHEA Grapalat" w:cs="Times Armenian"/>
                <w:bCs/>
                <w:sz w:val="24"/>
                <w:szCs w:val="24"/>
              </w:rPr>
            </w:pPr>
            <w:r w:rsidRPr="005E6287">
              <w:rPr>
                <w:rFonts w:ascii="GHEA Grapalat" w:hAnsi="GHEA Grapalat" w:cs="Times Armenian"/>
                <w:bCs/>
                <w:sz w:val="24"/>
                <w:szCs w:val="24"/>
              </w:rPr>
              <w:tab/>
              <w:t xml:space="preserve">Նախագծի 1-ին կետի 3-րդ ենթակետով առաջարկվում է </w:t>
            </w:r>
            <w:r w:rsidRPr="005E6287">
              <w:rPr>
                <w:rFonts w:ascii="GHEA Grapalat" w:hAnsi="GHEA Grapalat" w:cs="Times Armenian"/>
                <w:b/>
                <w:i/>
                <w:iCs/>
                <w:sz w:val="24"/>
                <w:szCs w:val="24"/>
              </w:rPr>
              <w:t xml:space="preserve">չեղյալ ճանաչել </w:t>
            </w:r>
            <w:r w:rsidRPr="005E6287">
              <w:rPr>
                <w:rFonts w:ascii="GHEA Grapalat" w:hAnsi="GHEA Grapalat" w:cs="Times Armenian"/>
                <w:bCs/>
                <w:sz w:val="24"/>
                <w:szCs w:val="24"/>
              </w:rPr>
              <w:t>որոշման 8-րդ կետը: Հաշվի առնելով վերոշարադրյալ կարգավորումները, ինչպես նաև այն հանգամանքը, որ ՀՀ կառավարության 2018 թվականի հոկտեմբերի 10-ի թիվ 1115-Ն որոշումն ուժի մեջ է մտել 2018 թվականի հոկտեմբերի 20-ին անհրաժեշտ է Նախագծի 1-ին կետի 3-րդ ենթակետով սահմանված որոշման 8-րդ կետը չեղյալ ճանաչելու փոխարեն ուժը կորցրած ճանաչել: Սույն փոփոխության շրջանակներում հարկ է փոփոխություն կատարել նաև Նախագծի նախաբանում, մասնավորապես անհրաժեշտ է Նախագծի նախաբանից հանել «և 38.1-ին» բառերը:</w:t>
            </w:r>
            <w:bookmarkStart w:id="0" w:name="_GoBack"/>
            <w:bookmarkEnd w:id="0"/>
          </w:p>
        </w:tc>
        <w:tc>
          <w:tcPr>
            <w:tcW w:w="1371" w:type="pct"/>
            <w:gridSpan w:val="2"/>
            <w:shd w:val="clear" w:color="auto" w:fill="auto"/>
            <w:vAlign w:val="center"/>
          </w:tcPr>
          <w:p w14:paraId="1807918D" w14:textId="77777777" w:rsidR="008600BB" w:rsidRPr="005E6287" w:rsidRDefault="008600BB" w:rsidP="005E6287">
            <w:pPr>
              <w:spacing w:after="0" w:line="360" w:lineRule="auto"/>
              <w:jc w:val="both"/>
              <w:rPr>
                <w:rFonts w:ascii="GHEA Grapalat" w:hAnsi="GHEA Grapalat" w:cs="Sylfaen"/>
                <w:sz w:val="24"/>
                <w:szCs w:val="24"/>
              </w:rPr>
            </w:pPr>
            <w:r w:rsidRPr="005E6287">
              <w:rPr>
                <w:rFonts w:ascii="GHEA Grapalat" w:hAnsi="GHEA Grapalat" w:cs="Sylfaen"/>
                <w:sz w:val="24"/>
                <w:szCs w:val="24"/>
              </w:rPr>
              <w:lastRenderedPageBreak/>
              <w:t>Ընդունվել</w:t>
            </w:r>
            <w:r w:rsidRPr="005E6287">
              <w:rPr>
                <w:rFonts w:ascii="GHEA Grapalat" w:hAnsi="GHEA Grapalat"/>
                <w:sz w:val="24"/>
                <w:szCs w:val="24"/>
              </w:rPr>
              <w:t xml:space="preserve"> </w:t>
            </w:r>
            <w:r w:rsidRPr="005E6287">
              <w:rPr>
                <w:rFonts w:ascii="GHEA Grapalat" w:hAnsi="GHEA Grapalat" w:cs="Sylfaen"/>
                <w:sz w:val="24"/>
                <w:szCs w:val="24"/>
              </w:rPr>
              <w:t>է:</w:t>
            </w:r>
          </w:p>
          <w:p w14:paraId="2B5ABB22" w14:textId="1218B826" w:rsidR="008600BB" w:rsidRPr="005E6287" w:rsidRDefault="008600BB" w:rsidP="005E6287">
            <w:pPr>
              <w:spacing w:after="0" w:line="360" w:lineRule="auto"/>
              <w:jc w:val="both"/>
              <w:rPr>
                <w:rFonts w:ascii="GHEA Grapalat" w:hAnsi="GHEA Grapalat"/>
                <w:sz w:val="24"/>
                <w:szCs w:val="24"/>
              </w:rPr>
            </w:pPr>
            <w:r w:rsidRPr="005E6287">
              <w:rPr>
                <w:rFonts w:ascii="GHEA Grapalat" w:hAnsi="GHEA Grapalat"/>
                <w:sz w:val="24"/>
                <w:szCs w:val="24"/>
              </w:rPr>
              <w:t>Նախագծում կատարվել են համապատասխան փոփոխություններ:</w:t>
            </w:r>
          </w:p>
        </w:tc>
      </w:tr>
      <w:tr w:rsidR="0093015F" w:rsidRPr="005E6287" w14:paraId="3765AA89" w14:textId="77777777" w:rsidTr="003162C8">
        <w:trPr>
          <w:trHeight w:val="436"/>
          <w:jc w:val="center"/>
        </w:trPr>
        <w:tc>
          <w:tcPr>
            <w:tcW w:w="3836" w:type="pct"/>
            <w:gridSpan w:val="2"/>
            <w:vMerge w:val="restart"/>
            <w:tcBorders>
              <w:top w:val="single" w:sz="4" w:space="0" w:color="auto"/>
              <w:left w:val="single" w:sz="4" w:space="0" w:color="auto"/>
              <w:right w:val="single" w:sz="4" w:space="0" w:color="auto"/>
            </w:tcBorders>
            <w:shd w:val="clear" w:color="auto" w:fill="auto"/>
            <w:hideMark/>
          </w:tcPr>
          <w:p w14:paraId="17D12640" w14:textId="54C214A3" w:rsidR="0093015F" w:rsidRPr="005E6287" w:rsidRDefault="008600BB" w:rsidP="005E6287">
            <w:pPr>
              <w:pStyle w:val="ListParagraph"/>
              <w:spacing w:line="360" w:lineRule="auto"/>
              <w:jc w:val="center"/>
              <w:rPr>
                <w:rFonts w:ascii="GHEA Grapalat" w:hAnsi="GHEA Grapalat" w:cs="Sylfaen"/>
                <w:b/>
                <w:szCs w:val="24"/>
              </w:rPr>
            </w:pPr>
            <w:r w:rsidRPr="005E6287">
              <w:rPr>
                <w:rFonts w:ascii="GHEA Grapalat" w:hAnsi="GHEA Grapalat" w:cs="Sylfaen"/>
                <w:b/>
                <w:szCs w:val="24"/>
              </w:rPr>
              <w:lastRenderedPageBreak/>
              <w:t>2</w:t>
            </w:r>
            <w:r w:rsidR="0093015F" w:rsidRPr="005E6287">
              <w:rPr>
                <w:rFonts w:ascii="GHEA Grapalat" w:hAnsi="GHEA Grapalat" w:cs="Sylfaen"/>
                <w:b/>
                <w:szCs w:val="24"/>
              </w:rPr>
              <w:t xml:space="preserve">. </w:t>
            </w:r>
            <w:r w:rsidR="004414B1" w:rsidRPr="005E6287">
              <w:rPr>
                <w:rFonts w:ascii="GHEA Grapalat" w:hAnsi="GHEA Grapalat" w:cs="Sylfaen"/>
                <w:b/>
                <w:szCs w:val="24"/>
              </w:rPr>
              <w:t>ՀՀ արտաքին գործերի</w:t>
            </w:r>
            <w:r w:rsidR="0093015F" w:rsidRPr="005E6287">
              <w:rPr>
                <w:rFonts w:ascii="GHEA Grapalat" w:hAnsi="GHEA Grapalat" w:cs="Sylfaen"/>
                <w:b/>
                <w:szCs w:val="24"/>
              </w:rPr>
              <w:t xml:space="preserve"> նախարարություն</w:t>
            </w: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hideMark/>
          </w:tcPr>
          <w:p w14:paraId="4DB517FA" w14:textId="7DA8BD8C" w:rsidR="0093015F" w:rsidRPr="005E6287" w:rsidRDefault="004414B1" w:rsidP="005E6287">
            <w:pPr>
              <w:spacing w:after="0" w:line="360" w:lineRule="auto"/>
              <w:jc w:val="center"/>
              <w:rPr>
                <w:rFonts w:ascii="GHEA Grapalat" w:hAnsi="GHEA Grapalat" w:cs="Sylfaen"/>
                <w:sz w:val="24"/>
                <w:szCs w:val="24"/>
              </w:rPr>
            </w:pPr>
            <w:r w:rsidRPr="005E6287">
              <w:rPr>
                <w:rFonts w:ascii="GHEA Grapalat" w:hAnsi="GHEA Grapalat" w:cs="Sylfaen"/>
                <w:sz w:val="24"/>
                <w:szCs w:val="24"/>
              </w:rPr>
              <w:t>03</w:t>
            </w:r>
            <w:r w:rsidR="0093015F" w:rsidRPr="005E6287">
              <w:rPr>
                <w:rFonts w:ascii="GHEA Grapalat" w:hAnsi="GHEA Grapalat" w:cs="Sylfaen"/>
                <w:sz w:val="24"/>
                <w:szCs w:val="24"/>
              </w:rPr>
              <w:t>.</w:t>
            </w:r>
            <w:r w:rsidR="000E40BE" w:rsidRPr="005E6287">
              <w:rPr>
                <w:rFonts w:ascii="GHEA Grapalat" w:hAnsi="GHEA Grapalat" w:cs="Sylfaen"/>
                <w:sz w:val="24"/>
                <w:szCs w:val="24"/>
              </w:rPr>
              <w:t>0</w:t>
            </w:r>
            <w:r w:rsidRPr="005E6287">
              <w:rPr>
                <w:rFonts w:ascii="GHEA Grapalat" w:hAnsi="GHEA Grapalat" w:cs="Sylfaen"/>
                <w:sz w:val="24"/>
                <w:szCs w:val="24"/>
              </w:rPr>
              <w:t>3</w:t>
            </w:r>
            <w:r w:rsidR="0093015F" w:rsidRPr="005E6287">
              <w:rPr>
                <w:rFonts w:ascii="GHEA Grapalat" w:hAnsi="GHEA Grapalat" w:cs="Sylfaen"/>
                <w:sz w:val="24"/>
                <w:szCs w:val="24"/>
              </w:rPr>
              <w:t>.202</w:t>
            </w:r>
            <w:r w:rsidR="000E40BE" w:rsidRPr="005E6287">
              <w:rPr>
                <w:rFonts w:ascii="GHEA Grapalat" w:hAnsi="GHEA Grapalat" w:cs="Sylfaen"/>
                <w:sz w:val="24"/>
                <w:szCs w:val="24"/>
              </w:rPr>
              <w:t>2</w:t>
            </w:r>
            <w:r w:rsidR="0093015F" w:rsidRPr="005E6287">
              <w:rPr>
                <w:rFonts w:ascii="GHEA Grapalat" w:hAnsi="GHEA Grapalat" w:cs="Sylfaen"/>
                <w:sz w:val="24"/>
                <w:szCs w:val="24"/>
              </w:rPr>
              <w:t>թ.</w:t>
            </w:r>
          </w:p>
        </w:tc>
      </w:tr>
      <w:tr w:rsidR="0093015F" w:rsidRPr="005E6287" w14:paraId="1017EADD" w14:textId="77777777" w:rsidTr="003162C8">
        <w:trPr>
          <w:trHeight w:val="436"/>
          <w:jc w:val="center"/>
        </w:trPr>
        <w:tc>
          <w:tcPr>
            <w:tcW w:w="3836" w:type="pct"/>
            <w:gridSpan w:val="2"/>
            <w:vMerge/>
            <w:tcBorders>
              <w:left w:val="single" w:sz="4" w:space="0" w:color="auto"/>
              <w:bottom w:val="single" w:sz="4" w:space="0" w:color="auto"/>
              <w:right w:val="single" w:sz="4" w:space="0" w:color="auto"/>
            </w:tcBorders>
            <w:shd w:val="clear" w:color="auto" w:fill="auto"/>
          </w:tcPr>
          <w:p w14:paraId="524C2601" w14:textId="77777777" w:rsidR="0093015F" w:rsidRPr="005E6287" w:rsidRDefault="0093015F" w:rsidP="005E6287">
            <w:pPr>
              <w:spacing w:after="0" w:line="360" w:lineRule="auto"/>
              <w:jc w:val="center"/>
              <w:rPr>
                <w:rFonts w:ascii="GHEA Grapalat" w:hAnsi="GHEA Grapalat" w:cs="Sylfaen"/>
                <w:i/>
                <w:sz w:val="24"/>
                <w:szCs w:val="24"/>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E5AE534" w14:textId="2ADBEE8E" w:rsidR="0093015F" w:rsidRPr="005E6287" w:rsidRDefault="004414B1" w:rsidP="005E6287">
            <w:pPr>
              <w:spacing w:after="0" w:line="360" w:lineRule="auto"/>
              <w:jc w:val="center"/>
              <w:rPr>
                <w:rFonts w:ascii="GHEA Grapalat" w:hAnsi="GHEA Grapalat" w:cs="Sylfaen"/>
                <w:sz w:val="24"/>
                <w:szCs w:val="24"/>
              </w:rPr>
            </w:pPr>
            <w:r w:rsidRPr="005E6287">
              <w:rPr>
                <w:rFonts w:ascii="GHEA Grapalat" w:hAnsi="GHEA Grapalat" w:cs="Sylfaen"/>
                <w:sz w:val="24"/>
                <w:szCs w:val="24"/>
              </w:rPr>
              <w:t>1111/9114-22</w:t>
            </w:r>
          </w:p>
        </w:tc>
      </w:tr>
      <w:tr w:rsidR="0093015F" w:rsidRPr="005E6287" w14:paraId="54CFD96F" w14:textId="77777777" w:rsidTr="003162C8">
        <w:tblPrEx>
          <w:tblLook w:val="0000" w:firstRow="0" w:lastRow="0" w:firstColumn="0" w:lastColumn="0" w:noHBand="0" w:noVBand="0"/>
        </w:tblPrEx>
        <w:trPr>
          <w:gridAfter w:val="1"/>
          <w:wAfter w:w="3" w:type="pct"/>
          <w:trHeight w:val="555"/>
          <w:jc w:val="center"/>
        </w:trPr>
        <w:tc>
          <w:tcPr>
            <w:tcW w:w="3626" w:type="pct"/>
            <w:vAlign w:val="center"/>
          </w:tcPr>
          <w:p w14:paraId="0099D424" w14:textId="39420288" w:rsidR="0093015F" w:rsidRPr="005E6287" w:rsidRDefault="004414B1" w:rsidP="005E6287">
            <w:pPr>
              <w:autoSpaceDE w:val="0"/>
              <w:autoSpaceDN w:val="0"/>
              <w:adjustRightInd w:val="0"/>
              <w:spacing w:after="0" w:line="360" w:lineRule="auto"/>
              <w:ind w:firstLine="330"/>
              <w:jc w:val="both"/>
              <w:rPr>
                <w:rFonts w:ascii="GHEA Grapalat" w:hAnsi="GHEA Grapalat"/>
                <w:sz w:val="24"/>
                <w:szCs w:val="24"/>
              </w:rPr>
            </w:pPr>
            <w:r w:rsidRPr="005E6287">
              <w:rPr>
                <w:rFonts w:ascii="GHEA Grapalat" w:hAnsi="GHEA Grapalat"/>
                <w:sz w:val="24"/>
                <w:szCs w:val="24"/>
              </w:rPr>
              <w:t>Հայտնում ենք, որ ներկայացված «Հայաստանի Հանրապետության կառավարության 2018 թվականի հոկտեմբերի 10-ի N 1115-</w:t>
            </w:r>
            <w:r w:rsidR="00CD33EB" w:rsidRPr="005E6287">
              <w:rPr>
                <w:rFonts w:ascii="GHEA Grapalat" w:hAnsi="GHEA Grapalat"/>
                <w:sz w:val="24"/>
                <w:szCs w:val="24"/>
              </w:rPr>
              <w:t>Ն</w:t>
            </w:r>
            <w:r w:rsidRPr="005E6287">
              <w:rPr>
                <w:rFonts w:ascii="GHEA Grapalat" w:hAnsi="GHEA Grapalat"/>
                <w:sz w:val="24"/>
                <w:szCs w:val="24"/>
              </w:rPr>
              <w:t xml:space="preserve"> որոշման մեջ փոփոխություններ և լրացում կատարելու մասին» ՀՀ կառավարության որոշման նախագծի վերաբերյալ դիտողություններ և առաջարկություններ չկան:</w:t>
            </w:r>
          </w:p>
        </w:tc>
        <w:tc>
          <w:tcPr>
            <w:tcW w:w="1371" w:type="pct"/>
            <w:gridSpan w:val="2"/>
            <w:shd w:val="clear" w:color="auto" w:fill="auto"/>
            <w:vAlign w:val="center"/>
          </w:tcPr>
          <w:p w14:paraId="286C10DE" w14:textId="77777777" w:rsidR="0093015F" w:rsidRPr="005E6287" w:rsidRDefault="0093015F" w:rsidP="005E6287">
            <w:pPr>
              <w:spacing w:after="0" w:line="360" w:lineRule="auto"/>
              <w:rPr>
                <w:rFonts w:ascii="GHEA Grapalat" w:hAnsi="GHEA Grapalat"/>
                <w:sz w:val="24"/>
                <w:szCs w:val="24"/>
              </w:rPr>
            </w:pPr>
            <w:r w:rsidRPr="005E6287">
              <w:rPr>
                <w:rFonts w:ascii="GHEA Grapalat" w:hAnsi="GHEA Grapalat" w:cs="Sylfaen"/>
                <w:sz w:val="24"/>
                <w:szCs w:val="24"/>
              </w:rPr>
              <w:t>Ընդունվել</w:t>
            </w:r>
            <w:r w:rsidRPr="005E6287">
              <w:rPr>
                <w:rFonts w:ascii="GHEA Grapalat" w:hAnsi="GHEA Grapalat"/>
                <w:sz w:val="24"/>
                <w:szCs w:val="24"/>
              </w:rPr>
              <w:t xml:space="preserve"> </w:t>
            </w:r>
            <w:r w:rsidRPr="005E6287">
              <w:rPr>
                <w:rFonts w:ascii="GHEA Grapalat" w:hAnsi="GHEA Grapalat" w:cs="Sylfaen"/>
                <w:sz w:val="24"/>
                <w:szCs w:val="24"/>
              </w:rPr>
              <w:t>է</w:t>
            </w:r>
            <w:r w:rsidRPr="005E6287">
              <w:rPr>
                <w:rFonts w:ascii="GHEA Grapalat" w:hAnsi="GHEA Grapalat"/>
                <w:sz w:val="24"/>
                <w:szCs w:val="24"/>
              </w:rPr>
              <w:t xml:space="preserve"> </w:t>
            </w:r>
            <w:r w:rsidRPr="005E6287">
              <w:rPr>
                <w:rFonts w:ascii="GHEA Grapalat" w:hAnsi="GHEA Grapalat" w:cs="Sylfaen"/>
                <w:sz w:val="24"/>
                <w:szCs w:val="24"/>
              </w:rPr>
              <w:t>ի</w:t>
            </w:r>
            <w:r w:rsidRPr="005E6287">
              <w:rPr>
                <w:rFonts w:ascii="GHEA Grapalat" w:hAnsi="GHEA Grapalat"/>
                <w:sz w:val="24"/>
                <w:szCs w:val="24"/>
              </w:rPr>
              <w:t xml:space="preserve"> </w:t>
            </w:r>
            <w:r w:rsidRPr="005E6287">
              <w:rPr>
                <w:rFonts w:ascii="GHEA Grapalat" w:hAnsi="GHEA Grapalat" w:cs="Sylfaen"/>
                <w:sz w:val="24"/>
                <w:szCs w:val="24"/>
              </w:rPr>
              <w:t>գիտություն</w:t>
            </w:r>
            <w:r w:rsidRPr="005E6287">
              <w:rPr>
                <w:rFonts w:ascii="GHEA Grapalat" w:hAnsi="GHEA Grapalat"/>
                <w:sz w:val="24"/>
                <w:szCs w:val="24"/>
              </w:rPr>
              <w:t>:</w:t>
            </w:r>
          </w:p>
        </w:tc>
      </w:tr>
      <w:tr w:rsidR="0093015F" w:rsidRPr="005E6287" w14:paraId="5E0B7137" w14:textId="77777777" w:rsidTr="003162C8">
        <w:trPr>
          <w:trHeight w:val="436"/>
          <w:jc w:val="center"/>
        </w:trPr>
        <w:tc>
          <w:tcPr>
            <w:tcW w:w="3836" w:type="pct"/>
            <w:gridSpan w:val="2"/>
            <w:vMerge w:val="restart"/>
            <w:tcBorders>
              <w:top w:val="single" w:sz="4" w:space="0" w:color="auto"/>
              <w:left w:val="single" w:sz="4" w:space="0" w:color="auto"/>
              <w:right w:val="single" w:sz="4" w:space="0" w:color="auto"/>
            </w:tcBorders>
            <w:shd w:val="clear" w:color="auto" w:fill="auto"/>
            <w:hideMark/>
          </w:tcPr>
          <w:p w14:paraId="44D552ED" w14:textId="43D5EC67" w:rsidR="0093015F" w:rsidRPr="005E6287" w:rsidRDefault="008600BB" w:rsidP="005E6287">
            <w:pPr>
              <w:pStyle w:val="ListParagraph"/>
              <w:spacing w:line="360" w:lineRule="auto"/>
              <w:jc w:val="center"/>
              <w:rPr>
                <w:rFonts w:ascii="GHEA Grapalat" w:hAnsi="GHEA Grapalat" w:cs="Sylfaen"/>
                <w:b/>
                <w:szCs w:val="24"/>
              </w:rPr>
            </w:pPr>
            <w:r w:rsidRPr="005E6287">
              <w:rPr>
                <w:rFonts w:ascii="GHEA Grapalat" w:hAnsi="GHEA Grapalat" w:cs="Sylfaen"/>
                <w:b/>
                <w:szCs w:val="24"/>
              </w:rPr>
              <w:t>3</w:t>
            </w:r>
            <w:r w:rsidR="0093015F" w:rsidRPr="005E6287">
              <w:rPr>
                <w:rFonts w:ascii="GHEA Grapalat" w:hAnsi="GHEA Grapalat" w:cs="Sylfaen"/>
                <w:b/>
                <w:szCs w:val="24"/>
              </w:rPr>
              <w:t xml:space="preserve">. </w:t>
            </w:r>
            <w:r w:rsidR="004414B1" w:rsidRPr="005E6287">
              <w:rPr>
                <w:rFonts w:ascii="GHEA Grapalat" w:hAnsi="GHEA Grapalat" w:cs="Sylfaen"/>
                <w:b/>
                <w:szCs w:val="24"/>
              </w:rPr>
              <w:t>ՀՀ պաշտպանության</w:t>
            </w:r>
            <w:r w:rsidR="0093015F" w:rsidRPr="005E6287">
              <w:rPr>
                <w:rFonts w:ascii="GHEA Grapalat" w:hAnsi="GHEA Grapalat" w:cs="Sylfaen"/>
                <w:b/>
                <w:szCs w:val="24"/>
              </w:rPr>
              <w:t xml:space="preserve"> նախարարություն</w:t>
            </w: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6DB16EE" w14:textId="4FEAA930" w:rsidR="0093015F" w:rsidRPr="005E6287" w:rsidRDefault="004414B1" w:rsidP="005E6287">
            <w:pPr>
              <w:spacing w:after="0" w:line="360" w:lineRule="auto"/>
              <w:jc w:val="center"/>
              <w:rPr>
                <w:rFonts w:ascii="GHEA Grapalat" w:hAnsi="GHEA Grapalat" w:cs="Sylfaen"/>
                <w:sz w:val="24"/>
                <w:szCs w:val="24"/>
              </w:rPr>
            </w:pPr>
            <w:r w:rsidRPr="005E6287">
              <w:rPr>
                <w:rFonts w:ascii="GHEA Grapalat" w:hAnsi="GHEA Grapalat" w:cs="Sylfaen"/>
                <w:sz w:val="24"/>
                <w:szCs w:val="24"/>
              </w:rPr>
              <w:t>07</w:t>
            </w:r>
            <w:r w:rsidR="00D74B02" w:rsidRPr="005E6287">
              <w:rPr>
                <w:rFonts w:ascii="GHEA Grapalat" w:hAnsi="GHEA Grapalat" w:cs="Sylfaen"/>
                <w:sz w:val="24"/>
                <w:szCs w:val="24"/>
              </w:rPr>
              <w:t>.0</w:t>
            </w:r>
            <w:r w:rsidRPr="005E6287">
              <w:rPr>
                <w:rFonts w:ascii="GHEA Grapalat" w:hAnsi="GHEA Grapalat" w:cs="Sylfaen"/>
                <w:sz w:val="24"/>
                <w:szCs w:val="24"/>
              </w:rPr>
              <w:t>3</w:t>
            </w:r>
            <w:r w:rsidR="0093015F" w:rsidRPr="005E6287">
              <w:rPr>
                <w:rFonts w:ascii="GHEA Grapalat" w:hAnsi="GHEA Grapalat" w:cs="Sylfaen"/>
                <w:sz w:val="24"/>
                <w:szCs w:val="24"/>
              </w:rPr>
              <w:t>.202</w:t>
            </w:r>
            <w:r w:rsidR="00D74B02" w:rsidRPr="005E6287">
              <w:rPr>
                <w:rFonts w:ascii="GHEA Grapalat" w:hAnsi="GHEA Grapalat" w:cs="Sylfaen"/>
                <w:sz w:val="24"/>
                <w:szCs w:val="24"/>
              </w:rPr>
              <w:t>2</w:t>
            </w:r>
            <w:r w:rsidR="0093015F" w:rsidRPr="005E6287">
              <w:rPr>
                <w:rFonts w:ascii="GHEA Grapalat" w:hAnsi="GHEA Grapalat" w:cs="Sylfaen"/>
                <w:sz w:val="24"/>
                <w:szCs w:val="24"/>
              </w:rPr>
              <w:t>թ.</w:t>
            </w:r>
          </w:p>
        </w:tc>
      </w:tr>
      <w:tr w:rsidR="0093015F" w:rsidRPr="005E6287" w14:paraId="3BB280F3" w14:textId="77777777" w:rsidTr="003162C8">
        <w:trPr>
          <w:trHeight w:val="436"/>
          <w:jc w:val="center"/>
        </w:trPr>
        <w:tc>
          <w:tcPr>
            <w:tcW w:w="3836" w:type="pct"/>
            <w:gridSpan w:val="2"/>
            <w:vMerge/>
            <w:tcBorders>
              <w:left w:val="single" w:sz="4" w:space="0" w:color="auto"/>
              <w:bottom w:val="single" w:sz="4" w:space="0" w:color="auto"/>
              <w:right w:val="single" w:sz="4" w:space="0" w:color="auto"/>
            </w:tcBorders>
            <w:shd w:val="clear" w:color="auto" w:fill="auto"/>
          </w:tcPr>
          <w:p w14:paraId="78033321" w14:textId="77777777" w:rsidR="0093015F" w:rsidRPr="005E6287" w:rsidRDefault="0093015F" w:rsidP="005E6287">
            <w:pPr>
              <w:spacing w:after="0" w:line="360" w:lineRule="auto"/>
              <w:jc w:val="center"/>
              <w:rPr>
                <w:rFonts w:ascii="GHEA Grapalat" w:hAnsi="GHEA Grapalat" w:cs="Sylfaen"/>
                <w:i/>
                <w:sz w:val="24"/>
                <w:szCs w:val="24"/>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2DCD6543" w14:textId="746DFAA4" w:rsidR="0093015F" w:rsidRPr="005E6287" w:rsidRDefault="004414B1" w:rsidP="005E6287">
            <w:pPr>
              <w:spacing w:after="0" w:line="360" w:lineRule="auto"/>
              <w:jc w:val="center"/>
              <w:rPr>
                <w:rFonts w:ascii="GHEA Grapalat" w:hAnsi="GHEA Grapalat" w:cs="Sylfaen"/>
                <w:sz w:val="24"/>
                <w:szCs w:val="24"/>
              </w:rPr>
            </w:pPr>
            <w:r w:rsidRPr="005E6287">
              <w:rPr>
                <w:rFonts w:ascii="GHEA Grapalat" w:hAnsi="GHEA Grapalat" w:cs="Sylfaen"/>
                <w:sz w:val="24"/>
                <w:szCs w:val="24"/>
              </w:rPr>
              <w:t>ՊՆ/510/1118-2022</w:t>
            </w:r>
          </w:p>
        </w:tc>
      </w:tr>
      <w:tr w:rsidR="0093015F" w:rsidRPr="005E6287" w14:paraId="464275C6" w14:textId="77777777" w:rsidTr="003162C8">
        <w:tblPrEx>
          <w:tblLook w:val="0000" w:firstRow="0" w:lastRow="0" w:firstColumn="0" w:lastColumn="0" w:noHBand="0" w:noVBand="0"/>
        </w:tblPrEx>
        <w:trPr>
          <w:gridAfter w:val="1"/>
          <w:wAfter w:w="3" w:type="pct"/>
          <w:trHeight w:val="555"/>
          <w:jc w:val="center"/>
        </w:trPr>
        <w:tc>
          <w:tcPr>
            <w:tcW w:w="3626" w:type="pct"/>
            <w:vAlign w:val="center"/>
          </w:tcPr>
          <w:p w14:paraId="723CF582" w14:textId="386F900D" w:rsidR="0093015F" w:rsidRPr="005E6287" w:rsidRDefault="004414B1" w:rsidP="005E6287">
            <w:pPr>
              <w:spacing w:after="0" w:line="360" w:lineRule="auto"/>
              <w:ind w:right="-22" w:firstLine="330"/>
              <w:jc w:val="both"/>
              <w:rPr>
                <w:rFonts w:ascii="GHEA Grapalat" w:hAnsi="GHEA Grapalat"/>
                <w:sz w:val="24"/>
                <w:szCs w:val="24"/>
              </w:rPr>
            </w:pPr>
            <w:r w:rsidRPr="005E6287">
              <w:rPr>
                <w:rFonts w:ascii="GHEA Grapalat" w:hAnsi="GHEA Grapalat"/>
                <w:sz w:val="24"/>
                <w:szCs w:val="24"/>
              </w:rPr>
              <w:lastRenderedPageBreak/>
              <w:t>2022 թվականի մարտի 1-ի Ձեր N Ե/283-2022 գրության առնչությամբ հայտնում եմ, որ «Հայաստանի Հանրապետության կառավարության 2018 թվականի հոկտեմբերի 10-ի N 1115-Ն որոշման մեջ փոփոխություններ և լրացում կատարելու մասին» Կառավարության որոշման նախագծի վերաբերյալ դիտողություններ և առաջարկություններ չունենք:</w:t>
            </w:r>
          </w:p>
        </w:tc>
        <w:tc>
          <w:tcPr>
            <w:tcW w:w="1371" w:type="pct"/>
            <w:gridSpan w:val="2"/>
            <w:shd w:val="clear" w:color="auto" w:fill="auto"/>
            <w:vAlign w:val="center"/>
          </w:tcPr>
          <w:p w14:paraId="27A37EC1" w14:textId="77777777" w:rsidR="0093015F" w:rsidRPr="005E6287" w:rsidRDefault="0093015F" w:rsidP="005E6287">
            <w:pPr>
              <w:spacing w:after="0" w:line="360" w:lineRule="auto"/>
              <w:rPr>
                <w:rFonts w:ascii="GHEA Grapalat" w:hAnsi="GHEA Grapalat"/>
                <w:sz w:val="24"/>
                <w:szCs w:val="24"/>
              </w:rPr>
            </w:pPr>
            <w:r w:rsidRPr="005E6287">
              <w:rPr>
                <w:rFonts w:ascii="GHEA Grapalat" w:hAnsi="GHEA Grapalat" w:cs="Sylfaen"/>
                <w:sz w:val="24"/>
                <w:szCs w:val="24"/>
              </w:rPr>
              <w:t>Ընդունվել</w:t>
            </w:r>
            <w:r w:rsidRPr="005E6287">
              <w:rPr>
                <w:rFonts w:ascii="GHEA Grapalat" w:hAnsi="GHEA Grapalat"/>
                <w:sz w:val="24"/>
                <w:szCs w:val="24"/>
              </w:rPr>
              <w:t xml:space="preserve"> </w:t>
            </w:r>
            <w:r w:rsidRPr="005E6287">
              <w:rPr>
                <w:rFonts w:ascii="GHEA Grapalat" w:hAnsi="GHEA Grapalat" w:cs="Sylfaen"/>
                <w:sz w:val="24"/>
                <w:szCs w:val="24"/>
              </w:rPr>
              <w:t>է</w:t>
            </w:r>
            <w:r w:rsidRPr="005E6287">
              <w:rPr>
                <w:rFonts w:ascii="GHEA Grapalat" w:hAnsi="GHEA Grapalat"/>
                <w:sz w:val="24"/>
                <w:szCs w:val="24"/>
              </w:rPr>
              <w:t xml:space="preserve"> </w:t>
            </w:r>
            <w:r w:rsidRPr="005E6287">
              <w:rPr>
                <w:rFonts w:ascii="GHEA Grapalat" w:hAnsi="GHEA Grapalat" w:cs="Sylfaen"/>
                <w:sz w:val="24"/>
                <w:szCs w:val="24"/>
              </w:rPr>
              <w:t>ի</w:t>
            </w:r>
            <w:r w:rsidRPr="005E6287">
              <w:rPr>
                <w:rFonts w:ascii="GHEA Grapalat" w:hAnsi="GHEA Grapalat"/>
                <w:sz w:val="24"/>
                <w:szCs w:val="24"/>
              </w:rPr>
              <w:t xml:space="preserve"> </w:t>
            </w:r>
            <w:r w:rsidRPr="005E6287">
              <w:rPr>
                <w:rFonts w:ascii="GHEA Grapalat" w:hAnsi="GHEA Grapalat" w:cs="Sylfaen"/>
                <w:sz w:val="24"/>
                <w:szCs w:val="24"/>
              </w:rPr>
              <w:t>գիտություն</w:t>
            </w:r>
            <w:r w:rsidRPr="005E6287">
              <w:rPr>
                <w:rFonts w:ascii="GHEA Grapalat" w:hAnsi="GHEA Grapalat"/>
                <w:sz w:val="24"/>
                <w:szCs w:val="24"/>
              </w:rPr>
              <w:t>:</w:t>
            </w:r>
          </w:p>
        </w:tc>
      </w:tr>
      <w:tr w:rsidR="0093015F" w:rsidRPr="005E6287" w14:paraId="04AD4D3E" w14:textId="77777777" w:rsidTr="003162C8">
        <w:trPr>
          <w:trHeight w:val="436"/>
          <w:jc w:val="center"/>
        </w:trPr>
        <w:tc>
          <w:tcPr>
            <w:tcW w:w="3836" w:type="pct"/>
            <w:gridSpan w:val="2"/>
            <w:vMerge w:val="restart"/>
            <w:tcBorders>
              <w:top w:val="single" w:sz="4" w:space="0" w:color="auto"/>
              <w:left w:val="single" w:sz="4" w:space="0" w:color="auto"/>
              <w:right w:val="single" w:sz="4" w:space="0" w:color="auto"/>
            </w:tcBorders>
            <w:shd w:val="clear" w:color="auto" w:fill="auto"/>
            <w:hideMark/>
          </w:tcPr>
          <w:p w14:paraId="3ABEBF82" w14:textId="6B1E00E6" w:rsidR="0093015F" w:rsidRPr="005E6287" w:rsidRDefault="008600BB" w:rsidP="005E6287">
            <w:pPr>
              <w:pStyle w:val="ListParagraph"/>
              <w:spacing w:line="360" w:lineRule="auto"/>
              <w:jc w:val="center"/>
              <w:rPr>
                <w:rFonts w:ascii="GHEA Grapalat" w:hAnsi="GHEA Grapalat" w:cs="Sylfaen"/>
                <w:b/>
                <w:szCs w:val="24"/>
              </w:rPr>
            </w:pPr>
            <w:r w:rsidRPr="005E6287">
              <w:rPr>
                <w:rFonts w:ascii="GHEA Grapalat" w:hAnsi="GHEA Grapalat" w:cs="Sylfaen"/>
                <w:b/>
                <w:szCs w:val="24"/>
              </w:rPr>
              <w:t>4</w:t>
            </w:r>
            <w:r w:rsidR="0093015F" w:rsidRPr="005E6287">
              <w:rPr>
                <w:rFonts w:ascii="GHEA Grapalat" w:hAnsi="GHEA Grapalat" w:cs="Sylfaen"/>
                <w:b/>
                <w:szCs w:val="24"/>
              </w:rPr>
              <w:t xml:space="preserve">. </w:t>
            </w:r>
            <w:r w:rsidR="004414B1" w:rsidRPr="005E6287">
              <w:rPr>
                <w:rFonts w:ascii="GHEA Grapalat" w:hAnsi="GHEA Grapalat" w:cs="Sylfaen"/>
                <w:b/>
                <w:szCs w:val="24"/>
              </w:rPr>
              <w:t>ՀՀ ոստիկանություն</w:t>
            </w:r>
          </w:p>
          <w:p w14:paraId="6BD72DB5" w14:textId="2AF60230" w:rsidR="004414B1" w:rsidRPr="005E6287" w:rsidRDefault="004414B1" w:rsidP="005E6287">
            <w:pPr>
              <w:pStyle w:val="ListParagraph"/>
              <w:spacing w:line="360" w:lineRule="auto"/>
              <w:jc w:val="center"/>
              <w:rPr>
                <w:rFonts w:ascii="GHEA Grapalat" w:hAnsi="GHEA Grapalat" w:cs="Sylfaen"/>
                <w:b/>
                <w:szCs w:val="24"/>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39015F2E" w14:textId="52745797" w:rsidR="0093015F" w:rsidRPr="005E6287" w:rsidRDefault="00964D71" w:rsidP="005E6287">
            <w:pPr>
              <w:spacing w:after="0" w:line="360" w:lineRule="auto"/>
              <w:jc w:val="center"/>
              <w:rPr>
                <w:rFonts w:ascii="GHEA Grapalat" w:hAnsi="GHEA Grapalat" w:cs="Sylfaen"/>
                <w:sz w:val="24"/>
                <w:szCs w:val="24"/>
              </w:rPr>
            </w:pPr>
            <w:r w:rsidRPr="005E6287">
              <w:rPr>
                <w:rFonts w:ascii="GHEA Grapalat" w:hAnsi="GHEA Grapalat" w:cs="Sylfaen"/>
                <w:sz w:val="24"/>
                <w:szCs w:val="24"/>
              </w:rPr>
              <w:t>09</w:t>
            </w:r>
            <w:r w:rsidR="00910B66" w:rsidRPr="005E6287">
              <w:rPr>
                <w:rFonts w:ascii="GHEA Grapalat" w:hAnsi="GHEA Grapalat" w:cs="Sylfaen"/>
                <w:sz w:val="24"/>
                <w:szCs w:val="24"/>
              </w:rPr>
              <w:t>.0</w:t>
            </w:r>
            <w:r w:rsidRPr="005E6287">
              <w:rPr>
                <w:rFonts w:ascii="GHEA Grapalat" w:hAnsi="GHEA Grapalat" w:cs="Sylfaen"/>
                <w:sz w:val="24"/>
                <w:szCs w:val="24"/>
              </w:rPr>
              <w:t>3</w:t>
            </w:r>
            <w:r w:rsidR="00910B66" w:rsidRPr="005E6287">
              <w:rPr>
                <w:rFonts w:ascii="GHEA Grapalat" w:hAnsi="GHEA Grapalat" w:cs="Sylfaen"/>
                <w:sz w:val="24"/>
                <w:szCs w:val="24"/>
              </w:rPr>
              <w:t>.2022</w:t>
            </w:r>
            <w:r w:rsidR="0093015F" w:rsidRPr="005E6287">
              <w:rPr>
                <w:rFonts w:ascii="GHEA Grapalat" w:hAnsi="GHEA Grapalat" w:cs="Sylfaen"/>
                <w:sz w:val="24"/>
                <w:szCs w:val="24"/>
              </w:rPr>
              <w:t>թ.</w:t>
            </w:r>
          </w:p>
        </w:tc>
      </w:tr>
      <w:tr w:rsidR="0093015F" w:rsidRPr="005E6287" w14:paraId="6E7D8AFC" w14:textId="77777777" w:rsidTr="003162C8">
        <w:trPr>
          <w:trHeight w:val="436"/>
          <w:jc w:val="center"/>
        </w:trPr>
        <w:tc>
          <w:tcPr>
            <w:tcW w:w="3836" w:type="pct"/>
            <w:gridSpan w:val="2"/>
            <w:vMerge/>
            <w:tcBorders>
              <w:left w:val="single" w:sz="4" w:space="0" w:color="auto"/>
              <w:bottom w:val="single" w:sz="4" w:space="0" w:color="auto"/>
              <w:right w:val="single" w:sz="4" w:space="0" w:color="auto"/>
            </w:tcBorders>
            <w:shd w:val="clear" w:color="auto" w:fill="auto"/>
          </w:tcPr>
          <w:p w14:paraId="0778FBB9" w14:textId="77777777" w:rsidR="0093015F" w:rsidRPr="005E6287" w:rsidRDefault="0093015F" w:rsidP="005E6287">
            <w:pPr>
              <w:spacing w:after="0" w:line="360" w:lineRule="auto"/>
              <w:jc w:val="center"/>
              <w:rPr>
                <w:rFonts w:ascii="GHEA Grapalat" w:hAnsi="GHEA Grapalat" w:cs="Sylfaen"/>
                <w:i/>
                <w:sz w:val="24"/>
                <w:szCs w:val="24"/>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75DA486" w14:textId="5CB20D4A" w:rsidR="0093015F" w:rsidRPr="005E6287" w:rsidRDefault="00964D71" w:rsidP="005E6287">
            <w:pPr>
              <w:spacing w:after="0" w:line="360" w:lineRule="auto"/>
              <w:jc w:val="center"/>
              <w:rPr>
                <w:rFonts w:ascii="GHEA Grapalat" w:hAnsi="GHEA Grapalat" w:cs="Sylfaen"/>
                <w:sz w:val="24"/>
                <w:szCs w:val="24"/>
              </w:rPr>
            </w:pPr>
            <w:r w:rsidRPr="005E6287">
              <w:rPr>
                <w:rFonts w:ascii="GHEA Grapalat" w:hAnsi="GHEA Grapalat" w:cs="Sylfaen"/>
                <w:sz w:val="24"/>
                <w:szCs w:val="24"/>
              </w:rPr>
              <w:t>1/21/18745-22</w:t>
            </w:r>
          </w:p>
        </w:tc>
      </w:tr>
      <w:tr w:rsidR="0093015F" w:rsidRPr="005E6287" w14:paraId="50E9F6FB" w14:textId="77777777" w:rsidTr="003162C8">
        <w:tblPrEx>
          <w:tblLook w:val="0000" w:firstRow="0" w:lastRow="0" w:firstColumn="0" w:lastColumn="0" w:noHBand="0" w:noVBand="0"/>
        </w:tblPrEx>
        <w:trPr>
          <w:gridAfter w:val="1"/>
          <w:wAfter w:w="3" w:type="pct"/>
          <w:trHeight w:val="555"/>
          <w:jc w:val="center"/>
        </w:trPr>
        <w:tc>
          <w:tcPr>
            <w:tcW w:w="3626" w:type="pct"/>
            <w:vAlign w:val="center"/>
          </w:tcPr>
          <w:p w14:paraId="6149CB5F" w14:textId="37FACEE1" w:rsidR="0093015F" w:rsidRPr="005E6287" w:rsidRDefault="00964D71" w:rsidP="005E6287">
            <w:pPr>
              <w:keepNext/>
              <w:spacing w:after="0" w:line="360" w:lineRule="auto"/>
              <w:ind w:firstLine="283"/>
              <w:jc w:val="both"/>
              <w:rPr>
                <w:rFonts w:ascii="GHEA Grapalat" w:hAnsi="GHEA Grapalat"/>
                <w:bCs/>
                <w:sz w:val="24"/>
                <w:szCs w:val="24"/>
              </w:rPr>
            </w:pPr>
            <w:r w:rsidRPr="005E6287">
              <w:rPr>
                <w:rFonts w:ascii="GHEA Grapalat" w:hAnsi="GHEA Grapalat"/>
                <w:bCs/>
                <w:sz w:val="24"/>
                <w:szCs w:val="24"/>
              </w:rPr>
              <w:t>ՀՀ ոստիկանությունում ուսումնասիրվել է «Հայաստանի Հանրապետության կառավարության 2018 թվականի հոկտեմբերի 10-ի N 1115-</w:t>
            </w:r>
            <w:r w:rsidR="00CD33EB" w:rsidRPr="005E6287">
              <w:rPr>
                <w:rFonts w:ascii="GHEA Grapalat" w:hAnsi="GHEA Grapalat"/>
                <w:bCs/>
                <w:sz w:val="24"/>
                <w:szCs w:val="24"/>
              </w:rPr>
              <w:t>Ն</w:t>
            </w:r>
            <w:r w:rsidRPr="005E6287">
              <w:rPr>
                <w:rFonts w:ascii="GHEA Grapalat" w:hAnsi="GHEA Grapalat"/>
                <w:bCs/>
                <w:sz w:val="24"/>
                <w:szCs w:val="24"/>
              </w:rPr>
              <w:t xml:space="preserve"> որոշման մեջ փոփոխություններ և լրացում կատարելու մասին» ՀՀ կառավարության որոշման նախագ</w:t>
            </w:r>
            <w:r w:rsidR="00CD33EB" w:rsidRPr="005E6287">
              <w:rPr>
                <w:rFonts w:ascii="GHEA Grapalat" w:hAnsi="GHEA Grapalat"/>
                <w:bCs/>
                <w:sz w:val="24"/>
                <w:szCs w:val="24"/>
              </w:rPr>
              <w:t>ի</w:t>
            </w:r>
            <w:r w:rsidRPr="005E6287">
              <w:rPr>
                <w:rFonts w:ascii="GHEA Grapalat" w:hAnsi="GHEA Grapalat"/>
                <w:bCs/>
                <w:sz w:val="24"/>
                <w:szCs w:val="24"/>
              </w:rPr>
              <w:t>ծ</w:t>
            </w:r>
            <w:r w:rsidR="00CD33EB" w:rsidRPr="005E6287">
              <w:rPr>
                <w:rFonts w:ascii="GHEA Grapalat" w:hAnsi="GHEA Grapalat"/>
                <w:bCs/>
                <w:sz w:val="24"/>
                <w:szCs w:val="24"/>
              </w:rPr>
              <w:t xml:space="preserve">ը, որի </w:t>
            </w:r>
            <w:r w:rsidRPr="005E6287">
              <w:rPr>
                <w:rFonts w:ascii="GHEA Grapalat" w:hAnsi="GHEA Grapalat"/>
                <w:bCs/>
                <w:sz w:val="24"/>
                <w:szCs w:val="24"/>
              </w:rPr>
              <w:t xml:space="preserve">վերաբերյալ </w:t>
            </w:r>
            <w:r w:rsidR="00CD33EB" w:rsidRPr="005E6287">
              <w:rPr>
                <w:rFonts w:ascii="GHEA Grapalat" w:hAnsi="GHEA Grapalat"/>
                <w:bCs/>
                <w:sz w:val="24"/>
                <w:szCs w:val="24"/>
              </w:rPr>
              <w:t>առարկություններ</w:t>
            </w:r>
            <w:r w:rsidRPr="005E6287">
              <w:rPr>
                <w:rFonts w:ascii="GHEA Grapalat" w:hAnsi="GHEA Grapalat"/>
                <w:bCs/>
                <w:sz w:val="24"/>
                <w:szCs w:val="24"/>
              </w:rPr>
              <w:t xml:space="preserve"> և առաջարկություններ չկան</w:t>
            </w:r>
            <w:r w:rsidR="00CD33EB" w:rsidRPr="005E6287">
              <w:rPr>
                <w:rFonts w:ascii="GHEA Grapalat" w:hAnsi="GHEA Grapalat"/>
                <w:bCs/>
                <w:sz w:val="24"/>
                <w:szCs w:val="24"/>
              </w:rPr>
              <w:t>:</w:t>
            </w:r>
          </w:p>
        </w:tc>
        <w:tc>
          <w:tcPr>
            <w:tcW w:w="1371" w:type="pct"/>
            <w:gridSpan w:val="2"/>
            <w:shd w:val="clear" w:color="auto" w:fill="auto"/>
            <w:vAlign w:val="center"/>
          </w:tcPr>
          <w:p w14:paraId="670BF604" w14:textId="77777777" w:rsidR="0093015F" w:rsidRPr="005E6287" w:rsidRDefault="0093015F" w:rsidP="005E6287">
            <w:pPr>
              <w:spacing w:after="0" w:line="360" w:lineRule="auto"/>
              <w:rPr>
                <w:rFonts w:ascii="GHEA Grapalat" w:hAnsi="GHEA Grapalat"/>
                <w:sz w:val="24"/>
                <w:szCs w:val="24"/>
              </w:rPr>
            </w:pPr>
            <w:r w:rsidRPr="005E6287">
              <w:rPr>
                <w:rFonts w:ascii="GHEA Grapalat" w:hAnsi="GHEA Grapalat" w:cs="Sylfaen"/>
                <w:sz w:val="24"/>
                <w:szCs w:val="24"/>
              </w:rPr>
              <w:t>Ընդունվել</w:t>
            </w:r>
            <w:r w:rsidRPr="005E6287">
              <w:rPr>
                <w:rFonts w:ascii="GHEA Grapalat" w:hAnsi="GHEA Grapalat"/>
                <w:sz w:val="24"/>
                <w:szCs w:val="24"/>
              </w:rPr>
              <w:t xml:space="preserve"> </w:t>
            </w:r>
            <w:r w:rsidRPr="005E6287">
              <w:rPr>
                <w:rFonts w:ascii="GHEA Grapalat" w:hAnsi="GHEA Grapalat" w:cs="Sylfaen"/>
                <w:sz w:val="24"/>
                <w:szCs w:val="24"/>
              </w:rPr>
              <w:t>է</w:t>
            </w:r>
            <w:r w:rsidRPr="005E6287">
              <w:rPr>
                <w:rFonts w:ascii="GHEA Grapalat" w:hAnsi="GHEA Grapalat"/>
                <w:sz w:val="24"/>
                <w:szCs w:val="24"/>
              </w:rPr>
              <w:t xml:space="preserve"> </w:t>
            </w:r>
            <w:r w:rsidRPr="005E6287">
              <w:rPr>
                <w:rFonts w:ascii="GHEA Grapalat" w:hAnsi="GHEA Grapalat" w:cs="Sylfaen"/>
                <w:sz w:val="24"/>
                <w:szCs w:val="24"/>
              </w:rPr>
              <w:t>ի</w:t>
            </w:r>
            <w:r w:rsidRPr="005E6287">
              <w:rPr>
                <w:rFonts w:ascii="GHEA Grapalat" w:hAnsi="GHEA Grapalat"/>
                <w:sz w:val="24"/>
                <w:szCs w:val="24"/>
              </w:rPr>
              <w:t xml:space="preserve"> </w:t>
            </w:r>
            <w:r w:rsidRPr="005E6287">
              <w:rPr>
                <w:rFonts w:ascii="GHEA Grapalat" w:hAnsi="GHEA Grapalat" w:cs="Sylfaen"/>
                <w:sz w:val="24"/>
                <w:szCs w:val="24"/>
              </w:rPr>
              <w:t>գիտություն</w:t>
            </w:r>
            <w:r w:rsidRPr="005E6287">
              <w:rPr>
                <w:rFonts w:ascii="GHEA Grapalat" w:hAnsi="GHEA Grapalat"/>
                <w:sz w:val="24"/>
                <w:szCs w:val="24"/>
              </w:rPr>
              <w:t>:</w:t>
            </w:r>
          </w:p>
        </w:tc>
      </w:tr>
      <w:tr w:rsidR="0093015F" w:rsidRPr="005E6287" w14:paraId="1603800F" w14:textId="77777777" w:rsidTr="003162C8">
        <w:trPr>
          <w:trHeight w:val="436"/>
          <w:jc w:val="center"/>
        </w:trPr>
        <w:tc>
          <w:tcPr>
            <w:tcW w:w="3836" w:type="pct"/>
            <w:gridSpan w:val="2"/>
            <w:vMerge w:val="restart"/>
            <w:tcBorders>
              <w:top w:val="single" w:sz="4" w:space="0" w:color="auto"/>
              <w:left w:val="single" w:sz="4" w:space="0" w:color="auto"/>
              <w:right w:val="single" w:sz="4" w:space="0" w:color="auto"/>
            </w:tcBorders>
            <w:shd w:val="clear" w:color="auto" w:fill="auto"/>
            <w:hideMark/>
          </w:tcPr>
          <w:p w14:paraId="3AB4DADE" w14:textId="46725844" w:rsidR="0093015F" w:rsidRPr="005E6287" w:rsidRDefault="0093015F" w:rsidP="005E6287">
            <w:pPr>
              <w:pStyle w:val="ListParagraph"/>
              <w:spacing w:line="360" w:lineRule="auto"/>
              <w:jc w:val="center"/>
              <w:rPr>
                <w:rFonts w:ascii="GHEA Grapalat" w:hAnsi="GHEA Grapalat" w:cs="Sylfaen"/>
                <w:b/>
                <w:szCs w:val="24"/>
              </w:rPr>
            </w:pPr>
            <w:r w:rsidRPr="005E6287">
              <w:rPr>
                <w:rFonts w:ascii="GHEA Grapalat" w:hAnsi="GHEA Grapalat" w:cs="Sylfaen"/>
                <w:b/>
                <w:i/>
                <w:szCs w:val="24"/>
              </w:rPr>
              <w:br w:type="page"/>
            </w:r>
            <w:r w:rsidR="008600BB" w:rsidRPr="005E6287">
              <w:rPr>
                <w:rFonts w:ascii="GHEA Grapalat" w:hAnsi="GHEA Grapalat" w:cs="Sylfaen"/>
                <w:b/>
                <w:szCs w:val="24"/>
              </w:rPr>
              <w:t>5</w:t>
            </w:r>
            <w:r w:rsidRPr="005E6287">
              <w:rPr>
                <w:rFonts w:ascii="GHEA Grapalat" w:hAnsi="GHEA Grapalat" w:cs="Sylfaen"/>
                <w:b/>
                <w:szCs w:val="24"/>
              </w:rPr>
              <w:t xml:space="preserve">. </w:t>
            </w:r>
            <w:r w:rsidR="004414B1" w:rsidRPr="005E6287">
              <w:rPr>
                <w:rFonts w:ascii="GHEA Grapalat" w:hAnsi="GHEA Grapalat" w:cs="Sylfaen"/>
                <w:b/>
                <w:szCs w:val="24"/>
              </w:rPr>
              <w:t>ՀՀ ազգային անվտանգության ծառայություն</w:t>
            </w: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hideMark/>
          </w:tcPr>
          <w:p w14:paraId="473D4EC4" w14:textId="3EC00C83" w:rsidR="0093015F" w:rsidRPr="005E6287" w:rsidRDefault="00CD33EB" w:rsidP="005E6287">
            <w:pPr>
              <w:spacing w:after="0" w:line="360" w:lineRule="auto"/>
              <w:jc w:val="center"/>
              <w:rPr>
                <w:rFonts w:ascii="GHEA Grapalat" w:hAnsi="GHEA Grapalat" w:cs="Sylfaen"/>
                <w:b/>
                <w:sz w:val="24"/>
                <w:szCs w:val="24"/>
              </w:rPr>
            </w:pPr>
            <w:r w:rsidRPr="005E6287">
              <w:rPr>
                <w:rFonts w:ascii="GHEA Grapalat" w:hAnsi="GHEA Grapalat" w:cs="Sylfaen"/>
                <w:sz w:val="24"/>
                <w:szCs w:val="24"/>
              </w:rPr>
              <w:t>03</w:t>
            </w:r>
            <w:r w:rsidR="002146A5" w:rsidRPr="005E6287">
              <w:rPr>
                <w:rFonts w:ascii="GHEA Grapalat" w:hAnsi="GHEA Grapalat" w:cs="Sylfaen"/>
                <w:sz w:val="24"/>
                <w:szCs w:val="24"/>
              </w:rPr>
              <w:t>.0</w:t>
            </w:r>
            <w:r w:rsidRPr="005E6287">
              <w:rPr>
                <w:rFonts w:ascii="GHEA Grapalat" w:hAnsi="GHEA Grapalat" w:cs="Sylfaen"/>
                <w:sz w:val="24"/>
                <w:szCs w:val="24"/>
              </w:rPr>
              <w:t>3</w:t>
            </w:r>
            <w:r w:rsidR="002146A5" w:rsidRPr="005E6287">
              <w:rPr>
                <w:rFonts w:ascii="GHEA Grapalat" w:hAnsi="GHEA Grapalat" w:cs="Sylfaen"/>
                <w:sz w:val="24"/>
                <w:szCs w:val="24"/>
              </w:rPr>
              <w:t>.2022</w:t>
            </w:r>
            <w:r w:rsidR="0093015F" w:rsidRPr="005E6287">
              <w:rPr>
                <w:rFonts w:ascii="GHEA Grapalat" w:hAnsi="GHEA Grapalat" w:cs="Sylfaen"/>
                <w:sz w:val="24"/>
                <w:szCs w:val="24"/>
              </w:rPr>
              <w:t>թ.</w:t>
            </w:r>
          </w:p>
        </w:tc>
      </w:tr>
      <w:tr w:rsidR="0093015F" w:rsidRPr="005E6287" w14:paraId="6271F643" w14:textId="77777777" w:rsidTr="003162C8">
        <w:trPr>
          <w:trHeight w:val="436"/>
          <w:jc w:val="center"/>
        </w:trPr>
        <w:tc>
          <w:tcPr>
            <w:tcW w:w="3836" w:type="pct"/>
            <w:gridSpan w:val="2"/>
            <w:vMerge/>
            <w:tcBorders>
              <w:left w:val="single" w:sz="4" w:space="0" w:color="auto"/>
              <w:bottom w:val="single" w:sz="4" w:space="0" w:color="auto"/>
              <w:right w:val="single" w:sz="4" w:space="0" w:color="auto"/>
            </w:tcBorders>
            <w:shd w:val="clear" w:color="auto" w:fill="auto"/>
          </w:tcPr>
          <w:p w14:paraId="1F548489" w14:textId="77777777" w:rsidR="0093015F" w:rsidRPr="005E6287" w:rsidRDefault="0093015F" w:rsidP="005E6287">
            <w:pPr>
              <w:spacing w:after="0" w:line="360" w:lineRule="auto"/>
              <w:jc w:val="center"/>
              <w:rPr>
                <w:rFonts w:ascii="GHEA Grapalat" w:hAnsi="GHEA Grapalat" w:cs="Sylfaen"/>
                <w:i/>
                <w:sz w:val="24"/>
                <w:szCs w:val="24"/>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86D4162" w14:textId="00DFA296" w:rsidR="0093015F" w:rsidRPr="005E6287" w:rsidRDefault="00CD33EB" w:rsidP="005E6287">
            <w:pPr>
              <w:spacing w:after="0" w:line="360" w:lineRule="auto"/>
              <w:jc w:val="center"/>
              <w:rPr>
                <w:rFonts w:ascii="GHEA Grapalat" w:hAnsi="GHEA Grapalat" w:cs="Sylfaen"/>
                <w:sz w:val="24"/>
                <w:szCs w:val="24"/>
              </w:rPr>
            </w:pPr>
            <w:r w:rsidRPr="005E6287">
              <w:rPr>
                <w:rFonts w:ascii="GHEA Grapalat" w:hAnsi="GHEA Grapalat" w:cs="Sylfaen"/>
                <w:sz w:val="24"/>
                <w:szCs w:val="24"/>
              </w:rPr>
              <w:t>11/230</w:t>
            </w:r>
          </w:p>
        </w:tc>
      </w:tr>
      <w:tr w:rsidR="0093015F" w:rsidRPr="005E6287" w14:paraId="65A035AF" w14:textId="77777777" w:rsidTr="003162C8">
        <w:tblPrEx>
          <w:tblLook w:val="0000" w:firstRow="0" w:lastRow="0" w:firstColumn="0" w:lastColumn="0" w:noHBand="0" w:noVBand="0"/>
        </w:tblPrEx>
        <w:trPr>
          <w:gridAfter w:val="1"/>
          <w:wAfter w:w="3" w:type="pct"/>
          <w:trHeight w:val="2326"/>
          <w:jc w:val="center"/>
        </w:trPr>
        <w:tc>
          <w:tcPr>
            <w:tcW w:w="3626" w:type="pct"/>
            <w:vAlign w:val="center"/>
          </w:tcPr>
          <w:p w14:paraId="504930E6" w14:textId="3C4E8CF5" w:rsidR="002146A5" w:rsidRPr="005E6287" w:rsidRDefault="00CD33EB" w:rsidP="005E6287">
            <w:pPr>
              <w:pStyle w:val="BodyTextIndent2"/>
              <w:spacing w:after="0" w:line="360" w:lineRule="auto"/>
              <w:ind w:left="0" w:firstLine="567"/>
              <w:jc w:val="both"/>
              <w:rPr>
                <w:rFonts w:ascii="GHEA Grapalat" w:hAnsi="GHEA Grapalat"/>
                <w:szCs w:val="24"/>
              </w:rPr>
            </w:pPr>
            <w:r w:rsidRPr="005E6287">
              <w:rPr>
                <w:rFonts w:ascii="GHEA Grapalat" w:hAnsi="GHEA Grapalat"/>
                <w:szCs w:val="24"/>
              </w:rPr>
              <w:t>«Հայաստանի Հանրապետության կառավարության 2018 թվականի հոկտեմբերի 10-ի N 1115-Ն որոշման մեջ փոփոխություններ և լրացում կատարելու մասին» Կառավարության որոշման նախագծի վերաբերյալ ՀՀ ազգային անվտանգության ծառայությունը դիտողություններ և առաջարկություններ չունի:</w:t>
            </w:r>
          </w:p>
        </w:tc>
        <w:tc>
          <w:tcPr>
            <w:tcW w:w="1371" w:type="pct"/>
            <w:gridSpan w:val="2"/>
            <w:shd w:val="clear" w:color="auto" w:fill="auto"/>
            <w:vAlign w:val="center"/>
          </w:tcPr>
          <w:p w14:paraId="22E5D16E" w14:textId="77777777" w:rsidR="0093015F" w:rsidRPr="005E6287" w:rsidRDefault="0093015F" w:rsidP="005E6287">
            <w:pPr>
              <w:spacing w:after="0" w:line="360" w:lineRule="auto"/>
              <w:rPr>
                <w:rFonts w:ascii="GHEA Grapalat" w:hAnsi="GHEA Grapalat"/>
                <w:sz w:val="24"/>
                <w:szCs w:val="24"/>
              </w:rPr>
            </w:pPr>
            <w:r w:rsidRPr="005E6287">
              <w:rPr>
                <w:rFonts w:ascii="GHEA Grapalat" w:hAnsi="GHEA Grapalat" w:cs="Sylfaen"/>
                <w:sz w:val="24"/>
                <w:szCs w:val="24"/>
              </w:rPr>
              <w:t>Ընդունվել</w:t>
            </w:r>
            <w:r w:rsidRPr="005E6287">
              <w:rPr>
                <w:rFonts w:ascii="GHEA Grapalat" w:hAnsi="GHEA Grapalat"/>
                <w:sz w:val="24"/>
                <w:szCs w:val="24"/>
              </w:rPr>
              <w:t xml:space="preserve"> </w:t>
            </w:r>
            <w:r w:rsidRPr="005E6287">
              <w:rPr>
                <w:rFonts w:ascii="GHEA Grapalat" w:hAnsi="GHEA Grapalat" w:cs="Sylfaen"/>
                <w:sz w:val="24"/>
                <w:szCs w:val="24"/>
              </w:rPr>
              <w:t>է</w:t>
            </w:r>
            <w:r w:rsidRPr="005E6287">
              <w:rPr>
                <w:rFonts w:ascii="GHEA Grapalat" w:hAnsi="GHEA Grapalat"/>
                <w:sz w:val="24"/>
                <w:szCs w:val="24"/>
              </w:rPr>
              <w:t xml:space="preserve"> </w:t>
            </w:r>
            <w:r w:rsidRPr="005E6287">
              <w:rPr>
                <w:rFonts w:ascii="GHEA Grapalat" w:hAnsi="GHEA Grapalat" w:cs="Sylfaen"/>
                <w:sz w:val="24"/>
                <w:szCs w:val="24"/>
              </w:rPr>
              <w:t>ի</w:t>
            </w:r>
            <w:r w:rsidRPr="005E6287">
              <w:rPr>
                <w:rFonts w:ascii="GHEA Grapalat" w:hAnsi="GHEA Grapalat"/>
                <w:sz w:val="24"/>
                <w:szCs w:val="24"/>
              </w:rPr>
              <w:t xml:space="preserve"> </w:t>
            </w:r>
            <w:r w:rsidRPr="005E6287">
              <w:rPr>
                <w:rFonts w:ascii="GHEA Grapalat" w:hAnsi="GHEA Grapalat" w:cs="Sylfaen"/>
                <w:sz w:val="24"/>
                <w:szCs w:val="24"/>
              </w:rPr>
              <w:t>գիտություն</w:t>
            </w:r>
            <w:r w:rsidRPr="005E6287">
              <w:rPr>
                <w:rFonts w:ascii="GHEA Grapalat" w:hAnsi="GHEA Grapalat"/>
                <w:sz w:val="24"/>
                <w:szCs w:val="24"/>
              </w:rPr>
              <w:t>:</w:t>
            </w:r>
          </w:p>
        </w:tc>
      </w:tr>
    </w:tbl>
    <w:p w14:paraId="22A14C5A" w14:textId="211B0EA1" w:rsidR="005546FB" w:rsidRPr="005E6287" w:rsidRDefault="005546FB" w:rsidP="005E6287">
      <w:pPr>
        <w:spacing w:after="0" w:line="360" w:lineRule="auto"/>
        <w:rPr>
          <w:rFonts w:ascii="GHEA Grapalat" w:hAnsi="GHEA Grapalat" w:cs="Sylfaen"/>
          <w:b/>
          <w:i/>
          <w:sz w:val="24"/>
          <w:szCs w:val="24"/>
        </w:rPr>
      </w:pPr>
    </w:p>
    <w:sectPr w:rsidR="005546FB" w:rsidRPr="005E6287" w:rsidSect="005E6287">
      <w:pgSz w:w="15840" w:h="12240" w:orient="landscape"/>
      <w:pgMar w:top="630" w:right="1134" w:bottom="90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94062"/>
    <w:multiLevelType w:val="hybridMultilevel"/>
    <w:tmpl w:val="9AC4BD32"/>
    <w:lvl w:ilvl="0" w:tplc="A440DC1C">
      <w:start w:val="1"/>
      <w:numFmt w:val="decimal"/>
      <w:lvlText w:val="%1)"/>
      <w:lvlJc w:val="left"/>
      <w:pPr>
        <w:ind w:left="1170" w:hanging="360"/>
      </w:pPr>
      <w:rPr>
        <w:rFonts w:eastAsia="Calibri"/>
        <w:i w:val="0"/>
        <w:sz w:val="24"/>
        <w:szCs w:val="24"/>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 w15:restartNumberingAfterBreak="0">
    <w:nsid w:val="58806277"/>
    <w:multiLevelType w:val="hybridMultilevel"/>
    <w:tmpl w:val="F8A09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0CD"/>
    <w:rsid w:val="00007235"/>
    <w:rsid w:val="000332C2"/>
    <w:rsid w:val="0005797B"/>
    <w:rsid w:val="000961F7"/>
    <w:rsid w:val="000966C1"/>
    <w:rsid w:val="000C15B1"/>
    <w:rsid w:val="000D02AA"/>
    <w:rsid w:val="000D31EF"/>
    <w:rsid w:val="000E40BE"/>
    <w:rsid w:val="001442D0"/>
    <w:rsid w:val="0015274A"/>
    <w:rsid w:val="001B0CC7"/>
    <w:rsid w:val="001B3016"/>
    <w:rsid w:val="001B5B3A"/>
    <w:rsid w:val="001C0A82"/>
    <w:rsid w:val="001F4F5F"/>
    <w:rsid w:val="00202BDA"/>
    <w:rsid w:val="002146A5"/>
    <w:rsid w:val="00236A4C"/>
    <w:rsid w:val="00264BBB"/>
    <w:rsid w:val="00270332"/>
    <w:rsid w:val="002718BA"/>
    <w:rsid w:val="00291E91"/>
    <w:rsid w:val="002A7F83"/>
    <w:rsid w:val="00311AEA"/>
    <w:rsid w:val="003229A6"/>
    <w:rsid w:val="00362400"/>
    <w:rsid w:val="003702F4"/>
    <w:rsid w:val="0038330B"/>
    <w:rsid w:val="003A0765"/>
    <w:rsid w:val="003A5538"/>
    <w:rsid w:val="003C78BC"/>
    <w:rsid w:val="003C7CA5"/>
    <w:rsid w:val="003E40A4"/>
    <w:rsid w:val="003F4061"/>
    <w:rsid w:val="004414B1"/>
    <w:rsid w:val="004A7FEF"/>
    <w:rsid w:val="004B5692"/>
    <w:rsid w:val="004C24D2"/>
    <w:rsid w:val="005546FB"/>
    <w:rsid w:val="005C71EB"/>
    <w:rsid w:val="005D40F7"/>
    <w:rsid w:val="005E6287"/>
    <w:rsid w:val="005F4D10"/>
    <w:rsid w:val="0060424A"/>
    <w:rsid w:val="00646C63"/>
    <w:rsid w:val="00683575"/>
    <w:rsid w:val="00686699"/>
    <w:rsid w:val="00693FC2"/>
    <w:rsid w:val="006A78A0"/>
    <w:rsid w:val="006E0208"/>
    <w:rsid w:val="00765D11"/>
    <w:rsid w:val="00792E86"/>
    <w:rsid w:val="007A5470"/>
    <w:rsid w:val="007A6E4D"/>
    <w:rsid w:val="007C236E"/>
    <w:rsid w:val="007C764F"/>
    <w:rsid w:val="007D3B6A"/>
    <w:rsid w:val="00804414"/>
    <w:rsid w:val="00807F60"/>
    <w:rsid w:val="00823C70"/>
    <w:rsid w:val="008600BB"/>
    <w:rsid w:val="0086479B"/>
    <w:rsid w:val="00872D1D"/>
    <w:rsid w:val="008766D3"/>
    <w:rsid w:val="00880902"/>
    <w:rsid w:val="00893175"/>
    <w:rsid w:val="00895C45"/>
    <w:rsid w:val="00900B6D"/>
    <w:rsid w:val="00910B66"/>
    <w:rsid w:val="009114F3"/>
    <w:rsid w:val="0093015F"/>
    <w:rsid w:val="00930ACD"/>
    <w:rsid w:val="00955764"/>
    <w:rsid w:val="00957FB3"/>
    <w:rsid w:val="00964D71"/>
    <w:rsid w:val="00996834"/>
    <w:rsid w:val="009E1207"/>
    <w:rsid w:val="009E1771"/>
    <w:rsid w:val="00A1783A"/>
    <w:rsid w:val="00A67718"/>
    <w:rsid w:val="00AB62C2"/>
    <w:rsid w:val="00AB65A1"/>
    <w:rsid w:val="00AB6DDF"/>
    <w:rsid w:val="00AC4B1F"/>
    <w:rsid w:val="00B00433"/>
    <w:rsid w:val="00B03350"/>
    <w:rsid w:val="00B244A5"/>
    <w:rsid w:val="00B51553"/>
    <w:rsid w:val="00B71BE1"/>
    <w:rsid w:val="00BF14B5"/>
    <w:rsid w:val="00C539E9"/>
    <w:rsid w:val="00C86901"/>
    <w:rsid w:val="00C900AF"/>
    <w:rsid w:val="00CA70BE"/>
    <w:rsid w:val="00CD33EB"/>
    <w:rsid w:val="00CE1B2D"/>
    <w:rsid w:val="00D16223"/>
    <w:rsid w:val="00D74B02"/>
    <w:rsid w:val="00D91893"/>
    <w:rsid w:val="00D93C37"/>
    <w:rsid w:val="00DA1CB9"/>
    <w:rsid w:val="00DE2FA7"/>
    <w:rsid w:val="00E112D7"/>
    <w:rsid w:val="00E14393"/>
    <w:rsid w:val="00E33DB1"/>
    <w:rsid w:val="00E35871"/>
    <w:rsid w:val="00E80E9B"/>
    <w:rsid w:val="00EB58E2"/>
    <w:rsid w:val="00ED1EEB"/>
    <w:rsid w:val="00ED7335"/>
    <w:rsid w:val="00EE485F"/>
    <w:rsid w:val="00F05746"/>
    <w:rsid w:val="00F2258F"/>
    <w:rsid w:val="00F501CF"/>
    <w:rsid w:val="00F55D62"/>
    <w:rsid w:val="00F754E4"/>
    <w:rsid w:val="00F85441"/>
    <w:rsid w:val="00F90D2D"/>
    <w:rsid w:val="00FA50CD"/>
    <w:rsid w:val="00FE21C2"/>
    <w:rsid w:val="00FE2FBB"/>
    <w:rsid w:val="00FF0A97"/>
    <w:rsid w:val="00FF0C41"/>
    <w:rsid w:val="00FF47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0F5EE"/>
  <w15:chartTrackingRefBased/>
  <w15:docId w15:val="{034EEA3F-63D6-40EE-A2E8-4CE86FDB9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3015F"/>
    <w:rPr>
      <w:b/>
      <w:bCs/>
    </w:rPr>
  </w:style>
  <w:style w:type="paragraph" w:styleId="ListParagraph">
    <w:name w:val="List Paragraph"/>
    <w:basedOn w:val="Normal"/>
    <w:uiPriority w:val="34"/>
    <w:qFormat/>
    <w:rsid w:val="0093015F"/>
    <w:pPr>
      <w:spacing w:after="0" w:line="240" w:lineRule="auto"/>
      <w:ind w:left="720"/>
      <w:contextualSpacing/>
    </w:pPr>
    <w:rPr>
      <w:rFonts w:ascii="Times New Roman" w:eastAsia="Times New Roman" w:hAnsi="Times New Roman" w:cs="Times New Roman"/>
      <w:sz w:val="24"/>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
    <w:basedOn w:val="Normal"/>
    <w:link w:val="NormalWebChar"/>
    <w:uiPriority w:val="99"/>
    <w:qFormat/>
    <w:rsid w:val="0093015F"/>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93015F"/>
    <w:rPr>
      <w:rFonts w:ascii="Arial Unicode MS" w:eastAsia="Arial Unicode MS" w:hAnsi="Arial Unicode MS" w:cs="Arial Unicode MS"/>
      <w:sz w:val="24"/>
      <w:szCs w:val="24"/>
    </w:rPr>
  </w:style>
  <w:style w:type="paragraph" w:styleId="BodyText">
    <w:name w:val="Body Text"/>
    <w:basedOn w:val="Normal"/>
    <w:link w:val="BodyTextChar"/>
    <w:unhideWhenUsed/>
    <w:rsid w:val="0093015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93015F"/>
    <w:rPr>
      <w:rFonts w:ascii="Calibri" w:eastAsia="Calibri" w:hAnsi="Calibri"/>
      <w:color w:val="00000A"/>
    </w:rPr>
  </w:style>
  <w:style w:type="paragraph" w:styleId="BodyTextIndent2">
    <w:name w:val="Body Text Indent 2"/>
    <w:basedOn w:val="Normal"/>
    <w:link w:val="BodyTextIndent2Char"/>
    <w:uiPriority w:val="99"/>
    <w:unhideWhenUsed/>
    <w:rsid w:val="0093015F"/>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uiPriority w:val="99"/>
    <w:rsid w:val="0093015F"/>
    <w:rPr>
      <w:rFonts w:ascii="Times New Roman" w:eastAsia="Times New Roman" w:hAnsi="Times New Roman" w:cs="Times New Roman"/>
      <w:sz w:val="24"/>
      <w:szCs w:val="20"/>
      <w:lang w:val="hy-AM"/>
    </w:rPr>
  </w:style>
  <w:style w:type="paragraph" w:styleId="Title">
    <w:name w:val="Title"/>
    <w:basedOn w:val="Normal"/>
    <w:link w:val="TitleChar"/>
    <w:qFormat/>
    <w:rsid w:val="0093015F"/>
    <w:pPr>
      <w:spacing w:after="0" w:line="240" w:lineRule="auto"/>
      <w:jc w:val="center"/>
    </w:pPr>
    <w:rPr>
      <w:rFonts w:ascii="Arial Armenian" w:eastAsia="Times New Roman" w:hAnsi="Arial Armenian" w:cs="Times New Roman"/>
      <w:sz w:val="24"/>
      <w:szCs w:val="20"/>
    </w:rPr>
  </w:style>
  <w:style w:type="character" w:customStyle="1" w:styleId="TitleChar">
    <w:name w:val="Title Char"/>
    <w:basedOn w:val="DefaultParagraphFont"/>
    <w:link w:val="Title"/>
    <w:rsid w:val="0093015F"/>
    <w:rPr>
      <w:rFonts w:ascii="Arial Armenian" w:eastAsia="Times New Roman" w:hAnsi="Arial Armenian" w:cs="Times New Roman"/>
      <w:sz w:val="24"/>
      <w:szCs w:val="20"/>
    </w:rPr>
  </w:style>
  <w:style w:type="paragraph" w:styleId="NoSpacing">
    <w:name w:val="No Spacing"/>
    <w:uiPriority w:val="1"/>
    <w:qFormat/>
    <w:rsid w:val="0093015F"/>
    <w:pPr>
      <w:spacing w:after="0" w:line="240" w:lineRule="auto"/>
    </w:pPr>
    <w:rPr>
      <w:rFonts w:ascii="Times New Roman" w:eastAsia="Times New Roman" w:hAnsi="Times New Roman" w:cs="Times New Roman"/>
      <w:sz w:val="24"/>
      <w:szCs w:val="20"/>
      <w:lang w:val="hy-AM"/>
    </w:rPr>
  </w:style>
  <w:style w:type="character" w:customStyle="1" w:styleId="mechtexChar">
    <w:name w:val="mechtex Char"/>
    <w:basedOn w:val="DefaultParagraphFont"/>
    <w:link w:val="mechtex"/>
    <w:locked/>
    <w:rsid w:val="00792E86"/>
    <w:rPr>
      <w:rFonts w:ascii="Arial Armenian" w:hAnsi="Arial Armenian"/>
      <w:lang w:eastAsia="ru-RU"/>
    </w:rPr>
  </w:style>
  <w:style w:type="paragraph" w:customStyle="1" w:styleId="mechtex">
    <w:name w:val="mechtex"/>
    <w:basedOn w:val="Normal"/>
    <w:link w:val="mechtexChar"/>
    <w:rsid w:val="00792E86"/>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590">
      <w:bodyDiv w:val="1"/>
      <w:marLeft w:val="0"/>
      <w:marRight w:val="0"/>
      <w:marTop w:val="0"/>
      <w:marBottom w:val="0"/>
      <w:divBdr>
        <w:top w:val="none" w:sz="0" w:space="0" w:color="auto"/>
        <w:left w:val="none" w:sz="0" w:space="0" w:color="auto"/>
        <w:bottom w:val="none" w:sz="0" w:space="0" w:color="auto"/>
        <w:right w:val="none" w:sz="0" w:space="0" w:color="auto"/>
      </w:divBdr>
    </w:div>
    <w:div w:id="75246338">
      <w:bodyDiv w:val="1"/>
      <w:marLeft w:val="0"/>
      <w:marRight w:val="0"/>
      <w:marTop w:val="0"/>
      <w:marBottom w:val="0"/>
      <w:divBdr>
        <w:top w:val="none" w:sz="0" w:space="0" w:color="auto"/>
        <w:left w:val="none" w:sz="0" w:space="0" w:color="auto"/>
        <w:bottom w:val="none" w:sz="0" w:space="0" w:color="auto"/>
        <w:right w:val="none" w:sz="0" w:space="0" w:color="auto"/>
      </w:divBdr>
    </w:div>
    <w:div w:id="135726468">
      <w:bodyDiv w:val="1"/>
      <w:marLeft w:val="0"/>
      <w:marRight w:val="0"/>
      <w:marTop w:val="0"/>
      <w:marBottom w:val="0"/>
      <w:divBdr>
        <w:top w:val="none" w:sz="0" w:space="0" w:color="auto"/>
        <w:left w:val="none" w:sz="0" w:space="0" w:color="auto"/>
        <w:bottom w:val="none" w:sz="0" w:space="0" w:color="auto"/>
        <w:right w:val="none" w:sz="0" w:space="0" w:color="auto"/>
      </w:divBdr>
    </w:div>
    <w:div w:id="237789736">
      <w:bodyDiv w:val="1"/>
      <w:marLeft w:val="0"/>
      <w:marRight w:val="0"/>
      <w:marTop w:val="0"/>
      <w:marBottom w:val="0"/>
      <w:divBdr>
        <w:top w:val="none" w:sz="0" w:space="0" w:color="auto"/>
        <w:left w:val="none" w:sz="0" w:space="0" w:color="auto"/>
        <w:bottom w:val="none" w:sz="0" w:space="0" w:color="auto"/>
        <w:right w:val="none" w:sz="0" w:space="0" w:color="auto"/>
      </w:divBdr>
    </w:div>
    <w:div w:id="612441866">
      <w:bodyDiv w:val="1"/>
      <w:marLeft w:val="0"/>
      <w:marRight w:val="0"/>
      <w:marTop w:val="0"/>
      <w:marBottom w:val="0"/>
      <w:divBdr>
        <w:top w:val="none" w:sz="0" w:space="0" w:color="auto"/>
        <w:left w:val="none" w:sz="0" w:space="0" w:color="auto"/>
        <w:bottom w:val="none" w:sz="0" w:space="0" w:color="auto"/>
        <w:right w:val="none" w:sz="0" w:space="0" w:color="auto"/>
      </w:divBdr>
    </w:div>
    <w:div w:id="624965154">
      <w:bodyDiv w:val="1"/>
      <w:marLeft w:val="0"/>
      <w:marRight w:val="0"/>
      <w:marTop w:val="0"/>
      <w:marBottom w:val="0"/>
      <w:divBdr>
        <w:top w:val="none" w:sz="0" w:space="0" w:color="auto"/>
        <w:left w:val="none" w:sz="0" w:space="0" w:color="auto"/>
        <w:bottom w:val="none" w:sz="0" w:space="0" w:color="auto"/>
        <w:right w:val="none" w:sz="0" w:space="0" w:color="auto"/>
      </w:divBdr>
    </w:div>
    <w:div w:id="862213000">
      <w:bodyDiv w:val="1"/>
      <w:marLeft w:val="0"/>
      <w:marRight w:val="0"/>
      <w:marTop w:val="0"/>
      <w:marBottom w:val="0"/>
      <w:divBdr>
        <w:top w:val="none" w:sz="0" w:space="0" w:color="auto"/>
        <w:left w:val="none" w:sz="0" w:space="0" w:color="auto"/>
        <w:bottom w:val="none" w:sz="0" w:space="0" w:color="auto"/>
        <w:right w:val="none" w:sz="0" w:space="0" w:color="auto"/>
      </w:divBdr>
    </w:div>
    <w:div w:id="936056507">
      <w:bodyDiv w:val="1"/>
      <w:marLeft w:val="0"/>
      <w:marRight w:val="0"/>
      <w:marTop w:val="0"/>
      <w:marBottom w:val="0"/>
      <w:divBdr>
        <w:top w:val="none" w:sz="0" w:space="0" w:color="auto"/>
        <w:left w:val="none" w:sz="0" w:space="0" w:color="auto"/>
        <w:bottom w:val="none" w:sz="0" w:space="0" w:color="auto"/>
        <w:right w:val="none" w:sz="0" w:space="0" w:color="auto"/>
      </w:divBdr>
    </w:div>
    <w:div w:id="1026101712">
      <w:bodyDiv w:val="1"/>
      <w:marLeft w:val="0"/>
      <w:marRight w:val="0"/>
      <w:marTop w:val="0"/>
      <w:marBottom w:val="0"/>
      <w:divBdr>
        <w:top w:val="none" w:sz="0" w:space="0" w:color="auto"/>
        <w:left w:val="none" w:sz="0" w:space="0" w:color="auto"/>
        <w:bottom w:val="none" w:sz="0" w:space="0" w:color="auto"/>
        <w:right w:val="none" w:sz="0" w:space="0" w:color="auto"/>
      </w:divBdr>
    </w:div>
    <w:div w:id="1080063052">
      <w:bodyDiv w:val="1"/>
      <w:marLeft w:val="0"/>
      <w:marRight w:val="0"/>
      <w:marTop w:val="0"/>
      <w:marBottom w:val="0"/>
      <w:divBdr>
        <w:top w:val="none" w:sz="0" w:space="0" w:color="auto"/>
        <w:left w:val="none" w:sz="0" w:space="0" w:color="auto"/>
        <w:bottom w:val="none" w:sz="0" w:space="0" w:color="auto"/>
        <w:right w:val="none" w:sz="0" w:space="0" w:color="auto"/>
      </w:divBdr>
    </w:div>
    <w:div w:id="1109010104">
      <w:bodyDiv w:val="1"/>
      <w:marLeft w:val="0"/>
      <w:marRight w:val="0"/>
      <w:marTop w:val="0"/>
      <w:marBottom w:val="0"/>
      <w:divBdr>
        <w:top w:val="none" w:sz="0" w:space="0" w:color="auto"/>
        <w:left w:val="none" w:sz="0" w:space="0" w:color="auto"/>
        <w:bottom w:val="none" w:sz="0" w:space="0" w:color="auto"/>
        <w:right w:val="none" w:sz="0" w:space="0" w:color="auto"/>
      </w:divBdr>
    </w:div>
    <w:div w:id="1263340058">
      <w:bodyDiv w:val="1"/>
      <w:marLeft w:val="0"/>
      <w:marRight w:val="0"/>
      <w:marTop w:val="0"/>
      <w:marBottom w:val="0"/>
      <w:divBdr>
        <w:top w:val="none" w:sz="0" w:space="0" w:color="auto"/>
        <w:left w:val="none" w:sz="0" w:space="0" w:color="auto"/>
        <w:bottom w:val="none" w:sz="0" w:space="0" w:color="auto"/>
        <w:right w:val="none" w:sz="0" w:space="0" w:color="auto"/>
      </w:divBdr>
    </w:div>
    <w:div w:id="1376346117">
      <w:bodyDiv w:val="1"/>
      <w:marLeft w:val="0"/>
      <w:marRight w:val="0"/>
      <w:marTop w:val="0"/>
      <w:marBottom w:val="0"/>
      <w:divBdr>
        <w:top w:val="none" w:sz="0" w:space="0" w:color="auto"/>
        <w:left w:val="none" w:sz="0" w:space="0" w:color="auto"/>
        <w:bottom w:val="none" w:sz="0" w:space="0" w:color="auto"/>
        <w:right w:val="none" w:sz="0" w:space="0" w:color="auto"/>
      </w:divBdr>
    </w:div>
    <w:div w:id="1448424996">
      <w:bodyDiv w:val="1"/>
      <w:marLeft w:val="0"/>
      <w:marRight w:val="0"/>
      <w:marTop w:val="0"/>
      <w:marBottom w:val="0"/>
      <w:divBdr>
        <w:top w:val="none" w:sz="0" w:space="0" w:color="auto"/>
        <w:left w:val="none" w:sz="0" w:space="0" w:color="auto"/>
        <w:bottom w:val="none" w:sz="0" w:space="0" w:color="auto"/>
        <w:right w:val="none" w:sz="0" w:space="0" w:color="auto"/>
      </w:divBdr>
    </w:div>
    <w:div w:id="1451391191">
      <w:bodyDiv w:val="1"/>
      <w:marLeft w:val="0"/>
      <w:marRight w:val="0"/>
      <w:marTop w:val="0"/>
      <w:marBottom w:val="0"/>
      <w:divBdr>
        <w:top w:val="none" w:sz="0" w:space="0" w:color="auto"/>
        <w:left w:val="none" w:sz="0" w:space="0" w:color="auto"/>
        <w:bottom w:val="none" w:sz="0" w:space="0" w:color="auto"/>
        <w:right w:val="none" w:sz="0" w:space="0" w:color="auto"/>
      </w:divBdr>
    </w:div>
    <w:div w:id="1591625531">
      <w:bodyDiv w:val="1"/>
      <w:marLeft w:val="0"/>
      <w:marRight w:val="0"/>
      <w:marTop w:val="0"/>
      <w:marBottom w:val="0"/>
      <w:divBdr>
        <w:top w:val="none" w:sz="0" w:space="0" w:color="auto"/>
        <w:left w:val="none" w:sz="0" w:space="0" w:color="auto"/>
        <w:bottom w:val="none" w:sz="0" w:space="0" w:color="auto"/>
        <w:right w:val="none" w:sz="0" w:space="0" w:color="auto"/>
      </w:divBdr>
    </w:div>
    <w:div w:id="1598250815">
      <w:bodyDiv w:val="1"/>
      <w:marLeft w:val="0"/>
      <w:marRight w:val="0"/>
      <w:marTop w:val="0"/>
      <w:marBottom w:val="0"/>
      <w:divBdr>
        <w:top w:val="none" w:sz="0" w:space="0" w:color="auto"/>
        <w:left w:val="none" w:sz="0" w:space="0" w:color="auto"/>
        <w:bottom w:val="none" w:sz="0" w:space="0" w:color="auto"/>
        <w:right w:val="none" w:sz="0" w:space="0" w:color="auto"/>
      </w:divBdr>
    </w:div>
    <w:div w:id="1846358421">
      <w:bodyDiv w:val="1"/>
      <w:marLeft w:val="0"/>
      <w:marRight w:val="0"/>
      <w:marTop w:val="0"/>
      <w:marBottom w:val="0"/>
      <w:divBdr>
        <w:top w:val="none" w:sz="0" w:space="0" w:color="auto"/>
        <w:left w:val="none" w:sz="0" w:space="0" w:color="auto"/>
        <w:bottom w:val="none" w:sz="0" w:space="0" w:color="auto"/>
        <w:right w:val="none" w:sz="0" w:space="0" w:color="auto"/>
      </w:divBdr>
    </w:div>
    <w:div w:id="1870993019">
      <w:bodyDiv w:val="1"/>
      <w:marLeft w:val="0"/>
      <w:marRight w:val="0"/>
      <w:marTop w:val="0"/>
      <w:marBottom w:val="0"/>
      <w:divBdr>
        <w:top w:val="none" w:sz="0" w:space="0" w:color="auto"/>
        <w:left w:val="none" w:sz="0" w:space="0" w:color="auto"/>
        <w:bottom w:val="none" w:sz="0" w:space="0" w:color="auto"/>
        <w:right w:val="none" w:sz="0" w:space="0" w:color="auto"/>
      </w:divBdr>
    </w:div>
    <w:div w:id="1983657866">
      <w:bodyDiv w:val="1"/>
      <w:marLeft w:val="0"/>
      <w:marRight w:val="0"/>
      <w:marTop w:val="0"/>
      <w:marBottom w:val="0"/>
      <w:divBdr>
        <w:top w:val="none" w:sz="0" w:space="0" w:color="auto"/>
        <w:left w:val="none" w:sz="0" w:space="0" w:color="auto"/>
        <w:bottom w:val="none" w:sz="0" w:space="0" w:color="auto"/>
        <w:right w:val="none" w:sz="0" w:space="0" w:color="auto"/>
      </w:divBdr>
    </w:div>
    <w:div w:id="2028872872">
      <w:bodyDiv w:val="1"/>
      <w:marLeft w:val="0"/>
      <w:marRight w:val="0"/>
      <w:marTop w:val="0"/>
      <w:marBottom w:val="0"/>
      <w:divBdr>
        <w:top w:val="none" w:sz="0" w:space="0" w:color="auto"/>
        <w:left w:val="none" w:sz="0" w:space="0" w:color="auto"/>
        <w:bottom w:val="none" w:sz="0" w:space="0" w:color="auto"/>
        <w:right w:val="none" w:sz="0" w:space="0" w:color="auto"/>
      </w:divBdr>
    </w:div>
    <w:div w:id="207978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508</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Muradyan</dc:creator>
  <cp:keywords/>
  <dc:description/>
  <cp:lastModifiedBy>Astghik Melkonyan</cp:lastModifiedBy>
  <cp:revision>3</cp:revision>
  <dcterms:created xsi:type="dcterms:W3CDTF">2022-03-24T06:42:00Z</dcterms:created>
  <dcterms:modified xsi:type="dcterms:W3CDTF">2022-03-24T06:44:00Z</dcterms:modified>
</cp:coreProperties>
</file>