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605F96" w:rsidRDefault="00F42B36" w:rsidP="00C049AA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605F96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</w:p>
    <w:p w:rsidR="00944BC6" w:rsidRPr="00605F96" w:rsidRDefault="001E4244" w:rsidP="00D118C6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7F2E7D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ՀԱՅԱՍՏԱՆԻ </w:t>
      </w:r>
      <w:r w:rsidRPr="002760B5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ՀԱՆՐԱՊԵՏՈՒԹՅԱՆ ԿԱՌԱՎԱՐՈՒԹՅԱՆ 2015 ԹՎԱԿԱՆԻ ՓԵՏՐՎԱՐԻ 5-Ի N90-Ն ՈՐՈՇՄԱՆ ՄԵՋ ՓՈՓ</w:t>
      </w:r>
      <w:r w:rsidRPr="007F2E7D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ՈԽՈՒԹՅՈՒՆՆԵՐ </w:t>
      </w:r>
      <w:r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 xml:space="preserve">ԵՎ ԼՐԱՑՈՒՄՆԵՐ </w:t>
      </w:r>
      <w:r w:rsidRPr="007F2E7D"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  <w:t>ԿԱՏԱՐԵԼՈՒ ՄԱՍԻՆ</w:t>
      </w:r>
      <w:r w:rsidRPr="007F2E7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» </w:t>
      </w:r>
      <w:r w:rsidR="00D118C6" w:rsidRPr="00605F96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</w:t>
      </w:r>
      <w:r w:rsidR="00D118C6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ԿԱՌԱՎԱՐՈՒԹՅԱՆ ՈՐՈՇՄԱՆ ՆԱԽԱԳԾԻ</w:t>
      </w:r>
    </w:p>
    <w:p w:rsidR="004418F8" w:rsidRPr="00605F96" w:rsidRDefault="004418F8" w:rsidP="00C049AA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34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7"/>
        <w:gridCol w:w="5594"/>
      </w:tblGrid>
      <w:tr w:rsidR="007D7A31" w:rsidRPr="00605F96" w:rsidTr="0033799E">
        <w:trPr>
          <w:tblCellSpacing w:w="0" w:type="dxa"/>
          <w:jc w:val="center"/>
        </w:trPr>
        <w:tc>
          <w:tcPr>
            <w:tcW w:w="77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FC5AA7" w:rsidRDefault="00F42B36" w:rsidP="00E737E3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05F96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 </w:t>
            </w:r>
            <w:r w:rsidRPr="00605F9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605F96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  <w:r w:rsidR="00E737E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7D338A" w:rsidRDefault="00077817" w:rsidP="00C049AA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</w:t>
            </w:r>
            <w:r w:rsidR="004C27B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7</w:t>
            </w:r>
            <w:r w:rsidR="00E737E3">
              <w:rPr>
                <w:rFonts w:ascii="GHEA Grapalat" w:hAnsi="GHEA Grapalat" w:cs="GHEA Grapalat"/>
                <w:b/>
                <w:sz w:val="24"/>
                <w:szCs w:val="24"/>
              </w:rPr>
              <w:t>.0</w:t>
            </w:r>
            <w:r w:rsidR="00E737E3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.2022</w:t>
            </w:r>
            <w:r w:rsidR="00944BC6" w:rsidRPr="007D338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="00944BC6" w:rsidRPr="007D338A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7D7A31" w:rsidRPr="00605F96" w:rsidTr="0033799E">
        <w:trPr>
          <w:tblCellSpacing w:w="0" w:type="dxa"/>
          <w:jc w:val="center"/>
        </w:trPr>
        <w:tc>
          <w:tcPr>
            <w:tcW w:w="774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605F96" w:rsidRDefault="007D7A31" w:rsidP="00C049AA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5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7D338A" w:rsidRDefault="00944BC6" w:rsidP="00E737E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7D33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4C27B3" w:rsidRPr="004C27B3">
              <w:rPr>
                <w:rFonts w:ascii="GHEA Grapalat" w:hAnsi="GHEA Grapalat"/>
                <w:b/>
                <w:sz w:val="24"/>
                <w:szCs w:val="24"/>
              </w:rPr>
              <w:t>01/3-2/7391</w:t>
            </w:r>
          </w:p>
        </w:tc>
      </w:tr>
      <w:tr w:rsidR="008C676C" w:rsidRPr="0033799E" w:rsidTr="0033799E">
        <w:trPr>
          <w:trHeight w:val="1587"/>
          <w:tblCellSpacing w:w="0" w:type="dxa"/>
          <w:jc w:val="center"/>
        </w:trPr>
        <w:tc>
          <w:tcPr>
            <w:tcW w:w="7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676C" w:rsidRPr="008C676C" w:rsidRDefault="008C676C" w:rsidP="000B53FE">
            <w:pPr>
              <w:tabs>
                <w:tab w:val="left" w:pos="1350"/>
              </w:tabs>
              <w:spacing w:after="160" w:line="360" w:lineRule="auto"/>
              <w:ind w:left="162" w:right="135" w:hanging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</w:t>
            </w:r>
            <w:r w:rsidRPr="008C67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նախագիծն անհրաժեշտ է համապատասխանեցնել Եվրասիական տնտեսական հանձնաժողովի կոլեգիայի 2015 թվականի ապրիլի 21-ի թիվ 30 որոշման գործող խմբագրությանը, առաջարկում ենք Հայաստանի Հանրապետության կառավարության 2015 թվականի փետրվարի 5-ի թիվ 90-Ն որոշման 1-ին կետի 5-րդ ենթակետով հաստատված հավելված 5-ում ներառել նաև Եվրասիական տնտեսական հանձնաժողովի կոլեգիայի 2015 թվականի ապրիլի 21-ի թիվ 30 որոշման 2-րդ հավելվածի 2.1 բաժնում ներառված F ցանկը, </w:t>
            </w:r>
          </w:p>
        </w:tc>
        <w:tc>
          <w:tcPr>
            <w:tcW w:w="5594" w:type="dxa"/>
          </w:tcPr>
          <w:p w:rsidR="000B53FE" w:rsidRPr="009D75BF" w:rsidRDefault="000B53FE" w:rsidP="000B53FE">
            <w:pPr>
              <w:tabs>
                <w:tab w:val="center" w:pos="2826"/>
              </w:tabs>
              <w:spacing w:after="300" w:line="360" w:lineRule="auto"/>
              <w:ind w:right="180"/>
              <w:divId w:val="121091832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9D75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 մասնակի</w:t>
            </w:r>
          </w:p>
          <w:p w:rsidR="008C676C" w:rsidRPr="008C676C" w:rsidRDefault="008C676C" w:rsidP="00D443C6">
            <w:pPr>
              <w:spacing w:after="300" w:line="360" w:lineRule="auto"/>
              <w:ind w:left="121" w:right="180"/>
              <w:jc w:val="both"/>
              <w:divId w:val="1210918320"/>
              <w:rPr>
                <w:rFonts w:ascii="Verdana" w:hAnsi="Verdana"/>
                <w:color w:val="191919"/>
                <w:sz w:val="24"/>
                <w:szCs w:val="24"/>
                <w:lang w:val="hy-AM"/>
              </w:rPr>
            </w:pPr>
            <w:r w:rsidRPr="008C676C">
              <w:rPr>
                <w:rFonts w:ascii="GHEA Grapalat" w:hAnsi="GHEA Grapalat" w:cs="Sylfaen"/>
                <w:sz w:val="24"/>
                <w:szCs w:val="24"/>
                <w:lang w:val="hy-AM"/>
              </w:rPr>
              <w:t>Եվրասիական տնտեսական հանձնաժողովի կոլեգիայի 2015 թվականի ապրիլի 21-ի թիվ 30 որոշման 2-րդ հավելվածի 2.1 բաժնում ներառված F ցանկը (հիդրոֆտորածխածինների ցանկը) Հայաստանի Հանրապետությունը հաստատել է 2020 թվականի օգոստոսի 20-ի</w:t>
            </w:r>
            <w:r w:rsidRPr="008C676C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C67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N1368-Ն Կառավարության որոշմամբ: Կատարված համապատասխան փոփոխությունները ներառող </w:t>
            </w:r>
            <w:r w:rsidR="00D443C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8C67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443C6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ներկայացվել է</w:t>
            </w:r>
            <w:r w:rsidRPr="008C67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D443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շահագրգիռ մարմինների </w:t>
            </w:r>
            <w:r w:rsidRPr="008C676C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քննարկման</w:t>
            </w:r>
            <w:r w:rsidR="00D443C6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8C676C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0B53FE" w:rsidRPr="0033799E" w:rsidTr="0033799E">
        <w:trPr>
          <w:trHeight w:val="1587"/>
          <w:tblCellSpacing w:w="0" w:type="dxa"/>
          <w:jc w:val="center"/>
        </w:trPr>
        <w:tc>
          <w:tcPr>
            <w:tcW w:w="7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53FE" w:rsidRDefault="000B53FE" w:rsidP="008C676C">
            <w:pPr>
              <w:tabs>
                <w:tab w:val="left" w:pos="1350"/>
              </w:tabs>
              <w:spacing w:after="160" w:line="360" w:lineRule="auto"/>
              <w:ind w:left="162" w:right="135" w:hanging="162"/>
              <w:jc w:val="both"/>
              <w:rPr>
                <w:rFonts w:ascii="GHEA Grapalat" w:hAnsi="GHEA Grapalat" w:cs="Sylfaen"/>
                <w:lang w:val="hy-AM"/>
              </w:rPr>
            </w:pPr>
            <w:r w:rsidRPr="008C676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5-րդ կետի ա) ենթակետում «8112 41 000 1» բառը փոխարինել «8112 41 000 1-ից» բառով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594" w:type="dxa"/>
          </w:tcPr>
          <w:p w:rsidR="000B53FE" w:rsidRDefault="000B53FE" w:rsidP="000B53FE">
            <w:pPr>
              <w:tabs>
                <w:tab w:val="center" w:pos="2826"/>
              </w:tabs>
              <w:spacing w:after="300" w:line="360" w:lineRule="auto"/>
              <w:ind w:right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</w:t>
            </w:r>
            <w:r w:rsidRPr="008C676C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5-րդ կետի ա) ենթակետում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վրիպակը շտկվել է։</w:t>
            </w:r>
          </w:p>
        </w:tc>
      </w:tr>
      <w:tr w:rsidR="008C676C" w:rsidRPr="00605F96" w:rsidTr="0033799E">
        <w:trPr>
          <w:trHeight w:val="240"/>
          <w:tblCellSpacing w:w="0" w:type="dxa"/>
          <w:jc w:val="center"/>
        </w:trPr>
        <w:tc>
          <w:tcPr>
            <w:tcW w:w="77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8C676C" w:rsidRPr="00077817" w:rsidRDefault="008C676C" w:rsidP="008C676C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5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8C676C" w:rsidRPr="007D338A" w:rsidRDefault="00D81CF3" w:rsidP="008C676C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14.0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.2022</w:t>
            </w:r>
            <w:r w:rsidRPr="007D338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7D338A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8C676C" w:rsidRPr="00605F96" w:rsidTr="0033799E">
        <w:trPr>
          <w:trHeight w:val="240"/>
          <w:tblCellSpacing w:w="0" w:type="dxa"/>
          <w:jc w:val="center"/>
        </w:trPr>
        <w:tc>
          <w:tcPr>
            <w:tcW w:w="77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8C676C" w:rsidRPr="00C049AA" w:rsidRDefault="008C676C" w:rsidP="008C676C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8C676C" w:rsidRPr="007D338A" w:rsidRDefault="009D75BF" w:rsidP="008C676C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D75BF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N</w:t>
            </w:r>
            <w:r w:rsidRPr="009D75BF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01/1596</w:t>
            </w:r>
          </w:p>
        </w:tc>
      </w:tr>
      <w:tr w:rsidR="008C676C" w:rsidRPr="0033799E" w:rsidTr="0033799E">
        <w:trPr>
          <w:tblCellSpacing w:w="0" w:type="dxa"/>
          <w:jc w:val="center"/>
        </w:trPr>
        <w:tc>
          <w:tcPr>
            <w:tcW w:w="7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1CF3" w:rsidRPr="00D81CF3" w:rsidRDefault="00D81CF3" w:rsidP="00D81CF3">
            <w:pPr>
              <w:spacing w:after="0" w:line="360" w:lineRule="auto"/>
              <w:ind w:left="180" w:right="22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81CF3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Համաձայն Եվրասիական տնտեսական հանձնաժողովի կոլեգիայի 2015 թվականի ապրիլի 21-ի «Ոչ սակագնային կարգավորման միջոցների մասին» N 30 որոշման Հավելված N 1-ով նախատեսված ցանկի՝ վտանգավոր թափոնների ներմուծումն արգելված է Եվրասիական տնտեսական միության մաքսային տարածք։</w:t>
            </w:r>
          </w:p>
          <w:p w:rsidR="008C676C" w:rsidRPr="00BA284C" w:rsidRDefault="00D81CF3" w:rsidP="00D81CF3">
            <w:pPr>
              <w:spacing w:after="0" w:line="360" w:lineRule="auto"/>
              <w:ind w:left="180" w:right="22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D81CF3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Հաշվի առնելով վերոգրյալը, առաջարկում ենք Որոշման նախագծի 1-ին կետի 3)-րդ ենթակետում N1 հավելվածի 1.2 կետի մասով կատարել համապատասխան փոփոխություն՝ վերոնշյալ ապրանքատեսակների մասով նշված արտահանման  ընթացակարգի փոխարեն նշելով ներմուծման ընթացակարգ։</w:t>
            </w:r>
          </w:p>
        </w:tc>
        <w:tc>
          <w:tcPr>
            <w:tcW w:w="5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75BF" w:rsidRPr="009D75BF" w:rsidRDefault="009D75BF" w:rsidP="009D75BF">
            <w:pPr>
              <w:spacing w:after="0" w:line="360" w:lineRule="auto"/>
              <w:ind w:left="120" w:right="177" w:firstLine="27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D75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Չի ընդունվել</w:t>
            </w:r>
          </w:p>
          <w:p w:rsidR="008C676C" w:rsidRPr="00267AF7" w:rsidRDefault="00BA284C" w:rsidP="0000320B">
            <w:pPr>
              <w:spacing w:after="0" w:line="360" w:lineRule="auto"/>
              <w:ind w:left="120" w:right="177" w:firstLine="27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A28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D75BF" w:rsidRPr="009D75B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 Եվրասիական տնտեսական հանձնաժողովի կոլեգիայի 2015 թվականի ապրիլի 21-ի «Ոչ սակագնային կարգավորման միջոցների մասին» N 30 որոշման Հավելված N 1-</w:t>
            </w:r>
            <w:r w:rsidR="009D75B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267AF7" w:rsidRP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>.2</w:t>
            </w:r>
            <w:r w:rsid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բաժնի ծանոթագրությունների 3-րդ կետի, ինչպես նաև ՀՀ</w:t>
            </w:r>
            <w:r w:rsidR="00267AF7" w:rsidRPr="008C67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2015 թվականի փետրվարի 5-ի թիվ 90-Ն որոշման </w:t>
            </w:r>
            <w:r w:rsid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</w:t>
            </w:r>
            <w:r w:rsidR="00267AF7" w:rsidRP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</w:t>
            </w:r>
            <w:r w:rsid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2-ի  3-րդ կետի՝  ներմուծման համար արգելված թափոնների</w:t>
            </w:r>
            <w:r w:rsidR="00267AF7" w:rsidRP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ցանկում նշված վտանգավոր թափոնների Եվրասիական տնտեսական միության մաքսային տարածքից արտահանման դեպքում կիրառվում են </w:t>
            </w:r>
            <w:r w:rsidR="009D09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այն </w:t>
            </w:r>
            <w:r w:rsidR="00267AF7" w:rsidRP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ընթացակարգերը, որոնք նախատեսված են </w:t>
            </w:r>
            <w:r w:rsidR="0000320B" w:rsidRPr="0000320B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00320B">
              <w:rPr>
                <w:rFonts w:ascii="GHEA Grapalat" w:hAnsi="GHEA Grapalat"/>
                <w:sz w:val="24"/>
                <w:szCs w:val="24"/>
                <w:lang w:val="hy-AM"/>
              </w:rPr>
              <w:t xml:space="preserve">ՏՀ </w:t>
            </w:r>
            <w:r w:rsidR="0000320B" w:rsidRPr="0000320B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կոլեգիայի 2015 թվականի ապրիլի 21–ի </w:t>
            </w:r>
            <w:r w:rsidR="0000320B" w:rsidRPr="0000320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թիվ 30 որոշման 7–րդ հավելված</w:t>
            </w:r>
            <w:r w:rsidR="0000320B">
              <w:rPr>
                <w:rFonts w:ascii="GHEA Grapalat" w:hAnsi="GHEA Grapalat"/>
                <w:sz w:val="24"/>
                <w:szCs w:val="24"/>
                <w:lang w:val="hy-AM"/>
              </w:rPr>
              <w:t>ի կամ</w:t>
            </w:r>
            <w:r w:rsidR="0000320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="00267AF7" w:rsidRP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2015 թվականի փետրվարի 5-ի N 90-Ն որոշման N 6 հավելվածի ցանկում նշված </w:t>
            </w:r>
            <w:r w:rsidR="0000320B" w:rsidRP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վտանգավոր թափոնների </w:t>
            </w:r>
            <w:r w:rsidR="00267AF7" w:rsidRPr="00267AF7">
              <w:rPr>
                <w:rFonts w:ascii="GHEA Grapalat" w:hAnsi="GHEA Grapalat" w:cs="Sylfaen"/>
                <w:sz w:val="24"/>
                <w:szCs w:val="24"/>
                <w:lang w:val="hy-AM"/>
              </w:rPr>
              <w:t>արտահանման և ներմուծման համար:</w:t>
            </w:r>
          </w:p>
        </w:tc>
      </w:tr>
      <w:tr w:rsidR="0033799E" w:rsidRPr="007D338A" w:rsidTr="0033799E">
        <w:trPr>
          <w:trHeight w:val="240"/>
          <w:tblCellSpacing w:w="0" w:type="dxa"/>
          <w:jc w:val="center"/>
        </w:trPr>
        <w:tc>
          <w:tcPr>
            <w:tcW w:w="774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/>
          </w:tcPr>
          <w:p w:rsidR="0033799E" w:rsidRPr="00077817" w:rsidRDefault="0033799E" w:rsidP="003B6577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Արդարադատության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5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33799E" w:rsidRPr="007D338A" w:rsidRDefault="0033799E" w:rsidP="003B657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11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.0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.2022</w:t>
            </w:r>
            <w:r w:rsidRPr="007D338A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7D338A">
              <w:rPr>
                <w:rFonts w:ascii="GHEA Grapalat" w:hAnsi="GHEA Grapalat" w:cs="GHEA Grapalat"/>
                <w:b/>
                <w:sz w:val="24"/>
                <w:szCs w:val="24"/>
              </w:rPr>
              <w:t>.</w:t>
            </w:r>
          </w:p>
        </w:tc>
      </w:tr>
      <w:tr w:rsidR="0033799E" w:rsidRPr="007D338A" w:rsidTr="0033799E">
        <w:trPr>
          <w:trHeight w:val="240"/>
          <w:tblCellSpacing w:w="0" w:type="dxa"/>
          <w:jc w:val="center"/>
        </w:trPr>
        <w:tc>
          <w:tcPr>
            <w:tcW w:w="774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33799E" w:rsidRPr="00C049AA" w:rsidRDefault="0033799E" w:rsidP="003B6577">
            <w:pPr>
              <w:autoSpaceDE w:val="0"/>
              <w:autoSpaceDN w:val="0"/>
              <w:adjustRightInd w:val="0"/>
              <w:spacing w:after="0" w:line="360" w:lineRule="auto"/>
              <w:ind w:right="21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/>
          </w:tcPr>
          <w:p w:rsidR="0033799E" w:rsidRPr="007D338A" w:rsidRDefault="0033799E" w:rsidP="003B6577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9D75BF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r w:rsidRPr="0033799E">
              <w:rPr>
                <w:rFonts w:ascii="GHEA Grapalat" w:eastAsia="Times New Roman" w:hAnsi="GHEA Grapalat"/>
                <w:b/>
                <w:sz w:val="24"/>
                <w:szCs w:val="24"/>
                <w:u w:val="single"/>
                <w:lang w:val="hy-AM"/>
              </w:rPr>
              <w:t>N//10354</w:t>
            </w:r>
          </w:p>
        </w:tc>
      </w:tr>
      <w:tr w:rsidR="0033799E" w:rsidRPr="0033799E" w:rsidTr="0033799E">
        <w:trPr>
          <w:tblCellSpacing w:w="0" w:type="dxa"/>
          <w:jc w:val="center"/>
        </w:trPr>
        <w:tc>
          <w:tcPr>
            <w:tcW w:w="7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799E" w:rsidRPr="0033799E" w:rsidRDefault="0033799E" w:rsidP="0033799E">
            <w:pPr>
              <w:spacing w:after="0" w:line="360" w:lineRule="auto"/>
              <w:ind w:left="180" w:right="22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1. «Հայաստանի Հանրապետության կառավարության 2015 թվականի փետրվարի 5-ի թիվ 90-Ն որոշման մեջ փոփոխություններ և լրացումներ կատարելու մասին» ՀՀ կառավարության որոշման նախագծի (այսուհետ՝ Նախագիծ) 1-ին կետի 7-րդ ենթակետով հաստատվող թիվ 1 Հավելվածի 1-ին կետում անհրաժեշտ է լրացնել «1.3-րդ» ենթակետը:</w:t>
            </w:r>
          </w:p>
          <w:p w:rsidR="0033799E" w:rsidRPr="00D81CF3" w:rsidRDefault="0033799E" w:rsidP="00D81CF3">
            <w:pPr>
              <w:spacing w:after="0" w:line="360" w:lineRule="auto"/>
              <w:ind w:left="180" w:right="22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799E" w:rsidRPr="009D75BF" w:rsidRDefault="0033799E" w:rsidP="009D75BF">
            <w:pPr>
              <w:spacing w:after="0" w:line="360" w:lineRule="auto"/>
              <w:ind w:left="120" w:right="177" w:firstLine="27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D75B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33799E" w:rsidRPr="0033799E" w:rsidTr="0033799E">
        <w:trPr>
          <w:tblCellSpacing w:w="0" w:type="dxa"/>
          <w:jc w:val="center"/>
        </w:trPr>
        <w:tc>
          <w:tcPr>
            <w:tcW w:w="7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799E" w:rsidRPr="0033799E" w:rsidRDefault="0033799E" w:rsidP="0033799E">
            <w:pPr>
              <w:spacing w:after="0" w:line="360" w:lineRule="auto"/>
              <w:ind w:left="180" w:right="225" w:firstLine="387"/>
              <w:contextualSpacing/>
              <w:jc w:val="both"/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2.Նախագծին կից ներկայացված հիմնավորման մեջ հղում է կատարվում Եվրասիական տնտեսական հանձնաժողովի կոլեգիայի 2015 թվականի ապրիլի 21-ի «</w:t>
            </w:r>
            <w:r w:rsidRPr="0033799E">
              <w:rPr>
                <w:rFonts w:ascii="GHEA Grapalat" w:eastAsia="SimSun" w:hAnsi="GHEA Grapalat"/>
                <w:b/>
                <w:bCs/>
                <w:sz w:val="24"/>
                <w:szCs w:val="24"/>
                <w:shd w:val="clear" w:color="auto" w:fill="FFFFFF"/>
                <w:lang w:val="hy-AM"/>
              </w:rPr>
              <w:t>Ոչ սակագնային կարգավորման միջոցների մասին»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N 30 որոշման «Թմրամիջոցների և հոգեմետ նյութերի պրեկուրսորներ չհամարվող թունավոր նյութերի Եվրասիական տնտեսական 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միության մաքսային տարածք ներմուծման կարգ» N 19 հավելվածին, որով հիմնավորվում է ՀՀ կառավարության 2015 թվականի փետրվարի 5-ի թիվ 90-Ն որոշման 1-ին կետի 8-րդ ենթակետում և 2-րդ կետի 4-րդ ենթակետում կատարվող փոփոխությունները:</w:t>
            </w:r>
            <w:r w:rsidRPr="0033799E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33799E" w:rsidRPr="0033799E" w:rsidRDefault="0033799E" w:rsidP="0033799E">
            <w:pPr>
              <w:spacing w:after="0" w:line="360" w:lineRule="auto"/>
              <w:ind w:left="180" w:right="225" w:firstLine="387"/>
              <w:contextualSpacing/>
              <w:jc w:val="both"/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Սակայն, վերոնշյալ իրավական ակտով հաստատվել են թվով 11 Հավելվածներ, որոնցից Հավելված թիվ 10-ը վերաբերում է «</w:t>
            </w:r>
            <w:r w:rsidRPr="0033799E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>Թմրամիջոցները, հոգեներգործուն (հոգեմետ) նյութերը եւ դրանց պրեկուրսորները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Եվրասիական տնտեսական միության մաքսային տարածք ներմուծելուն եւ Եվրասիական տնտեսական միության մաքսային տարածքից արտահանելուն», այսինքն՝ հիշյալ ակտով ոչ միայն հաստատված չէ թիվ 19-ը հավելված, այլ նաև համապատասխան ակտով հաստատված հավելվածներից ոչ մեկը չի կարգավորում </w:t>
            </w:r>
            <w:r w:rsidRPr="0033799E">
              <w:rPr>
                <w:rFonts w:ascii="GHEA Grapalat" w:eastAsia="SimSun" w:hAnsi="GHEA Grapalat"/>
                <w:b/>
                <w:sz w:val="24"/>
                <w:szCs w:val="24"/>
                <w:shd w:val="clear" w:color="auto" w:fill="FFFFFF"/>
                <w:lang w:val="hy-AM"/>
              </w:rPr>
              <w:t>թմրամիջոցների և հոգեմետ նյութերի պրեկուրսորներ չհամարվող թունավոր նյութերի Եվրասիական տնտեսական միության մաքսային տարածք ներմուծման կարգի հետ կապված հարաբերությունները: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Հաշվի առնելով վերոնշյալը՝ անհրաժեշտ է Նախագծին կից ներկայացված հիմնավորման մեջ արված համապատասխան հղումը վերանայել:</w:t>
            </w:r>
          </w:p>
        </w:tc>
        <w:tc>
          <w:tcPr>
            <w:tcW w:w="55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799E" w:rsidRDefault="0033799E" w:rsidP="009D75BF">
            <w:pPr>
              <w:spacing w:after="0" w:line="360" w:lineRule="auto"/>
              <w:ind w:left="120" w:right="177" w:firstLine="27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33799E" w:rsidRPr="001F7FCF" w:rsidRDefault="00027E80" w:rsidP="001F7FCF">
            <w:pPr>
              <w:spacing w:after="0" w:line="360" w:lineRule="auto"/>
              <w:ind w:left="120" w:right="177" w:firstLine="27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Եվրասիական տնտեսական հանձնաժողովի կոլեգիայի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2016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թվականի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հունիսի 2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-ի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57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որոշմամբ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Եվրասիական տնտեսական հանձնաժողովի կոլեգիայի 2015 թվականի ապրիլի 21-ի </w:t>
            </w:r>
            <w:r w:rsidRPr="00027E80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27E80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Ոչ սակագնային կարգավորման </w:t>
            </w:r>
            <w:r w:rsidRPr="00027E80">
              <w:rPr>
                <w:rFonts w:ascii="GHEA Grapalat" w:eastAsia="SimSun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միջոցների մասին»</w:t>
            </w:r>
            <w:r w:rsidR="001F7FC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N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30 որոշման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մեջ </w:t>
            </w:r>
            <w:r w:rsidR="001F7FC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կատարվե</w:t>
            </w:r>
            <w:bookmarkStart w:id="0" w:name="_GoBack"/>
            <w:bookmarkEnd w:id="0"/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լ է լրացում, ինչով </w:t>
            </w:r>
            <w:r w:rsidR="001F7FC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սահմանվել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F7FC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են</w:t>
            </w:r>
            <w:r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«Թմրամիջոցների և հոգեմետ նյութերի պրեկուրսորներ չհամարվող թունավոր նյութերի Եվրասիական տնտեսական միության մաքսային տարածք ներմուծման կարգ</w:t>
            </w:r>
            <w:r w:rsidR="001F7FC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1F7FCF" w:rsidRPr="001F7FC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1F7FCF" w:rsidRPr="0033799E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="001F7FCF" w:rsidRPr="001F7FC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F7FC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N 19</w:t>
            </w:r>
            <w:r w:rsidR="001F7FCF" w:rsidRPr="001F7FC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="001F7FCF">
              <w:rPr>
                <w:rFonts w:ascii="GHEA Grapalat" w:eastAsia="SimSun" w:hAnsi="GHEA Grapalat"/>
                <w:sz w:val="24"/>
                <w:szCs w:val="24"/>
                <w:shd w:val="clear" w:color="auto" w:fill="FFFFFF"/>
                <w:lang w:val="hy-AM"/>
              </w:rPr>
              <w:t>և այդ նյութերի ցանկը։</w:t>
            </w:r>
          </w:p>
        </w:tc>
      </w:tr>
    </w:tbl>
    <w:p w:rsidR="00D00A06" w:rsidRPr="00605F96" w:rsidRDefault="00D00A06" w:rsidP="00C049A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00A06" w:rsidRPr="00605F96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14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2"/>
  </w:num>
  <w:num w:numId="4">
    <w:abstractNumId w:val="8"/>
  </w:num>
  <w:num w:numId="5">
    <w:abstractNumId w:val="0"/>
  </w:num>
  <w:num w:numId="6">
    <w:abstractNumId w:val="11"/>
  </w:num>
  <w:num w:numId="7">
    <w:abstractNumId w:val="4"/>
  </w:num>
  <w:num w:numId="8">
    <w:abstractNumId w:val="13"/>
  </w:num>
  <w:num w:numId="9">
    <w:abstractNumId w:val="1"/>
  </w:num>
  <w:num w:numId="10">
    <w:abstractNumId w:val="9"/>
  </w:num>
  <w:num w:numId="11">
    <w:abstractNumId w:val="14"/>
  </w:num>
  <w:num w:numId="12">
    <w:abstractNumId w:val="10"/>
  </w:num>
  <w:num w:numId="13">
    <w:abstractNumId w:val="3"/>
  </w:num>
  <w:num w:numId="14">
    <w:abstractNumId w:val="6"/>
  </w:num>
  <w:num w:numId="15">
    <w:abstractNumId w:val="7"/>
  </w:num>
  <w:num w:numId="16">
    <w:abstractNumId w:val="15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90D6E"/>
    <w:rsid w:val="0000320B"/>
    <w:rsid w:val="0000339A"/>
    <w:rsid w:val="0001374C"/>
    <w:rsid w:val="00027E80"/>
    <w:rsid w:val="00034A03"/>
    <w:rsid w:val="00035E26"/>
    <w:rsid w:val="00044EB3"/>
    <w:rsid w:val="00045709"/>
    <w:rsid w:val="000637FA"/>
    <w:rsid w:val="00077817"/>
    <w:rsid w:val="000B53FE"/>
    <w:rsid w:val="000D4136"/>
    <w:rsid w:val="000E0770"/>
    <w:rsid w:val="000E2C4E"/>
    <w:rsid w:val="00102BF4"/>
    <w:rsid w:val="00106E4D"/>
    <w:rsid w:val="00110240"/>
    <w:rsid w:val="001118C9"/>
    <w:rsid w:val="00126068"/>
    <w:rsid w:val="00131B82"/>
    <w:rsid w:val="001330FD"/>
    <w:rsid w:val="00133E90"/>
    <w:rsid w:val="00154943"/>
    <w:rsid w:val="00176189"/>
    <w:rsid w:val="00191D15"/>
    <w:rsid w:val="001D5BBA"/>
    <w:rsid w:val="001E4244"/>
    <w:rsid w:val="001E614F"/>
    <w:rsid w:val="001F1F94"/>
    <w:rsid w:val="001F7FCF"/>
    <w:rsid w:val="0022579A"/>
    <w:rsid w:val="00244ABD"/>
    <w:rsid w:val="00250EF1"/>
    <w:rsid w:val="002626C9"/>
    <w:rsid w:val="00263798"/>
    <w:rsid w:val="00267AF7"/>
    <w:rsid w:val="002822A7"/>
    <w:rsid w:val="0028316E"/>
    <w:rsid w:val="002B4F67"/>
    <w:rsid w:val="002B7603"/>
    <w:rsid w:val="002B7FFD"/>
    <w:rsid w:val="002C0D1E"/>
    <w:rsid w:val="002C6356"/>
    <w:rsid w:val="002E737D"/>
    <w:rsid w:val="002F72B7"/>
    <w:rsid w:val="002F7716"/>
    <w:rsid w:val="00306254"/>
    <w:rsid w:val="00321BF7"/>
    <w:rsid w:val="00333DEA"/>
    <w:rsid w:val="0033799E"/>
    <w:rsid w:val="003765C1"/>
    <w:rsid w:val="00391296"/>
    <w:rsid w:val="00393857"/>
    <w:rsid w:val="00393E41"/>
    <w:rsid w:val="003A165A"/>
    <w:rsid w:val="003A500F"/>
    <w:rsid w:val="003B1318"/>
    <w:rsid w:val="003C51D4"/>
    <w:rsid w:val="003F0C4E"/>
    <w:rsid w:val="003F4978"/>
    <w:rsid w:val="003F7B93"/>
    <w:rsid w:val="00404378"/>
    <w:rsid w:val="00414560"/>
    <w:rsid w:val="00430152"/>
    <w:rsid w:val="004418F8"/>
    <w:rsid w:val="00457A67"/>
    <w:rsid w:val="004942C1"/>
    <w:rsid w:val="004954F0"/>
    <w:rsid w:val="00497D78"/>
    <w:rsid w:val="004C27B3"/>
    <w:rsid w:val="004C63E0"/>
    <w:rsid w:val="004D1CF8"/>
    <w:rsid w:val="004E4E3D"/>
    <w:rsid w:val="004F47B9"/>
    <w:rsid w:val="005029B8"/>
    <w:rsid w:val="005134F0"/>
    <w:rsid w:val="005257AA"/>
    <w:rsid w:val="00526B11"/>
    <w:rsid w:val="0055521C"/>
    <w:rsid w:val="005813BE"/>
    <w:rsid w:val="00582C9D"/>
    <w:rsid w:val="00594B69"/>
    <w:rsid w:val="005B024E"/>
    <w:rsid w:val="005B440B"/>
    <w:rsid w:val="005E35AD"/>
    <w:rsid w:val="005F685A"/>
    <w:rsid w:val="006056D5"/>
    <w:rsid w:val="00605F96"/>
    <w:rsid w:val="00615718"/>
    <w:rsid w:val="00616A9B"/>
    <w:rsid w:val="0062009F"/>
    <w:rsid w:val="006305BA"/>
    <w:rsid w:val="00654C3E"/>
    <w:rsid w:val="00682825"/>
    <w:rsid w:val="0069012A"/>
    <w:rsid w:val="006A7F75"/>
    <w:rsid w:val="006C2913"/>
    <w:rsid w:val="006E6E2D"/>
    <w:rsid w:val="006F094E"/>
    <w:rsid w:val="00706AC3"/>
    <w:rsid w:val="00706D6E"/>
    <w:rsid w:val="007272F1"/>
    <w:rsid w:val="0073644C"/>
    <w:rsid w:val="00753B01"/>
    <w:rsid w:val="00766EEC"/>
    <w:rsid w:val="00777C09"/>
    <w:rsid w:val="00791D85"/>
    <w:rsid w:val="007D338A"/>
    <w:rsid w:val="007D7A31"/>
    <w:rsid w:val="007F2855"/>
    <w:rsid w:val="007F4C8B"/>
    <w:rsid w:val="00807F35"/>
    <w:rsid w:val="00811164"/>
    <w:rsid w:val="00821A76"/>
    <w:rsid w:val="00830D87"/>
    <w:rsid w:val="00832693"/>
    <w:rsid w:val="00833146"/>
    <w:rsid w:val="00833C0B"/>
    <w:rsid w:val="00855B92"/>
    <w:rsid w:val="00862061"/>
    <w:rsid w:val="00875919"/>
    <w:rsid w:val="008809E0"/>
    <w:rsid w:val="00886D05"/>
    <w:rsid w:val="008B3120"/>
    <w:rsid w:val="008C03F6"/>
    <w:rsid w:val="008C676C"/>
    <w:rsid w:val="008D6E7A"/>
    <w:rsid w:val="008E0F21"/>
    <w:rsid w:val="008E3E34"/>
    <w:rsid w:val="00926501"/>
    <w:rsid w:val="009342F4"/>
    <w:rsid w:val="009447D3"/>
    <w:rsid w:val="00944B93"/>
    <w:rsid w:val="00944BC6"/>
    <w:rsid w:val="009776C2"/>
    <w:rsid w:val="009830D3"/>
    <w:rsid w:val="00990D6E"/>
    <w:rsid w:val="009951AD"/>
    <w:rsid w:val="00997306"/>
    <w:rsid w:val="009A39BE"/>
    <w:rsid w:val="009D099B"/>
    <w:rsid w:val="009D3B3C"/>
    <w:rsid w:val="009D75BF"/>
    <w:rsid w:val="00A2106B"/>
    <w:rsid w:val="00A2285B"/>
    <w:rsid w:val="00A3190E"/>
    <w:rsid w:val="00A6353C"/>
    <w:rsid w:val="00A81F82"/>
    <w:rsid w:val="00AB6AE7"/>
    <w:rsid w:val="00AC3F41"/>
    <w:rsid w:val="00AE0D9B"/>
    <w:rsid w:val="00AE266C"/>
    <w:rsid w:val="00AF061A"/>
    <w:rsid w:val="00B0539A"/>
    <w:rsid w:val="00B2103F"/>
    <w:rsid w:val="00B22AB5"/>
    <w:rsid w:val="00B41FB2"/>
    <w:rsid w:val="00B60926"/>
    <w:rsid w:val="00B84400"/>
    <w:rsid w:val="00BA284C"/>
    <w:rsid w:val="00BB37F1"/>
    <w:rsid w:val="00BB7D11"/>
    <w:rsid w:val="00BE5026"/>
    <w:rsid w:val="00C02BF6"/>
    <w:rsid w:val="00C049AA"/>
    <w:rsid w:val="00C13926"/>
    <w:rsid w:val="00C21A95"/>
    <w:rsid w:val="00C247D3"/>
    <w:rsid w:val="00C40D0E"/>
    <w:rsid w:val="00C81755"/>
    <w:rsid w:val="00C9403D"/>
    <w:rsid w:val="00C96A1C"/>
    <w:rsid w:val="00CB0C79"/>
    <w:rsid w:val="00CB355C"/>
    <w:rsid w:val="00CC2FF0"/>
    <w:rsid w:val="00CC4143"/>
    <w:rsid w:val="00CF68E1"/>
    <w:rsid w:val="00D003E1"/>
    <w:rsid w:val="00D00A06"/>
    <w:rsid w:val="00D0248B"/>
    <w:rsid w:val="00D118C6"/>
    <w:rsid w:val="00D31CF6"/>
    <w:rsid w:val="00D41C7C"/>
    <w:rsid w:val="00D426ED"/>
    <w:rsid w:val="00D443C6"/>
    <w:rsid w:val="00D65D97"/>
    <w:rsid w:val="00D677A5"/>
    <w:rsid w:val="00D81CF3"/>
    <w:rsid w:val="00D85162"/>
    <w:rsid w:val="00DA01AF"/>
    <w:rsid w:val="00DA26C8"/>
    <w:rsid w:val="00DB6A17"/>
    <w:rsid w:val="00DC7BFD"/>
    <w:rsid w:val="00DE7D94"/>
    <w:rsid w:val="00E04745"/>
    <w:rsid w:val="00E06076"/>
    <w:rsid w:val="00E25A95"/>
    <w:rsid w:val="00E45591"/>
    <w:rsid w:val="00E737E3"/>
    <w:rsid w:val="00E75266"/>
    <w:rsid w:val="00E805B5"/>
    <w:rsid w:val="00EC2BAA"/>
    <w:rsid w:val="00EC519E"/>
    <w:rsid w:val="00ED151E"/>
    <w:rsid w:val="00ED2DCA"/>
    <w:rsid w:val="00F02CD1"/>
    <w:rsid w:val="00F14D98"/>
    <w:rsid w:val="00F267F3"/>
    <w:rsid w:val="00F33884"/>
    <w:rsid w:val="00F427F6"/>
    <w:rsid w:val="00F42B36"/>
    <w:rsid w:val="00F70174"/>
    <w:rsid w:val="00FA476C"/>
    <w:rsid w:val="00FC343C"/>
    <w:rsid w:val="00FC5AA7"/>
    <w:rsid w:val="00FC66CE"/>
    <w:rsid w:val="00FC6A01"/>
    <w:rsid w:val="00FD156A"/>
    <w:rsid w:val="00FD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1946B"/>
  <w15:docId w15:val="{2C1E7A1E-4E06-4043-BFB1-A75DD17D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3F41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6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1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8A331-63CF-4888-81E3-151197732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4</Pages>
  <Words>674</Words>
  <Characters>3844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lastModifiedBy>User</cp:lastModifiedBy>
  <cp:revision>23</cp:revision>
  <cp:lastPrinted>2021-06-18T11:16:00Z</cp:lastPrinted>
  <dcterms:created xsi:type="dcterms:W3CDTF">2021-11-15T19:01:00Z</dcterms:created>
  <dcterms:modified xsi:type="dcterms:W3CDTF">2022-03-14T12:25:00Z</dcterms:modified>
</cp:coreProperties>
</file>