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7B1" w:rsidRPr="00B85FEF" w:rsidRDefault="005A57B1" w:rsidP="005A57B1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85FEF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5A57B1" w:rsidRPr="00B85FEF" w:rsidRDefault="005A57B1" w:rsidP="005A57B1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85FE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ԵՎ ԵՎՐՈՊԱԿԱՆ ՆԵՐԴՐՈՒՄԱՅԻՆ ԲԱՆԿԻ ՄԻՋԵՎ 2013 ԹՎԱԿԱՆԻ ՄԱՅԻՍԻ 10-ԻՆ ՍՏՈՐԱԳՐՎԱԾ</w:t>
      </w:r>
      <w:r w:rsidRPr="00B85FEF">
        <w:rPr>
          <w:rFonts w:ascii="GHEA Grapalat" w:hAnsi="GHEA Grapalat"/>
          <w:b/>
          <w:caps/>
          <w:sz w:val="24"/>
          <w:szCs w:val="24"/>
          <w:lang w:val="hy-AM"/>
        </w:rPr>
        <w:t xml:space="preserve"> ԵՎ ՓՈՓՈԽՎԱԾ</w:t>
      </w:r>
      <w:r w:rsidRPr="00B85FE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«ԵՐԵՎԱՆԻ ՄԵՏՐՈՊՈԼԻՏԵՆԻ ՎԵՐԱԿԱՌՈՒՑՈՒՄ - ԵՐԿՐՈՐԴ ՓՈՒԼ» ՖԻՆԱՆՍԱԿԱՆ ՊԱՅՄԱՆԱԳՐԻ ԹԻՎ 5 ՓՈՓՈԽՈՒԹՅԱՆ ՍՏՈՐԱԳՐՄԱՆ ԱՌԱՋԱՐԿՈՒԹՅԱՆԸ ՀԱՎԱՆՈՒԹՅՈՒՆ ՏԱԼՈՒ ՄԱՍԻՆ</w:t>
      </w:r>
      <w:r w:rsidRPr="00B85FE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B85FEF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5A57B1" w:rsidRPr="00B85FEF" w:rsidRDefault="005A57B1" w:rsidP="005A57B1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5A57B1" w:rsidRPr="00B85FEF" w:rsidRDefault="005A57B1" w:rsidP="005A57B1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5FEF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ներդրումային բանկի միջև 2013 թվականի մայիսի 10-ին ստորագրված և փոփոխված «Երևանի մետրոպոլիտենի վերակառուցում - երկրորդ փուլ» ֆինանսական պայմանագրի թիվ 5 փոփոխությամբ նախատեսվում է վարկային միջոցների վերջին հասանելիության ժամկետի երկարաձգում մինչև 2022թ. դեկտեմբերի 28-ը` ծրագրի շրջանակներում իրականացման ենթակա աշխատանքների հետագա ընթացքն ապահովելու նպատակով:</w:t>
      </w:r>
    </w:p>
    <w:p w:rsidR="005A57B1" w:rsidRPr="00B85FEF" w:rsidRDefault="005A57B1" w:rsidP="005A57B1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5FEF">
        <w:rPr>
          <w:rFonts w:ascii="GHEA Grapalat" w:hAnsi="GHEA Grapalat" w:cs="Sylfaen"/>
          <w:sz w:val="24"/>
          <w:szCs w:val="24"/>
          <w:lang w:val="hy-AM"/>
        </w:rPr>
        <w:t xml:space="preserve">Ծրագրի շրջանակներում իրականացվել են մետրոյի վագոնների կապիտալ վերանորոգում և արդիականացում, գնացքների մեքենավարների համար ուսուցման վարժասարքի նախագծում, մատակարարում և մոնտաժ, հրշեջ սարքավորումների մատակարարում, մետրոյի վագոնների լվացման սարքավորման նախագծում, մատակարարում և մոնտաժ: Ծրագրի գլխավոր և ամենամեծ բաղադրիչն է «Դրենաժային թունելի երկարացումը և մետրոյի թունելներում վերականգնողական աշխատանքները», ըստ որի` Երևանի մետրոպոլիտենի գոյություն ունեցող դրենաժային թունելը պետք է հորատանցման եղանակով երկարացվի 930 մետրով, իրականացվեն մետրոյի վազորդային թունելներում դատարկությունների լցոնման, հակակոռոզիոն, դրենաժային աշխատանքներ, ամրակապի դետալների մատակարարում, ինչպես նաև հորատանցման ավարտից հետո, ըստ մետրոպոլիտենի </w:t>
      </w:r>
      <w:r w:rsidR="001E328E">
        <w:rPr>
          <w:rFonts w:ascii="GHEA Grapalat" w:hAnsi="GHEA Grapalat" w:cs="Sylfaen"/>
          <w:sz w:val="24"/>
          <w:szCs w:val="24"/>
          <w:lang w:val="hy-AM"/>
        </w:rPr>
        <w:t>հայեց</w:t>
      </w:r>
      <w:bookmarkStart w:id="0" w:name="_GoBack"/>
      <w:bookmarkEnd w:id="0"/>
      <w:r w:rsidRPr="00B85FEF">
        <w:rPr>
          <w:rFonts w:ascii="GHEA Grapalat" w:hAnsi="GHEA Grapalat" w:cs="Sylfaen"/>
          <w:sz w:val="24"/>
          <w:szCs w:val="24"/>
          <w:lang w:val="hy-AM"/>
        </w:rPr>
        <w:t>ողության, դրենաժային թունելի երկարացում ևս 150մ «Երիտասարդական» կայարանից հյուսիս և լայնական բովանցքների իրականացում:</w:t>
      </w:r>
    </w:p>
    <w:p w:rsidR="005A57B1" w:rsidRPr="00B85FEF" w:rsidRDefault="005A57B1" w:rsidP="005A57B1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5FEF">
        <w:rPr>
          <w:rFonts w:ascii="GHEA Grapalat" w:hAnsi="GHEA Grapalat" w:cs="Sylfaen"/>
          <w:sz w:val="24"/>
          <w:szCs w:val="24"/>
          <w:lang w:val="hy-AM"/>
        </w:rPr>
        <w:t xml:space="preserve">Ներկայում դրենաժային թունելը երկարացվել է 678 մետր, իրականացվել են հակակոռոզիոն աշխատանքների մեծ մասը: Ընթացքի մեջ է դրենաժային թունելի  հորատանցումը (կապալառուն պետք է հորատանցի 252 մետր, իրականացնի մետրոյի վազորդային թունելներում դատարկությունների լցոնման, հակակոռոզիոն, </w:t>
      </w:r>
      <w:r w:rsidRPr="00B85FEF">
        <w:rPr>
          <w:rFonts w:ascii="GHEA Grapalat" w:hAnsi="GHEA Grapalat" w:cs="Sylfaen"/>
          <w:sz w:val="24"/>
          <w:szCs w:val="24"/>
          <w:lang w:val="hy-AM"/>
        </w:rPr>
        <w:lastRenderedPageBreak/>
        <w:t>դրենաժային աշխատանքներ, ամրակապի դետալների մատակարարում և այլն): Բացի այդ, կապալառուից պահվում են աշխատանքների ուշացման տույժ-տուգանք, ինչպես նաև հորատանցման առաջընթացի խախտման լրացուցիչ տուգանքներ: Այս գումարները Երևանի մետրոպոլիտենը մտադիր է օգտագործել իր համար կենսական սարքեր կամ ենթակառուցվածքների բաղադրիչներ գնելու համար:</w:t>
      </w:r>
    </w:p>
    <w:p w:rsidR="005A57B1" w:rsidRPr="00B85FEF" w:rsidRDefault="005A57B1" w:rsidP="005A57B1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85FEF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ներդրումային բանկի միջև 2013 թվականի մայիսի 10-ին ստորագրված և փոփոխված «Երևանի մետրոպոլիտենի վերակառուցում - երկրորդ փուլ» ֆինանսական պայմանագրի թիվ 5 փոփոխության նախագիծը Հայաստանի Հանրապետության պետական բյուջեի համար չի առաջացնում լրացուցիչ ֆինանսական պարտավորություններ:</w:t>
      </w:r>
    </w:p>
    <w:p w:rsidR="005A57B1" w:rsidRPr="00B85FEF" w:rsidRDefault="005A57B1" w:rsidP="005A57B1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B85FE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«Հայաստանի Հանրապետության և Եվրոպական ներդրումային բանկի միջև 2013 թվականի մայիսի 10-ին ստորագրված </w:t>
      </w:r>
      <w:r w:rsidRPr="00B85FEF">
        <w:rPr>
          <w:rFonts w:ascii="GHEA Grapalat" w:hAnsi="GHEA Grapalat" w:cs="Sylfaen"/>
          <w:sz w:val="24"/>
          <w:szCs w:val="24"/>
          <w:lang w:val="hy-AM"/>
        </w:rPr>
        <w:t>և փոփոխված</w:t>
      </w:r>
      <w:r w:rsidRPr="00B85FE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«Երևանի մետրոպոլիտենի վերակառուցում - երկրորդ փուլ» ֆինանսական պայմանագրի թիվ 5 փոփոխության ստորագրման առաջարկությանը հավանություն տալու մասին» ՀՀ կառավարության որոշման նախագիծը ռազմավարական փաստաթղթերի հետ անմիջական առնչություն չունի:</w:t>
      </w:r>
    </w:p>
    <w:p w:rsidR="005A57B1" w:rsidRPr="00B85FEF" w:rsidRDefault="005A57B1" w:rsidP="005A57B1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85FE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 w:rsidRPr="00B85FEF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 w:rsidRPr="00B85FEF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5A57B1" w:rsidRPr="00B85FEF" w:rsidRDefault="005A57B1" w:rsidP="005A57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B85FE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ԵՎ ԵՎՐՈՊԱԿԱՆ ՆԵՐԴՐՈՒՄԱՅԻՆ ԲԱՆԿԻ ՄԻՋԵՎ 2013 ԹՎԱԿԱՆԻ ՄԱՅԻՍԻ 10-ԻՆ ՍՏՈՐԱԳՐՎԱԾ </w:t>
      </w:r>
      <w:r w:rsidRPr="00B85FEF">
        <w:rPr>
          <w:rFonts w:ascii="GHEA Grapalat" w:hAnsi="GHEA Grapalat"/>
          <w:b/>
          <w:caps/>
          <w:sz w:val="24"/>
          <w:szCs w:val="24"/>
          <w:lang w:val="hy-AM"/>
        </w:rPr>
        <w:t>ԵՎ ՓՈՓՈԽՎԱԾ</w:t>
      </w:r>
      <w:r w:rsidRPr="00B85FE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«ԵՐԵՎԱՆԻ ՄԵՏՐՈՊՈԼԻՏԵՆԻ ՎԵՐԱԿԱՌՈՒՑՈՒՄ - ԵՐԿՐՈՐԴ ՓՈՒԼ» ՖԻՆԱՆՍԱԿԱՆ ՊԱՅՄԱՆԱԳՐԻ ԹԻՎ 5 ՓՈՓՈԽՈՒԹՅԱՆ ՍՏՈՐԱԳՐՄԱՆ ԱՌԱՋԱՐԿՈՒԹՅԱՆԸ ՀԱՎԱՆՈՒԹՅՈՒՆ ՏԱԼՈՒ ՄԱՍԻՆ</w:t>
      </w:r>
      <w:r w:rsidRPr="00B85FEF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B85FEF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5A57B1" w:rsidRPr="00B85FEF" w:rsidRDefault="005A57B1" w:rsidP="005A57B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7"/>
        <w:gridCol w:w="2943"/>
      </w:tblGrid>
      <w:tr w:rsidR="005A57B1" w:rsidRPr="00B85FEF" w:rsidTr="008A61F9">
        <w:trPr>
          <w:trHeight w:val="261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06.10.2021թ.</w:t>
            </w:r>
          </w:p>
        </w:tc>
      </w:tr>
      <w:tr w:rsidR="005A57B1" w:rsidRPr="00B85FEF" w:rsidTr="008A61F9">
        <w:trPr>
          <w:trHeight w:val="444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N01/14.2/31515-2021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B1" w:rsidRPr="00B85FEF" w:rsidRDefault="005A57B1" w:rsidP="008A61F9">
            <w:pPr>
              <w:pStyle w:val="ListParagraph"/>
              <w:spacing w:after="0" w:line="20" w:lineRule="atLeast"/>
              <w:ind w:left="0" w:firstLine="62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Նախագծում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առկա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չեն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օրենքին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հակասող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օրենքի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փոփոխություն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նոր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օրենքի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ընդունում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նախատեսող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նորմեր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5A57B1" w:rsidRPr="00B85FEF" w:rsidRDefault="005A57B1" w:rsidP="008A61F9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Միաժամանակ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հայտնում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ենք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գույքային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ֆինանսական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պարտավորություններ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նախատեսելու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դեպքում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Նախագիծը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ենթակա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վավերացման։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996141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31.02.2022թ.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B85FEF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/5-2/1601-2022 </w:t>
            </w:r>
          </w:p>
        </w:tc>
      </w:tr>
      <w:tr w:rsidR="005A57B1" w:rsidRPr="00B85FEF" w:rsidTr="008A61F9">
        <w:trPr>
          <w:trHeight w:val="2962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B1" w:rsidRPr="00B85FEF" w:rsidRDefault="005A57B1" w:rsidP="008A61F9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«Հայաստանի Հանրապետության և Եվրոպական ներդրումային բանկի միջև 2013 թվականի մայիսի 10-ով թվագրված «Երեւանի մետրոպոլիտենի վերականգնման ծրագրի II փուլ» (Serapis N 2008 0629, FI N 81.862) ֆինանսական պայմանագրի թիվ 5 փոփոխության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5FE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3. Տարածքային կառավարման և ենթակառուցվածքների նախարարություն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06.10.2021թ.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NԳՍ/27.1/25976-2021</w:t>
            </w:r>
          </w:p>
        </w:tc>
      </w:tr>
      <w:tr w:rsidR="005A57B1" w:rsidRPr="00B85FEF" w:rsidTr="008A61F9">
        <w:trPr>
          <w:trHeight w:val="3738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B1" w:rsidRPr="00B85FEF" w:rsidRDefault="005A57B1" w:rsidP="008A61F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Եվրոպական ներդրումային բանկի միջև նախատեսվող «Հայաստանի Հանրապետության ու Եվրոպական ներդրումային բանկի միջև 2013 թվականի մայիսի 10-ին թվագրված «Երևանի մետրոպոլիտենի վերակառուցում - երկրորդ փուլ» (Serapis N°2008 0629, FI N°81.862) ֆինանսական պայմանագրի թիվ 5 փոփոխության»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85FEF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4. Երևանի քաղաքապետարան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11.10.2021թ.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N01/14-124897</w:t>
            </w:r>
          </w:p>
        </w:tc>
      </w:tr>
      <w:tr w:rsidR="005A57B1" w:rsidRPr="00B85FEF" w:rsidTr="008A61F9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7B1" w:rsidRPr="00B85FEF" w:rsidRDefault="005A57B1" w:rsidP="008A61F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>Եվրոպական ներդրումային բանկի և Հայաստանի Հանրապետության միջև 2013 թվականի մայիսի 10-ով թվագրված «Երևանի մետրոյի վերականգնման ծրագիր, փուլ II-ի» ֆինանսավորման պայմանագրի (Serapis N 2008 0629, FIN N 81.862) Փոփոխություն 5-ի կետ II (i) ենթակետում նշված «Միջոցների ստացման վերջնաժամկետը»` 2022 թվականի դեկտեմբերի 28-ը, ընդունելի է որոշակի վերապահումներով, այն է.</w:t>
            </w:r>
          </w:p>
          <w:p w:rsidR="005A57B1" w:rsidRPr="00B85FEF" w:rsidRDefault="005A57B1" w:rsidP="005A57B1">
            <w:pPr>
              <w:widowControl w:val="0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ամսաթիվը որոշվել է ԵՆԲ-ի կողմից դեռևս 2020 թվականին: Համաձայն` Երևանի մետրոպոլիտենի և Ագազոս ՍԼ-ի միջև 2020թ. փետրվարի 27-ին կնքված պայմանագրի Փոփոխություն 4-ի, Ագազոս ՍԼ-ն պարտավորվել էր </w:t>
            </w:r>
            <w:r w:rsidRPr="005A57B1">
              <w:rPr>
                <w:rFonts w:ascii="GHEA Grapalat" w:hAnsi="GHEA Grapalat"/>
                <w:sz w:val="24"/>
                <w:szCs w:val="24"/>
                <w:lang w:val="hy-AM"/>
              </w:rPr>
              <w:t>ալուվյալ</w:t>
            </w: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հողային ապահովել 2 մետր նվազագույն առաջընթաց, սակայն հորատանցում է միջինը օրական 1 մետր:</w:t>
            </w:r>
          </w:p>
          <w:p w:rsidR="005A57B1" w:rsidRPr="00B85FEF" w:rsidRDefault="005A57B1" w:rsidP="005A57B1">
            <w:pPr>
              <w:widowControl w:val="0"/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>Այս պահի դրությամբ հորատանցվել է 675 մ, կապալառուն դեռևս պետք է հորատանցի 255մ.: Բացի դրենաժային թունելի հորատանցումից, կան այլ աշխատանքներ (ամրակլապի հետևի դատարկությունների լցոնում, դրենաժային միջոցառումներ թե´ դրենաժային թունելում, թե´մետրոյի վազորդային թունելներում, լրացուցիչ հորատանցում 150մ, «Հանրապետության հրապարա</w:t>
            </w:r>
            <w:r w:rsidRPr="005A57B1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>» կայարանից հյուսիս, լայնական բովանցքների հորատանցում` վերջին երկուսը Երևանի մետրոյի հայեցողությամբ հիմնական հորատանցումից հետո):</w:t>
            </w:r>
          </w:p>
          <w:p w:rsidR="005A57B1" w:rsidRPr="00B85FEF" w:rsidRDefault="005A57B1" w:rsidP="008A61F9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>Ըստ խորհրդատուի ինժեների 2021թ. սկզբի կանխատեսումների` կապալառու Ագազոս ՍԼ-ն աշխատանքները պետք է ավարտի 2022թ. ապրիլին: Այնուամենայնիվ, հաշվի առնելով Ագազոս ՍԼ կազմակերպության հետ իր աշխատանքի փորձը, Երևանի մետրոպոլիտենը վստահ չէ, որ կապալառոն «</w:t>
            </w:r>
            <w:r w:rsidRPr="00B85FEF">
              <w:rPr>
                <w:rFonts w:ascii="GHEA Grapalat" w:hAnsi="GHEA Grapalat" w:cs="Sylfaen"/>
                <w:sz w:val="24"/>
                <w:szCs w:val="24"/>
                <w:lang w:val="hy-AM"/>
              </w:rPr>
              <w:t>Դրենաժային թունելի երկարացումը և մետրոյի թունելներում վերականգնողական աշխատանքները»</w:t>
            </w:r>
            <w:r w:rsidRPr="00B85FEF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բոլոր բաղադրիչները կավարտի մինչև 2022թ. դեկտեմբեր ամիսը: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7B1" w:rsidRPr="00B85FEF" w:rsidRDefault="005A57B1" w:rsidP="008A61F9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B85FE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5A57B1" w:rsidRPr="00B85FEF" w:rsidRDefault="005A57B1" w:rsidP="005A57B1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23353"/>
    <w:multiLevelType w:val="hybridMultilevel"/>
    <w:tmpl w:val="6FF2F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B1"/>
    <w:rsid w:val="001E328E"/>
    <w:rsid w:val="005A57B1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E269C"/>
  <w15:chartTrackingRefBased/>
  <w15:docId w15:val="{03F2BF6B-5671-480F-8EFB-E2B49BBE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57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7B1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5A57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2022-03-17T08:58:00Z</dcterms:created>
  <dcterms:modified xsi:type="dcterms:W3CDTF">2022-03-17T09:04:00Z</dcterms:modified>
</cp:coreProperties>
</file>