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CF1" w:rsidRPr="00BD5CF1" w:rsidRDefault="00BD5CF1" w:rsidP="00BD5CF1">
      <w:pPr>
        <w:spacing w:after="0" w:line="24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</w:pPr>
      <w:r w:rsidRPr="00BD5CF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«</w:t>
      </w:r>
      <w:r w:rsidRPr="00BD5CF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GB" w:eastAsia="ru-RU"/>
        </w:rPr>
        <w:t>ՀԱՅԱՍՏԱՆԻ ՀԱՆՐԱՊԵՏՈՒԹՅԱՆ ԲԱՐՁՐԱԳՈՒՅՆ ՈՒՍՈՒՄՆԱԿԱՆ ՀԱՍՏԱՏՈՒԹՅՈՒՆՆԵՐԻ 2022/2023 ՈՒՍՈՒՄՆԱԿԱՆ ՏԱՐՎԱ՝ ԸՍՏ ՄԱՍՆԱԳԻՏՈՒԹՅՈՒՆՆԵՐԻ ՊԵՏՈՒԹՅԱՆ ԿՈՂՄԻՑ ՈՒՍԱՆՈՂԱԿԱՆ ՆՊԱՍՏՆԵՐԻ ՁԵՎՈՎ ՈՒՍՄԱՆ ՎԱՐՁԻ ԼՐԻՎ ՓՈԽՀԱՏՈՒՑՄԱՄԲ (ԱՆՎՃԱՐ) ԵՎ ՎՃԱՐՈՎԻ, ԱՌԿԱ ՈՒՍՈՒՑՄԱՄԲ ԲԱԿԱԼԱՎՐԻ ՈՒ ԱՆԸՆԴՀԱՏ ԵՎ ԻՆՏԵԳՐԱՑՎԱԾ ԿՐԹԱԿԱՆ ԾՐԱԳՐԵՐՈՎ ԸՆԴՈՒՆԵԼՈՒԹՅԱՆ ՏԵՂԵՐԸ ՀԱՍՏԱՏԵԼՈՒ ՄԱՍԻՆ</w:t>
      </w:r>
      <w:r w:rsidRPr="00BD5CF1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»</w:t>
      </w:r>
    </w:p>
    <w:p w:rsidR="00BD5CF1" w:rsidRPr="00BD5CF1" w:rsidRDefault="00BD5CF1" w:rsidP="00BD5CF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BD5CF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="00526C24" w:rsidRPr="00526C2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D5CF1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="00526C24" w:rsidRPr="00526C2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D5CF1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="00526C24" w:rsidRPr="00526C2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D5CF1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="00526C24" w:rsidRPr="00526C24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D5CF1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վերաբերյալ հիմնավորումը</w:t>
      </w:r>
    </w:p>
    <w:p w:rsidR="00BD5CF1" w:rsidRPr="00BD5CF1" w:rsidRDefault="00BD5CF1" w:rsidP="00BD5CF1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tbl>
      <w:tblPr>
        <w:tblW w:w="11070" w:type="dxa"/>
        <w:tblInd w:w="-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70"/>
      </w:tblGrid>
      <w:tr w:rsidR="00BD5CF1" w:rsidRPr="00BD5CF1" w:rsidTr="00885E4C">
        <w:tc>
          <w:tcPr>
            <w:tcW w:w="11070" w:type="dxa"/>
          </w:tcPr>
          <w:p w:rsidR="00BD5CF1" w:rsidRPr="00BD5CF1" w:rsidRDefault="00BD5CF1" w:rsidP="00BD5CF1">
            <w:pPr>
              <w:numPr>
                <w:ilvl w:val="0"/>
                <w:numId w:val="2"/>
              </w:numPr>
              <w:spacing w:before="100" w:after="120" w:line="240" w:lineRule="auto"/>
              <w:contextualSpacing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  <w:r w:rsidRPr="00BD5CF1">
              <w:rPr>
                <w:rFonts w:ascii="GHEA Grapalat" w:eastAsia="Calibri" w:hAnsi="GHEA Grapalat" w:cs="Times Armenian"/>
                <w:b/>
                <w:sz w:val="24"/>
                <w:szCs w:val="24"/>
                <w:lang w:val="hy-AM"/>
              </w:rPr>
              <w:t>Անհրաժեշտություն</w:t>
            </w:r>
          </w:p>
        </w:tc>
      </w:tr>
      <w:tr w:rsidR="00BD5CF1" w:rsidRPr="00BD5CF1" w:rsidTr="00885E4C">
        <w:tc>
          <w:tcPr>
            <w:tcW w:w="11070" w:type="dxa"/>
          </w:tcPr>
          <w:p w:rsidR="00BD5CF1" w:rsidRPr="00477ABB" w:rsidRDefault="00BD5CF1" w:rsidP="00BD5CF1">
            <w:pPr>
              <w:spacing w:after="0"/>
              <w:jc w:val="both"/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</w:pPr>
            <w:r w:rsidRPr="00477ABB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       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Նախագիծն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ընդունվում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է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«Կրթության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մասին»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օրենքի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GHEA Grapalat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28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-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en-US" w:eastAsia="ru-RU"/>
              </w:rPr>
              <w:t>ր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դ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հոդվածի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GHEA Grapalat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6</w:t>
            </w:r>
            <w:r w:rsidRPr="00477ABB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en-US" w:eastAsia="ru-RU"/>
              </w:rPr>
              <w:t>ր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դ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մասին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«Բարձրագույն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հետբուհական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մասնագիտական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կրթության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մասին» ՀՀ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օրենքի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GHEA Grapalat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5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-րդ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հոդվածի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GHEA Grapalat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2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-րդ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մասի</w:t>
            </w:r>
            <w:r w:rsidRPr="00BD5CF1">
              <w:rPr>
                <w:rFonts w:ascii="Courier New" w:eastAsia="Times New Roman" w:hAnsi="Courier New" w:cs="Courier New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GHEA Grapalat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6</w:t>
            </w:r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hy-AM" w:eastAsia="ru-RU"/>
              </w:rPr>
              <w:t>-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en-US" w:eastAsia="ru-RU"/>
              </w:rPr>
              <w:t>րդ</w:t>
            </w:r>
            <w:proofErr w:type="spellEnd"/>
            <w:r w:rsidRPr="00477ABB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en-US" w:eastAsia="ru-RU"/>
              </w:rPr>
              <w:t>կետին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val="en-US" w:eastAsia="ru-RU"/>
              </w:rPr>
              <w:t>համապատասխան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color w:val="222222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BD5CF1" w:rsidRPr="00477ABB" w:rsidRDefault="00BD5CF1" w:rsidP="00BD5CF1">
            <w:pPr>
              <w:spacing w:after="0"/>
              <w:jc w:val="both"/>
              <w:rPr>
                <w:rFonts w:ascii="GHEA Grapalat" w:eastAsia="Times New Roman" w:hAnsi="GHEA Grapalat" w:cs="Times Armenian"/>
                <w:b/>
                <w:color w:val="0070C0"/>
                <w:sz w:val="24"/>
                <w:szCs w:val="24"/>
                <w:lang w:eastAsia="ru-RU"/>
              </w:rPr>
            </w:pP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     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>Հիշյալ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>նախագծի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հիմքով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>և</w:t>
            </w: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կառավարության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2012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թվականի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ապրիլի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26-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Verdana"/>
                <w:sz w:val="24"/>
                <w:szCs w:val="24"/>
              </w:rPr>
              <w:t>որոշմամբ</w:t>
            </w:r>
            <w:proofErr w:type="spellEnd"/>
            <w:r w:rsidRPr="00477ABB">
              <w:rPr>
                <w:rFonts w:ascii="GHEA Grapalat" w:eastAsia="Calibri" w:hAnsi="GHEA Grapalat" w:cs="Verdana"/>
                <w:sz w:val="24"/>
                <w:szCs w:val="24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Verdana"/>
                <w:sz w:val="24"/>
                <w:szCs w:val="24"/>
              </w:rPr>
              <w:t>հաստատված</w:t>
            </w:r>
            <w:proofErr w:type="spellEnd"/>
            <w:r w:rsidRPr="00477ABB">
              <w:rPr>
                <w:rFonts w:ascii="GHEA Grapalat" w:eastAsia="Calibri" w:hAnsi="GHEA Grapalat" w:cs="Verdana"/>
                <w:sz w:val="24"/>
                <w:szCs w:val="24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պետական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ոչ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պետական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բարձրագույն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ուսումնական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հաստատություններ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ընդունելության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(ըստ բակալավրի ու անընդհատ և ինտեգրացված կրթական ծրագրերի)</w:t>
            </w:r>
            <w:r w:rsidRPr="00BD5CF1">
              <w:rPr>
                <w:rFonts w:ascii="GHEA Grapalat" w:eastAsia="Calibri" w:hAnsi="GHEA Grapalat" w:cs="Verdana"/>
                <w:sz w:val="24"/>
                <w:szCs w:val="24"/>
                <w:lang w:val="hy-AM"/>
              </w:rPr>
              <w:t xml:space="preserve"> 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կարգ</w:t>
            </w:r>
            <w:r w:rsidRPr="00BD5CF1">
              <w:rPr>
                <w:rFonts w:ascii="GHEA Grapalat" w:eastAsia="Calibri" w:hAnsi="GHEA Grapalat" w:cs="Sylfaen"/>
                <w:sz w:val="24"/>
                <w:szCs w:val="24"/>
              </w:rPr>
              <w:t>ի</w:t>
            </w:r>
            <w:r w:rsidRPr="00477ABB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Sylfaen"/>
                <w:sz w:val="24"/>
                <w:szCs w:val="24"/>
              </w:rPr>
              <w:t>համապատասխան</w:t>
            </w:r>
            <w:proofErr w:type="spellEnd"/>
            <w:r w:rsidRPr="00477ABB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Sylfaen"/>
                <w:sz w:val="24"/>
                <w:szCs w:val="24"/>
              </w:rPr>
              <w:t>դրույթներով</w:t>
            </w:r>
            <w:proofErr w:type="spellEnd"/>
            <w:r w:rsidRPr="00477ABB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Sylfaen"/>
                <w:sz w:val="24"/>
                <w:szCs w:val="24"/>
              </w:rPr>
              <w:t>սահմանված</w:t>
            </w:r>
            <w:proofErr w:type="spellEnd"/>
            <w:r w:rsidRPr="00477ABB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Sylfaen"/>
                <w:sz w:val="24"/>
                <w:szCs w:val="24"/>
              </w:rPr>
              <w:t>ժամկետներում</w:t>
            </w:r>
            <w:proofErr w:type="spellEnd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՝</w:t>
            </w:r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կապահովվի</w:t>
            </w:r>
            <w:proofErr w:type="spellEnd"/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բուհերի</w:t>
            </w:r>
            <w:proofErr w:type="spellEnd"/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2022/2023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ուստարվա</w:t>
            </w:r>
            <w:proofErr w:type="spellEnd"/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դիմորդների</w:t>
            </w:r>
            <w:proofErr w:type="spellEnd"/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մասնագիտությունների</w:t>
            </w:r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և</w:t>
            </w:r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ընդունելության</w:t>
            </w:r>
            <w:proofErr w:type="spellEnd"/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քննությունների</w:t>
            </w:r>
            <w:r w:rsidRPr="00477ABB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r w:rsidRPr="00BD5CF1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հայտագր</w:t>
            </w:r>
            <w:proofErr w:type="spellStart"/>
            <w:r w:rsidRPr="00BD5CF1">
              <w:rPr>
                <w:rFonts w:ascii="GHEA Grapalat" w:eastAsia="Calibri" w:hAnsi="GHEA Grapalat" w:cs="Times New Roman"/>
                <w:sz w:val="24"/>
                <w:szCs w:val="24"/>
              </w:rPr>
              <w:t>ման</w:t>
            </w:r>
            <w:proofErr w:type="spellEnd"/>
            <w:r w:rsidRPr="00477ABB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Times New Roman"/>
                <w:sz w:val="24"/>
                <w:szCs w:val="24"/>
              </w:rPr>
              <w:t>գործընթացը</w:t>
            </w:r>
            <w:proofErr w:type="spellEnd"/>
            <w:r w:rsidRPr="00477ABB">
              <w:rPr>
                <w:rFonts w:ascii="GHEA Grapalat" w:eastAsia="Calibri" w:hAnsi="GHEA Grapalat" w:cs="Times New Roman"/>
                <w:sz w:val="24"/>
                <w:szCs w:val="24"/>
              </w:rPr>
              <w:t xml:space="preserve"> </w:t>
            </w:r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ս</w:t>
            </w:r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/</w:t>
            </w:r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թ</w:t>
            </w:r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.-</w:t>
            </w:r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ի</w:t>
            </w:r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ապրիլի</w:t>
            </w:r>
            <w:proofErr w:type="spellEnd"/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15-</w:t>
            </w:r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>ից</w:t>
            </w:r>
            <w:r w:rsidRPr="00477ABB">
              <w:rPr>
                <w:rFonts w:ascii="GHEA Grapalat" w:eastAsia="Calibri" w:hAnsi="GHEA Grapalat" w:cs="Times New Roman"/>
                <w:sz w:val="24"/>
                <w:szCs w:val="24"/>
              </w:rPr>
              <w:t>:</w:t>
            </w:r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D5CF1" w:rsidRPr="00BD5CF1" w:rsidTr="00885E4C">
        <w:tc>
          <w:tcPr>
            <w:tcW w:w="11070" w:type="dxa"/>
          </w:tcPr>
          <w:p w:rsidR="00BD5CF1" w:rsidRPr="00BD5CF1" w:rsidRDefault="00BD5CF1" w:rsidP="00BD5CF1">
            <w:pPr>
              <w:numPr>
                <w:ilvl w:val="0"/>
                <w:numId w:val="2"/>
              </w:numPr>
              <w:spacing w:before="100" w:after="120" w:line="240" w:lineRule="auto"/>
              <w:contextualSpacing/>
              <w:rPr>
                <w:rFonts w:ascii="GHEA Grapalat" w:eastAsia="Calibri" w:hAnsi="GHEA Grapalat" w:cs="Times Armenian"/>
                <w:b/>
                <w:sz w:val="24"/>
                <w:szCs w:val="24"/>
                <w:lang w:val="hy-AM"/>
              </w:rPr>
            </w:pPr>
            <w:r w:rsidRPr="00BD5CF1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Ընթացիկ իրավիճակը և խնդիրները</w:t>
            </w:r>
          </w:p>
        </w:tc>
      </w:tr>
      <w:tr w:rsidR="00BD5CF1" w:rsidRPr="00526C24" w:rsidTr="00885E4C">
        <w:tc>
          <w:tcPr>
            <w:tcW w:w="11070" w:type="dxa"/>
          </w:tcPr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70C0"/>
                <w:sz w:val="24"/>
                <w:szCs w:val="24"/>
                <w:lang w:val="hy-AM"/>
              </w:rPr>
            </w:pPr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    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Նախագիծը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պատրաստելիս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հիմք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են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ընդունվել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Հանրապետության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կառավարության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2014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թվականի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հոկտեմբերի</w:t>
            </w:r>
            <w:proofErr w:type="spellEnd"/>
            <w:r w:rsidRPr="00477A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23-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ի</w:t>
            </w:r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Հայաստանի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Հանրապետության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բարձրագույն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մասնագիտական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կրթության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մասնագիտությունների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և</w:t>
            </w:r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որակավորումների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ցանկը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հաստատելու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մասին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N</w:t>
            </w:r>
            <w:r w:rsidRPr="00477AB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1191-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Ն</w:t>
            </w:r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որոշումը</w:t>
            </w:r>
            <w:proofErr w:type="spellEnd"/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և</w:t>
            </w:r>
            <w:r w:rsidRPr="00477ABB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գիտության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նախարարի</w:t>
            </w:r>
            <w:r w:rsidRPr="00BD5CF1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03.07.2015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BD5CF1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 N 647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BD5CF1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հրամանով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հաստատված</w:t>
            </w:r>
            <w:proofErr w:type="spellEnd"/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բարձրագույն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մասնագիտական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կրթության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մասնագիտությունների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կրթական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ծրագրերի</w:t>
            </w:r>
            <w:r w:rsidRPr="00477ABB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ցանկ</w:t>
            </w: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en-US"/>
              </w:rPr>
              <w:t>ը</w:t>
            </w:r>
            <w:r w:rsidRPr="00477ABB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en-US"/>
              </w:rPr>
              <w:t>ինչպես</w:t>
            </w:r>
            <w:proofErr w:type="spellEnd"/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en-US"/>
              </w:rPr>
              <w:t>նաև</w:t>
            </w:r>
            <w:proofErr w:type="spellEnd"/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 </w:t>
            </w:r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25.11.2021թ. </w:t>
            </w:r>
            <w:r w:rsidRPr="00BD5CF1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477ABB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</w:rPr>
              <w:t xml:space="preserve">1917 </w:t>
            </w:r>
            <w:proofErr w:type="spellStart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en-US"/>
              </w:rPr>
              <w:t>որոշում</w:t>
            </w:r>
            <w:proofErr w:type="spellEnd"/>
            <w:r w:rsidRPr="00BD5CF1">
              <w:rPr>
                <w:rFonts w:ascii="GHEA Grapalat" w:eastAsia="MS Mincho" w:hAnsi="GHEA Grapalat" w:cs="MS Mincho"/>
                <w:sz w:val="24"/>
                <w:szCs w:val="24"/>
                <w:shd w:val="clear" w:color="auto" w:fill="FFFFFF"/>
                <w:lang w:val="hy-AM"/>
              </w:rPr>
              <w:t>ը: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70C0"/>
                <w:sz w:val="24"/>
                <w:szCs w:val="24"/>
                <w:lang w:val="hy-AM"/>
              </w:rPr>
            </w:pP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      Հիմք ընդունելով ՀՀ Կառավարության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2021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թվականի օգոստոսի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18-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ի հմ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1363-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 որոշմամբ հաստատված Հայաստանի Հանրապետության կառավարության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2021-2026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թվականների ծրագիրը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համաձայն որի՝ պետության համար առաջնային և կարևորություն ունեցող ոլորտները պետք է ապահովել համապատասխան որակավորմամբ մասնագետներով, ինչպես նաև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որոշ ոլորտների (մասնագիտությունների) գծով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Էկոնոմիկայի նախարարության ներկայացրած աշխատաշուկայի վերլուծությունը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բուհերում նախորդ ուսումնական տարիներին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ըստ մասնագիտությունների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բակալավրի կրթական ծրագրով ընդունելության ցուցանիշները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նախագծվել է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2022/2023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ուսումնական տարվա բակալավրի ընդունելության տեղերը՝ ըստ մասնագիտությունների և կրթական ծրագրերի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Մասնավորապես տեղեր կհատկացվեն տեղեկատվական տեխնոլոգիաների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տեղեկատվական անվտանգության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ծրագրային ճարտարագիտության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տեղեկատվական համակարգերի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lastRenderedPageBreak/>
              <w:t>գեոմատիկայի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շինարարական ճարտարագիտության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ագրարային ճարտարագիտության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լոգիստիկայի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ավիացիոն և հրթիռային տեխնիկայի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տվյալագիտության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ագրոնոմիայի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զբոսաշրջության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կրթական գիտությունների և այլն մասնագիտություններին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 2021/2022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ուսումնական տարվա համեմատ զգալի ավելացվել են Հայաստանի ազգային ագրարային համալսարանի տեղերը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(15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տեղ):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2021/2022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ուստարվա համար հատկացվել էր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117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2022/2023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ուսումնական տարվա համար նախատեսվել է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132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տեղ,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որից գյուղատնտեսական մասնագիտություններին 119 տեղ և  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&lt;&lt;Ագրոէկոնոմիկա&gt;&gt; ու &lt;&lt;Ագրոբիզնես&gt;&gt; մասնագիտություններին համապատասխանաբար 7 և 6 տեղ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ընդ որում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՝ 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նախապատվությունը  տալով 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&lt;&lt;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Ագրարային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ճարտարագիտություն&gt;&gt; մասնագիտությանը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. &lt;&lt;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Մեքենասարքավորումների ճարտարագիտություն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&gt;&gt;, &lt;&lt;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Հողային և ջրային ռեսուրսների ճարտարագիտություն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&gt;&gt;, &lt;&lt;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Ագրոարդյունաբերության տեխնոլոգիաներ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&gt;&gt;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և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&lt;&lt;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Ճշգրիտ գյուղատնտեսություն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&gt;&gt;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կրթական ծրագրերին ընդհանուր  հատկացնելով 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24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տեղ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       Հարկ է նշել նաև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որ նախորդ՝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 2021/2022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ուսումնական տարվա անվճար ուսուցման ընդունելության համար նախատեսված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 1838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>տեղերից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 1000-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ը 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(54,4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%-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)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հատկացվել է բնագիտամաթեմատիկական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(STEM)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ոլորտին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որից՝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272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տեղ՝ տեղեկատվահաղորդակցական տեխնոլոգիաների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(IT)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ոլորտին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(27,2%-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):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  2022/2023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ուսումնական տարվա անվճար ուսուցման ընդունելության համար նախատեսված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1943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տեղերից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1105-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(56,9%-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)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կտրամադրվի բնագիտամաթեմատիկական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(STEM)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ոլորտին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, որից 414-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(37,5%-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)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կհատկացվի տեղեկատվահաղորդակցական տեխնոլոգիաների ոլորտին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D5CF1">
              <w:rPr>
                <w:rFonts w:ascii="GHEA Grapalat" w:eastAsia="MS Mincho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   Բուհերին հանձնարարվել էր նաև անվճար ուսուցման տեղերի հայտը ներկայացնելիս հաշվի առնել բուհի կարիերայի կենտրոնի վերլուծությունը՝ աշխատաշուկայի պահանջարկի վերաբերյալ</w:t>
            </w:r>
            <w:r w:rsidRPr="00BD5CF1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</w:pP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       Ընդհանուր առմամբ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2022/2023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ուսումնական տարվա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`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պետության կողմից ուսանողական նպաստների ձևով ուսման վարձի լրիվ փոխհատուցմամբ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անվճար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առկա ուսուցմամբ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բակալավրի կրթական ծրագրով ընդունելությանը կհատկացվի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2927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տեղ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որից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1943-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ը՝ ՀՀ ԿԳՄՍՆ բարձրագույն ուսումնական հաստատություններին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: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Նշեմ նաև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որ Պաշտպանության նախարարության ներկայացրած հայտով Վ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Սարգսյանի անվան ռազմական համալսարանին ինչպես նախորդ տարի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այս տարի նույնպես նախատեսվել է հատկացնել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230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ՀՀ ՊՆ Մարշալ Ա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Խամփերյանցի անվան ռազմական ավիացիոն համալսարանին նախորդ տարվա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100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տեղի փոխարեն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այս տարի նախատեսվել է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76 (-24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իսկ օտարերկրյա ռազմաուսումնական հաստատությունների համար նախորդ տարվա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82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տեղի փոխարեն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այս տարի սահմանվել է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115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(+33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տեղ)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: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Ընդհանուր առմամբ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2022-2023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 xml:space="preserve">ուստարվա համար նախատեսվում է լրացուցիչ հատկացնել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9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որի ֆինանսավորումը կկատարվի Պաշտպանության նախարարության բյուջեի միջոցներով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  ՀՀ ՊՆ &lt;&lt;Պատիվ ունեմ&gt;&gt; ծրագրով ընդունելության համար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350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տեղի փոխարեն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այս տարի նախատեսվում է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245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տեղ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(-105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տեղ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),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այդ թվում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 w:eastAsia="ru-RU"/>
              </w:rPr>
              <w:t>տեղ՝ Արցախի հանրապետությանը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  Նախորդ տարիների նման, այս տարի ևս առանձին ընդունելության տեղեր կհատկացվեն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&lt;&lt;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Արարատյան բակալավրիատ</w:t>
            </w:r>
            <w:r w:rsidRPr="00BD5CF1">
              <w:rPr>
                <w:rFonts w:ascii="GHEA Grapalat" w:eastAsia="Times New Roman" w:hAnsi="GHEA Grapalat" w:cs="Arial LatArm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&gt;&gt;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ծրագիր իրականացնող ուսումնական հաստատությունների շրջանավարտների համար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  Միջպետական համաձայնագրի շրջանակներում ինչպես և նախորդ տարի Երևանի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Մ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.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Հերացու անվան պետական բժշկական համալսարանի ռազմաբժշկական ֆակուլտետին հատկացված տեղերից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5-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ը նախատեսվում է Ղազախստանի Հանրապետության քաղաքացիների ուսումնառության համար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:</w:t>
            </w:r>
          </w:p>
        </w:tc>
      </w:tr>
      <w:tr w:rsidR="00BD5CF1" w:rsidRPr="00BD5CF1" w:rsidTr="00885E4C">
        <w:tc>
          <w:tcPr>
            <w:tcW w:w="11070" w:type="dxa"/>
          </w:tcPr>
          <w:p w:rsidR="00BD5CF1" w:rsidRPr="00BD5CF1" w:rsidRDefault="00BD5CF1" w:rsidP="00526C24">
            <w:pPr>
              <w:numPr>
                <w:ilvl w:val="0"/>
                <w:numId w:val="2"/>
              </w:numPr>
              <w:spacing w:before="100" w:after="120"/>
              <w:contextualSpacing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proofErr w:type="spellStart"/>
            <w:r w:rsidRPr="00BD5CF1">
              <w:rPr>
                <w:rFonts w:ascii="GHEA Grapalat" w:eastAsia="Calibri" w:hAnsi="GHEA Grapalat" w:cs="Arial"/>
                <w:b/>
                <w:sz w:val="24"/>
                <w:szCs w:val="24"/>
                <w:lang w:val="en-US"/>
              </w:rPr>
              <w:lastRenderedPageBreak/>
              <w:t>Տվյալ</w:t>
            </w:r>
            <w:proofErr w:type="spellEnd"/>
            <w:r w:rsidRPr="00BD5CF1">
              <w:rPr>
                <w:rFonts w:ascii="GHEA Grapalat" w:eastAsia="Calibri" w:hAnsi="GHEA Grapalat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Arial"/>
                <w:b/>
                <w:sz w:val="24"/>
                <w:szCs w:val="24"/>
                <w:lang w:val="en-US"/>
              </w:rPr>
              <w:t>բնագավառում</w:t>
            </w:r>
            <w:proofErr w:type="spellEnd"/>
            <w:r w:rsidRPr="00BD5CF1">
              <w:rPr>
                <w:rFonts w:ascii="GHEA Grapalat" w:eastAsia="Calibri" w:hAnsi="GHEA Grapalat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Arial"/>
                <w:b/>
                <w:sz w:val="24"/>
                <w:szCs w:val="24"/>
                <w:lang w:val="en-US"/>
              </w:rPr>
              <w:t>իրականացվող</w:t>
            </w:r>
            <w:proofErr w:type="spellEnd"/>
            <w:r w:rsidRPr="00BD5CF1">
              <w:rPr>
                <w:rFonts w:ascii="GHEA Grapalat" w:eastAsia="Calibri" w:hAnsi="GHEA Grapalat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Arial"/>
                <w:b/>
                <w:sz w:val="24"/>
                <w:szCs w:val="24"/>
                <w:lang w:val="en-US"/>
              </w:rPr>
              <w:t>քաղաքականություն</w:t>
            </w:r>
            <w:proofErr w:type="spellEnd"/>
          </w:p>
        </w:tc>
      </w:tr>
      <w:tr w:rsidR="00BD5CF1" w:rsidRPr="00526C24" w:rsidTr="00885E4C">
        <w:tc>
          <w:tcPr>
            <w:tcW w:w="11070" w:type="dxa"/>
          </w:tcPr>
          <w:p w:rsidR="00BD5CF1" w:rsidRPr="00477ABB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Աջակցել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Հանրապետության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տնտեսության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զարգացման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կարիքներին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համապատասխան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բարձրագույն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կրթությամբ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մասնագետների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պատրաստման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գործընթացին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: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Ըստ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մասնագիտությունների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անվճար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ուսուցման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տեղերի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ձևավորման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սկզբունքներն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են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՝</w:t>
            </w:r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պետության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տնտեսության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զարգացման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համար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առաջնային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ու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կարևորություն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ներկայացնող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բնագավառներում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մասնագետների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պահանջարկը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ռազմական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տեխնոլոգիական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մշակութային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ագրոնոմիական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և</w:t>
            </w:r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այլ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ոլորտները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բարձրագույն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կրթությամբ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կադրերով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համալրելը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կադրային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կազմի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վերաարտադրության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ապահովումը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պետության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կողմից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կրթության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ոլորտի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զարգացման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խրախուսումը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  <w:p w:rsidR="00BD5CF1" w:rsidRPr="00477ABB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Անվճար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ուսուցման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տեղերը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ձևավորելիս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հաշվի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hy-AM" w:eastAsia="ru-RU"/>
              </w:rPr>
              <w:t xml:space="preserve">է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առնվել</w:t>
            </w:r>
            <w:proofErr w:type="spellEnd"/>
            <w:r w:rsidRPr="00477ABB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նաև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՝</w:t>
            </w:r>
          </w:p>
          <w:p w:rsidR="00BD5CF1" w:rsidRPr="00BD5CF1" w:rsidRDefault="00BD5CF1" w:rsidP="00526C24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ՀՀ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կառավարության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 2022</w:t>
            </w: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թ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.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ծրագիրը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,</w:t>
            </w:r>
          </w:p>
          <w:p w:rsidR="00BD5CF1" w:rsidRPr="00BD5CF1" w:rsidRDefault="00BD5CF1" w:rsidP="00526C24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ՀՀ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բարձրագույն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ուսումնական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հաստատությունների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բակալավրի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ու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անընդհատ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և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ինտեգրացված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կրթական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ծրագրերով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մասնագիտությունների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գերակայությունների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վերաբերյալ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գերատեսչությունների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կողմից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ներկայացված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առաջարկությունները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,</w:t>
            </w:r>
          </w:p>
          <w:p w:rsidR="00BD5CF1" w:rsidRPr="00BD5CF1" w:rsidRDefault="00BD5CF1" w:rsidP="00526C24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դիմելիությունը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՝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ըստ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բուհերի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ինչպես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նաև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բուհերի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մասնագիտական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առանձնահատկությունները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, </w:t>
            </w:r>
          </w:p>
          <w:p w:rsidR="00BD5CF1" w:rsidRPr="00BD5CF1" w:rsidRDefault="00BD5CF1" w:rsidP="00526C24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նախորդ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տարիների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ընդունելության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արդյունքները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, </w:t>
            </w:r>
          </w:p>
          <w:p w:rsidR="00BD5CF1" w:rsidRPr="00BD5CF1" w:rsidRDefault="00BD5CF1" w:rsidP="00526C24">
            <w:pPr>
              <w:numPr>
                <w:ilvl w:val="0"/>
                <w:numId w:val="1"/>
              </w:numPr>
              <w:spacing w:after="0"/>
              <w:contextualSpacing/>
              <w:jc w:val="both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shd w:val="clear" w:color="auto" w:fill="FFFFFF"/>
                <w:lang w:val="en-GB" w:eastAsia="ru-RU"/>
              </w:rPr>
            </w:pP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տվյալ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մասնագիտության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(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կրթական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ծրագրի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)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համար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լիցենզիայով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սահմանված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տեղերը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:</w:t>
            </w:r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Վճարովի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հիմունքներով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ուսուցմամբ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ընդունելության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տեղերն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ըստ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բարձրագույն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ուսումնական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հաստատությունների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և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մասնագիտությունների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կբաշխվեն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հիմք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ընդունելով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բուհի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կողմից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ներկայացրած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հայտը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և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տվյալ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մասնագիտությանը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լիցենզիայով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հատկացված</w:t>
            </w:r>
            <w:proofErr w:type="spellEnd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sz w:val="24"/>
                <w:szCs w:val="24"/>
                <w:shd w:val="clear" w:color="auto" w:fill="FFFFFF"/>
                <w:lang w:val="en-GB" w:eastAsia="ru-RU"/>
              </w:rPr>
              <w:t>տեղերը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:</w:t>
            </w:r>
          </w:p>
          <w:p w:rsidR="00BD5CF1" w:rsidRPr="00BD5CF1" w:rsidRDefault="00BD5CF1" w:rsidP="00526C24">
            <w:pPr>
              <w:spacing w:before="100" w:beforeAutospacing="1" w:after="100" w:afterAutospacing="1"/>
              <w:ind w:left="-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Նախորդ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համեմատ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,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/>
              </w:rPr>
              <w:t xml:space="preserve">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2022-2024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թվականների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Միջնաժամկետ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ծախսային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ծրագրերով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(ՄԺԾԾ)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նախատեսվել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է </w:t>
            </w:r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GB"/>
              </w:rPr>
              <w:t xml:space="preserve">2022/2023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ուստարում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100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տեղով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ավելացնել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բակալավրի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կթական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ծրագրով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ընդունելության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նախատեսվող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անվճար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տեղերի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թիվը</w:t>
            </w:r>
            <w:proofErr w:type="spellEnd"/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Ավելացված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տեղերը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հատկացվելու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բնագիտամաթեմատիկական</w:t>
            </w:r>
            <w:proofErr w:type="spellEnd"/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ճարտարագիտական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տեխնոլոգիական</w:t>
            </w:r>
            <w:proofErr w:type="spellEnd"/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(STEM)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ոլորտի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մասնագիտություններին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հաշվի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առնելով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ոլորտի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կարևորությունը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պետության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տնտեսության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զարգացման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  <w:p w:rsidR="00BD5CF1" w:rsidRPr="00BD5CF1" w:rsidRDefault="00BD5CF1" w:rsidP="00526C24">
            <w:pPr>
              <w:spacing w:before="100" w:beforeAutospacing="1" w:after="100" w:afterAutospacing="1"/>
              <w:jc w:val="both"/>
              <w:rPr>
                <w:rFonts w:ascii="GHEA Grapalat" w:eastAsia="Times New Roman" w:hAnsi="GHEA Grapalat" w:cs="Times New Roman"/>
                <w:color w:val="C00000"/>
                <w:sz w:val="24"/>
                <w:szCs w:val="24"/>
                <w:shd w:val="clear" w:color="auto" w:fill="FFFFFF"/>
                <w:lang w:val="en-GB" w:eastAsia="ru-RU"/>
              </w:rPr>
            </w:pP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Հաշվի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առնելով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նաև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պետության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տնտեսության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զարգացման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առաջնային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ու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կարևորություններ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կայացնող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բնագավառներում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մասնագետների</w:t>
            </w:r>
            <w:proofErr w:type="spellEnd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en-US"/>
              </w:rPr>
              <w:t>պահանջարկը</w:t>
            </w:r>
            <w:proofErr w:type="spellEnd"/>
            <w:r w:rsidRPr="00BD5CF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BD5CF1" w:rsidRPr="00526C24" w:rsidTr="00885E4C">
        <w:tc>
          <w:tcPr>
            <w:tcW w:w="11070" w:type="dxa"/>
          </w:tcPr>
          <w:p w:rsidR="00BD5CF1" w:rsidRPr="00BD5CF1" w:rsidRDefault="00BD5CF1" w:rsidP="00526C24">
            <w:pPr>
              <w:numPr>
                <w:ilvl w:val="0"/>
                <w:numId w:val="2"/>
              </w:numPr>
              <w:spacing w:before="100" w:after="120"/>
              <w:contextualSpacing/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</w:pPr>
            <w:r w:rsidRPr="00BD5CF1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Առաջարկվող կ</w:t>
            </w:r>
            <w:proofErr w:type="spellStart"/>
            <w:r w:rsidRPr="00BD5CF1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արգավորման</w:t>
            </w:r>
            <w:proofErr w:type="spellEnd"/>
            <w:r w:rsidRPr="00BD5CF1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Arial Armenian"/>
                <w:b/>
                <w:sz w:val="24"/>
                <w:szCs w:val="24"/>
                <w:lang w:val="en-US"/>
              </w:rPr>
              <w:t>նպատակը</w:t>
            </w:r>
            <w:proofErr w:type="spellEnd"/>
            <w:r w:rsidRPr="00BD5CF1">
              <w:rPr>
                <w:rFonts w:ascii="GHEA Grapalat" w:eastAsia="Calibri" w:hAnsi="GHEA Grapalat" w:cs="Arial Armenian"/>
                <w:b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BD5CF1">
              <w:rPr>
                <w:rFonts w:ascii="GHEA Grapalat" w:eastAsia="Calibri" w:hAnsi="GHEA Grapalat" w:cs="Arial Armenian"/>
                <w:b/>
                <w:sz w:val="24"/>
                <w:szCs w:val="24"/>
                <w:lang w:val="en-US"/>
              </w:rPr>
              <w:t>բնույթը</w:t>
            </w:r>
            <w:proofErr w:type="spellEnd"/>
          </w:p>
        </w:tc>
      </w:tr>
      <w:tr w:rsidR="00BD5CF1" w:rsidRPr="00526C24" w:rsidTr="00885E4C">
        <w:tc>
          <w:tcPr>
            <w:tcW w:w="11070" w:type="dxa"/>
          </w:tcPr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proofErr w:type="spellStart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>Անվճար</w:t>
            </w:r>
            <w:proofErr w:type="spellEnd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>կրթություն</w:t>
            </w:r>
            <w:proofErr w:type="spellEnd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>ստանալու</w:t>
            </w:r>
            <w:proofErr w:type="spellEnd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 xml:space="preserve"> ՀՀ </w:t>
            </w:r>
            <w:proofErr w:type="spellStart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>քաղաքացիների</w:t>
            </w:r>
            <w:proofErr w:type="spellEnd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>սահմանադրական</w:t>
            </w:r>
            <w:proofErr w:type="spellEnd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>իրավունքի</w:t>
            </w:r>
            <w:proofErr w:type="spellEnd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GHEA Grapalat"/>
                <w:bCs/>
                <w:sz w:val="24"/>
                <w:szCs w:val="24"/>
                <w:lang w:val="en-GB" w:eastAsia="ru-RU"/>
              </w:rPr>
              <w:t>ապահովում</w:t>
            </w:r>
            <w:proofErr w:type="spellEnd"/>
          </w:p>
        </w:tc>
      </w:tr>
      <w:tr w:rsidR="00BD5CF1" w:rsidRPr="00526C24" w:rsidTr="00885E4C">
        <w:tc>
          <w:tcPr>
            <w:tcW w:w="11070" w:type="dxa"/>
          </w:tcPr>
          <w:p w:rsidR="00BD5CF1" w:rsidRPr="00BD5CF1" w:rsidRDefault="00BD5CF1" w:rsidP="00526C24">
            <w:pPr>
              <w:numPr>
                <w:ilvl w:val="0"/>
                <w:numId w:val="2"/>
              </w:numPr>
              <w:spacing w:before="100" w:after="120"/>
              <w:contextualSpacing/>
              <w:rPr>
                <w:rFonts w:ascii="GHEA Grapalat" w:eastAsia="Calibri" w:hAnsi="GHEA Grapalat" w:cs="Arial Armenian"/>
                <w:b/>
                <w:sz w:val="24"/>
                <w:szCs w:val="24"/>
                <w:lang w:val="en-US"/>
              </w:rPr>
            </w:pPr>
            <w:proofErr w:type="spellStart"/>
            <w:r w:rsidRPr="00BD5CF1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Նախագծի</w:t>
            </w:r>
            <w:proofErr w:type="spellEnd"/>
            <w:r w:rsidRPr="00BD5CF1">
              <w:rPr>
                <w:rFonts w:ascii="GHEA Grapalat" w:eastAsia="Calibri" w:hAnsi="GHEA Grapalat" w:cs="Arial Armenian"/>
                <w:b/>
                <w:sz w:val="24"/>
                <w:szCs w:val="24"/>
                <w:lang w:val="hy-AM"/>
              </w:rPr>
              <w:t xml:space="preserve"> մշակման գործընթացում ներգրավված ինստիտուտներն ու անձինք</w:t>
            </w:r>
          </w:p>
        </w:tc>
      </w:tr>
      <w:tr w:rsidR="00BD5CF1" w:rsidRPr="00526C24" w:rsidTr="00885E4C">
        <w:tc>
          <w:tcPr>
            <w:tcW w:w="11070" w:type="dxa"/>
          </w:tcPr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ՀՀ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պաշտպանության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նախարարություն</w:t>
            </w:r>
            <w:proofErr w:type="spellEnd"/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ՀՀ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կառավարությանն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առընթեր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ոստիկանություն</w:t>
            </w:r>
            <w:proofErr w:type="spellEnd"/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lastRenderedPageBreak/>
              <w:t xml:space="preserve">ՀՀ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արտակարգ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իրավիճակների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նախարարություն</w:t>
            </w:r>
            <w:proofErr w:type="spellEnd"/>
          </w:p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</w:pP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ՀՀ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բարձրագույն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ուսումնական</w:t>
            </w:r>
            <w:proofErr w:type="spellEnd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հաստատություններ</w:t>
            </w:r>
            <w:proofErr w:type="spellEnd"/>
          </w:p>
        </w:tc>
      </w:tr>
      <w:tr w:rsidR="00BD5CF1" w:rsidRPr="00BD5CF1" w:rsidTr="00885E4C">
        <w:tc>
          <w:tcPr>
            <w:tcW w:w="11070" w:type="dxa"/>
          </w:tcPr>
          <w:p w:rsidR="00BD5CF1" w:rsidRPr="00BD5CF1" w:rsidRDefault="00BD5CF1" w:rsidP="00526C24">
            <w:pPr>
              <w:numPr>
                <w:ilvl w:val="0"/>
                <w:numId w:val="2"/>
              </w:numPr>
              <w:spacing w:before="100" w:after="120"/>
              <w:contextualSpacing/>
              <w:rPr>
                <w:rFonts w:ascii="GHEA Grapalat" w:eastAsia="Calibri" w:hAnsi="GHEA Grapalat" w:cs="Arial Armenian"/>
                <w:b/>
                <w:sz w:val="24"/>
                <w:szCs w:val="24"/>
                <w:lang w:val="en-US"/>
              </w:rPr>
            </w:pPr>
            <w:proofErr w:type="spellStart"/>
            <w:r w:rsidRPr="00BD5CF1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lastRenderedPageBreak/>
              <w:t>Ակնկալվող</w:t>
            </w:r>
            <w:proofErr w:type="spellEnd"/>
            <w:r w:rsidRPr="00BD5CF1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D5CF1">
              <w:rPr>
                <w:rFonts w:ascii="GHEA Grapalat" w:eastAsia="Calibri" w:hAnsi="GHEA Grapalat" w:cs="Sylfaen"/>
                <w:b/>
                <w:sz w:val="24"/>
                <w:szCs w:val="24"/>
                <w:lang w:val="en-US"/>
              </w:rPr>
              <w:t>արդյունքը</w:t>
            </w:r>
            <w:proofErr w:type="spellEnd"/>
          </w:p>
        </w:tc>
      </w:tr>
      <w:tr w:rsidR="00BD5CF1" w:rsidRPr="00BD5CF1" w:rsidTr="00885E4C">
        <w:tc>
          <w:tcPr>
            <w:tcW w:w="11070" w:type="dxa"/>
          </w:tcPr>
          <w:p w:rsidR="00BD5CF1" w:rsidRPr="00477ABB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ՀՀ</w:t>
            </w: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կրթության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>,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գիտության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մշակույթի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և</w:t>
            </w: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սպորտի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նախարարությունը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նախատեսում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է</w:t>
            </w: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2022/2023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ուստարվա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ընդունելության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համար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ՀՀ</w:t>
            </w: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կառավարության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հաստատմանը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ներկայացնել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բակալավրի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ու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անընդհատ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և</w:t>
            </w: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ինտեգրացված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կրթական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ծրագրերով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ուսման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վարձի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լրիվ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փոխհատուցմամբ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2927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տեղ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որից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88-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ը</w:t>
            </w: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օտարերկրյա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քաղաքացիների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en-GB" w:eastAsia="ru-RU"/>
              </w:rPr>
              <w:t>համար</w:t>
            </w:r>
            <w:proofErr w:type="spellEnd"/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eastAsia="ru-RU"/>
              </w:rPr>
              <w:t>:</w:t>
            </w:r>
          </w:p>
        </w:tc>
      </w:tr>
      <w:tr w:rsidR="00BD5CF1" w:rsidRPr="00BD5CF1" w:rsidTr="00885E4C">
        <w:tc>
          <w:tcPr>
            <w:tcW w:w="11070" w:type="dxa"/>
          </w:tcPr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color w:val="FFFFFF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D5CF1">
              <w:rPr>
                <w:rFonts w:ascii="GHEA Grapalat" w:eastAsia="Times New Roman" w:hAnsi="GHEA Grapalat" w:cs="Times New Roman"/>
                <w:b/>
                <w:color w:val="002060"/>
                <w:sz w:val="24"/>
                <w:szCs w:val="24"/>
                <w:shd w:val="clear" w:color="auto" w:fill="FFFFFF"/>
                <w:lang w:val="hy-AM" w:eastAsia="ru-RU"/>
              </w:rPr>
              <w:t xml:space="preserve">7. </w:t>
            </w:r>
            <w:r w:rsidRPr="00BD5CF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Այլ տեղեկություններ (եթե այդպիսիք առկա են)</w:t>
            </w:r>
          </w:p>
        </w:tc>
      </w:tr>
      <w:tr w:rsidR="00BD5CF1" w:rsidRPr="00BD5CF1" w:rsidTr="00885E4C">
        <w:tc>
          <w:tcPr>
            <w:tcW w:w="11070" w:type="dxa"/>
          </w:tcPr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b/>
                <w:i/>
                <w:color w:val="FF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Նախագծի ընդունման </w:t>
            </w:r>
            <w:r w:rsidRPr="00BD5CF1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դեպքում պետական կամ </w:t>
            </w:r>
            <w:r w:rsidRPr="00BD5C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տեղական ինքնակառավարման մարմինների</w:t>
            </w:r>
            <w:r w:rsidRPr="00BD5CF1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բյուջեներում ծախսերի</w:t>
            </w:r>
            <w:r w:rsidRPr="00BD5CF1">
              <w:rPr>
                <w:rFonts w:ascii="GHEA Grapalat" w:eastAsia="Times New Roman" w:hAnsi="GHEA Grapalat" w:cs="Times Armenian"/>
                <w:noProof/>
                <w:sz w:val="24"/>
                <w:szCs w:val="24"/>
                <w:lang w:val="hy-AM" w:eastAsia="ru-RU"/>
              </w:rPr>
              <w:t xml:space="preserve"> և </w:t>
            </w:r>
            <w:r w:rsidRPr="00BD5CF1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եկամուտների </w:t>
            </w:r>
            <w:r w:rsidRPr="00BD5CF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էական ավելացումների կամ նվազեցումների մասին տեղեկանքի լրացման անհրաժեշտությունը բացակայում է, քանի որ պետական կամ տեղական ինքնակառավարման մարմինների բյուջեներում ծախսերի և եկամուտների էական ավելացումներ կամ նվազեցումներ չեն նախատեսվում։</w:t>
            </w:r>
          </w:p>
        </w:tc>
      </w:tr>
      <w:tr w:rsidR="00BD5CF1" w:rsidRPr="00BD5CF1" w:rsidTr="00885E4C">
        <w:tc>
          <w:tcPr>
            <w:tcW w:w="11070" w:type="dxa"/>
          </w:tcPr>
          <w:p w:rsidR="00BD5CF1" w:rsidRPr="00BD5CF1" w:rsidRDefault="00BD5CF1" w:rsidP="00526C24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BD5CF1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en-GB" w:eastAsia="ru-RU"/>
              </w:rPr>
              <w:t>8.</w:t>
            </w:r>
            <w:r w:rsidRPr="00BD5CF1">
              <w:rPr>
                <w:rFonts w:ascii="Courier New" w:eastAsia="Times New Roman" w:hAnsi="Courier New" w:cs="Courier New"/>
                <w:b/>
                <w:bCs/>
                <w:color w:val="191919"/>
                <w:sz w:val="24"/>
                <w:szCs w:val="24"/>
                <w:lang w:val="en-GB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hy-AM" w:eastAsia="ru-RU"/>
              </w:rPr>
              <w:t>Կապը</w:t>
            </w:r>
            <w:r w:rsidRPr="00BD5CF1">
              <w:rPr>
                <w:rFonts w:ascii="Courier New" w:eastAsia="Times New Roman" w:hAnsi="Courier New" w:cs="Courier New"/>
                <w:b/>
                <w:bCs/>
                <w:color w:val="191919"/>
                <w:sz w:val="24"/>
                <w:szCs w:val="24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hy-AM" w:eastAsia="ru-RU"/>
              </w:rPr>
              <w:t>ռազմավարական</w:t>
            </w:r>
            <w:r w:rsidRPr="00BD5CF1">
              <w:rPr>
                <w:rFonts w:ascii="Courier New" w:eastAsia="Times New Roman" w:hAnsi="Courier New" w:cs="Courier New"/>
                <w:b/>
                <w:bCs/>
                <w:color w:val="191919"/>
                <w:sz w:val="24"/>
                <w:szCs w:val="24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hy-AM" w:eastAsia="ru-RU"/>
              </w:rPr>
              <w:t>փաստաթղթերի</w:t>
            </w:r>
            <w:r w:rsidRPr="00BD5CF1">
              <w:rPr>
                <w:rFonts w:ascii="Courier New" w:eastAsia="Times New Roman" w:hAnsi="Courier New" w:cs="Courier New"/>
                <w:b/>
                <w:bCs/>
                <w:color w:val="191919"/>
                <w:sz w:val="24"/>
                <w:szCs w:val="24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hy-AM" w:eastAsia="ru-RU"/>
              </w:rPr>
              <w:t>հետ</w:t>
            </w:r>
          </w:p>
        </w:tc>
      </w:tr>
      <w:tr w:rsidR="00BD5CF1" w:rsidRPr="00526C24" w:rsidTr="00885E4C">
        <w:tc>
          <w:tcPr>
            <w:tcW w:w="11070" w:type="dxa"/>
          </w:tcPr>
          <w:p w:rsidR="00BD5CF1" w:rsidRPr="00477ABB" w:rsidRDefault="00BD5CF1" w:rsidP="00526C24">
            <w:pPr>
              <w:shd w:val="clear" w:color="auto" w:fill="FFFFFF"/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C2D2E"/>
                <w:sz w:val="20"/>
                <w:szCs w:val="20"/>
                <w:lang w:eastAsia="ru-RU"/>
              </w:rPr>
            </w:pPr>
          </w:p>
          <w:p w:rsidR="00BD5CF1" w:rsidRDefault="00BD5CF1" w:rsidP="00526C24">
            <w:pPr>
              <w:shd w:val="clear" w:color="auto" w:fill="FFFFFF"/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hy-AM" w:eastAsia="ru-RU"/>
              </w:rPr>
            </w:pPr>
            <w:r w:rsidRPr="00BD5CF1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hy-AM" w:eastAsia="ru-RU"/>
              </w:rPr>
              <w:t xml:space="preserve">    2050</w:t>
            </w:r>
            <w:r w:rsidRPr="00BD5CF1">
              <w:rPr>
                <w:rFonts w:ascii="Courier New" w:eastAsia="Times New Roman" w:hAnsi="Courier New" w:cs="Courier New"/>
                <w:b/>
                <w:bCs/>
                <w:color w:val="191919"/>
                <w:sz w:val="24"/>
                <w:szCs w:val="24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hy-AM" w:eastAsia="ru-RU"/>
              </w:rPr>
              <w:t>Հայաստանի</w:t>
            </w:r>
            <w:r w:rsidRPr="00BD5CF1">
              <w:rPr>
                <w:rFonts w:ascii="Courier New" w:eastAsia="Times New Roman" w:hAnsi="Courier New" w:cs="Courier New"/>
                <w:b/>
                <w:bCs/>
                <w:color w:val="191919"/>
                <w:sz w:val="24"/>
                <w:szCs w:val="24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hy-AM" w:eastAsia="ru-RU"/>
              </w:rPr>
              <w:t>վերափոխման</w:t>
            </w:r>
            <w:r w:rsidRPr="00BD5CF1">
              <w:rPr>
                <w:rFonts w:ascii="Courier New" w:eastAsia="Times New Roman" w:hAnsi="Courier New" w:cs="Courier New"/>
                <w:b/>
                <w:bCs/>
                <w:color w:val="191919"/>
                <w:sz w:val="24"/>
                <w:szCs w:val="24"/>
                <w:lang w:val="hy-AM" w:eastAsia="ru-RU"/>
              </w:rPr>
              <w:t> </w:t>
            </w:r>
            <w:r w:rsidRPr="00BD5CF1">
              <w:rPr>
                <w:rFonts w:ascii="GHEA Grapalat" w:eastAsia="Times New Roman" w:hAnsi="GHEA Grapalat" w:cs="Times New Roman"/>
                <w:b/>
                <w:bCs/>
                <w:color w:val="191919"/>
                <w:sz w:val="24"/>
                <w:szCs w:val="24"/>
                <w:lang w:val="hy-AM" w:eastAsia="ru-RU"/>
              </w:rPr>
              <w:t>ռազմավարություն, Կառավարության 2021-2026թթ. ծրագիր, ոլորտային և/կամ այլ ռազմավարություններ</w:t>
            </w:r>
          </w:p>
          <w:p w:rsidR="00885E4C" w:rsidRPr="00477ABB" w:rsidRDefault="00885E4C" w:rsidP="00526C24">
            <w:pPr>
              <w:spacing w:after="0"/>
              <w:ind w:left="162" w:right="23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</w:pP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Նախագիծը բխում է 2050 Հայաստանի վերափոխման ռազմավարության </w:t>
            </w:r>
            <w:r w:rsidRPr="00477AB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</w:t>
            </w: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Կիրթ և կարողունակ քաղաքացի, ժողովուրդ</w:t>
            </w:r>
            <w:r w:rsidRPr="00477ABB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»</w:t>
            </w:r>
            <w:r w:rsidRPr="00477ABB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1-ին մեգանպատակից և ՀՀ կառավարության 2021-2026թթ. ծրագրի 4.3-րդ գլխով սահմանված բարձրագույն կրթության ոլորտի բարեփոխմանը միտված բարձրագույն ուսումնական հաստատություններ ընդունելության սկզբունքների և մեխանիզմների վերանայման ռազմավարական նպատակներից:</w:t>
            </w:r>
          </w:p>
          <w:p w:rsidR="00885E4C" w:rsidRPr="00BD5CF1" w:rsidRDefault="00885E4C" w:rsidP="00526C24">
            <w:pPr>
              <w:shd w:val="clear" w:color="auto" w:fill="FFFFFF"/>
              <w:spacing w:after="0"/>
              <w:jc w:val="both"/>
              <w:textAlignment w:val="baseline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:rsidR="00BD5CF1" w:rsidRPr="00BD5CF1" w:rsidRDefault="00BD5CF1" w:rsidP="00BD5CF1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D5CF1" w:rsidRPr="00BD5CF1" w:rsidRDefault="00BD5CF1" w:rsidP="00BD5CF1">
      <w:pPr>
        <w:spacing w:after="0" w:line="240" w:lineRule="auto"/>
        <w:ind w:left="7080" w:firstLine="708"/>
        <w:jc w:val="center"/>
        <w:rPr>
          <w:rFonts w:ascii="Calibri" w:eastAsia="Times New Roman" w:hAnsi="Calibri" w:cs="Times New Roman"/>
          <w:lang w:val="hy-AM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GoBack"/>
      <w:bookmarkEnd w:id="0"/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BD5CF1" w:rsidRPr="00BD5CF1" w:rsidRDefault="00BD5CF1" w:rsidP="00BD5CF1">
      <w:pPr>
        <w:shd w:val="clear" w:color="auto" w:fill="FFFFFF"/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0"/>
          <w:szCs w:val="20"/>
          <w:lang w:val="pt-BR" w:eastAsia="ru-RU"/>
        </w:rPr>
      </w:pPr>
    </w:p>
    <w:p w:rsidR="00720CD8" w:rsidRPr="00BD5CF1" w:rsidRDefault="00720CD8" w:rsidP="00BD5CF1">
      <w:pPr>
        <w:ind w:left="-540" w:firstLine="540"/>
        <w:rPr>
          <w:lang w:val="pt-BR"/>
        </w:rPr>
      </w:pPr>
    </w:p>
    <w:sectPr w:rsidR="00720CD8" w:rsidRPr="00BD5CF1" w:rsidSect="00885E4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C2C4D"/>
    <w:multiLevelType w:val="hybridMultilevel"/>
    <w:tmpl w:val="93022DA8"/>
    <w:lvl w:ilvl="0" w:tplc="D6AE4E38">
      <w:start w:val="1"/>
      <w:numFmt w:val="decimal"/>
      <w:lvlText w:val="%1."/>
      <w:lvlJc w:val="left"/>
      <w:pPr>
        <w:ind w:left="100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34A"/>
    <w:rsid w:val="000221ED"/>
    <w:rsid w:val="00042B08"/>
    <w:rsid w:val="002773EC"/>
    <w:rsid w:val="002E473C"/>
    <w:rsid w:val="00327FB5"/>
    <w:rsid w:val="00477ABB"/>
    <w:rsid w:val="00526C24"/>
    <w:rsid w:val="00600C43"/>
    <w:rsid w:val="00720CD8"/>
    <w:rsid w:val="00721E61"/>
    <w:rsid w:val="00740BC9"/>
    <w:rsid w:val="008266D6"/>
    <w:rsid w:val="00885E4C"/>
    <w:rsid w:val="0090361A"/>
    <w:rsid w:val="00A0634A"/>
    <w:rsid w:val="00AA39A6"/>
    <w:rsid w:val="00B42140"/>
    <w:rsid w:val="00BD5CF1"/>
    <w:rsid w:val="00CE79BB"/>
    <w:rsid w:val="00F902D4"/>
    <w:rsid w:val="00FB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2022-03-09T13:43:00Z</dcterms:created>
  <dcterms:modified xsi:type="dcterms:W3CDTF">2022-03-11T12:02:00Z</dcterms:modified>
</cp:coreProperties>
</file>