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p w:rsidR="00DC2E1A" w:rsidRDefault="00FC2AF0" w:rsidP="004776A2">
      <w:pPr>
        <w:shd w:val="clear" w:color="auto" w:fill="FFFFFF"/>
        <w:spacing w:after="0" w:line="240" w:lineRule="auto"/>
        <w:jc w:val="center"/>
        <w:rPr>
          <w:rFonts w:ascii="Courier New" w:eastAsia="Times New Roman" w:hAnsi="Courier New" w:cs="Courier New"/>
          <w:color w:val="000000"/>
          <w:sz w:val="24"/>
          <w:szCs w:val="24"/>
        </w:rPr>
      </w:pPr>
      <w:r w:rsidRPr="00FC2AF0">
        <w:rPr>
          <w:rFonts w:ascii="GHEA Grapalat" w:eastAsia="Times New Roman" w:hAnsi="GHEA Grapalat" w:cs="Times New Roman"/>
          <w:bCs/>
          <w:iCs/>
          <w:color w:val="000000"/>
          <w:sz w:val="24"/>
          <w:szCs w:val="24"/>
          <w:lang w:val="hy-AM"/>
        </w:rPr>
        <w:t>«Հայաստանի Հանրապետությունում ԱՏԳ ԱԱ 2204, 2205, 2206, 2207, 2208 և 2402 ծածկագրերին դասվող ապրանքների դրոշմավորման պիլոտային ծրագիրը հաստատելու և Եվրասիական տնտեսական միության շրջանակներում նույնականացման միջոցներով ապրանքների դրոշմավորման ազգային օպերատոր սահմանելու մասին»</w:t>
      </w:r>
      <w:r>
        <w:rPr>
          <w:rFonts w:ascii="GHEA Grapalat" w:eastAsia="Times New Roman" w:hAnsi="GHEA Grapalat" w:cs="Times New Roman"/>
          <w:bCs/>
          <w:iCs/>
          <w:color w:val="000000"/>
          <w:sz w:val="24"/>
          <w:szCs w:val="24"/>
          <w:lang w:val="hy-AM"/>
        </w:rPr>
        <w:t xml:space="preserve"> </w:t>
      </w:r>
      <w:bookmarkStart w:id="0" w:name="_GoBack"/>
      <w:bookmarkEnd w:id="0"/>
      <w:r w:rsidR="00F35A4C" w:rsidRPr="00F35A4C">
        <w:rPr>
          <w:rFonts w:ascii="GHEA Grapalat" w:eastAsia="Times New Roman" w:hAnsi="GHEA Grapalat" w:cs="Times New Roman"/>
          <w:bCs/>
          <w:iCs/>
          <w:color w:val="000000"/>
          <w:sz w:val="24"/>
          <w:szCs w:val="24"/>
          <w:lang w:val="hy-AM"/>
        </w:rPr>
        <w:t>ՀՀ կառավարության որոշման նախագծի</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83"/>
        <w:gridCol w:w="5924"/>
      </w:tblGrid>
      <w:tr w:rsidR="00DC2E1A" w:rsidRPr="00AA54A9" w:rsidTr="0099540E">
        <w:trPr>
          <w:tblCellSpacing w:w="0" w:type="dxa"/>
          <w:jc w:val="center"/>
        </w:trPr>
        <w:tc>
          <w:tcPr>
            <w:tcW w:w="978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C363EA">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ՀՀ </w:t>
            </w:r>
            <w:r w:rsidR="00C73F97">
              <w:rPr>
                <w:rFonts w:ascii="GHEA Grapalat" w:eastAsia="Times New Roman" w:hAnsi="GHEA Grapalat" w:cs="Times New Roman"/>
                <w:color w:val="000000"/>
                <w:sz w:val="24"/>
                <w:szCs w:val="24"/>
                <w:lang w:val="hy-AM"/>
              </w:rPr>
              <w:t xml:space="preserve">ֆինանսների </w:t>
            </w:r>
            <w:r w:rsidR="00C73F97" w:rsidRPr="00C363EA">
              <w:rPr>
                <w:rFonts w:ascii="GHEA Grapalat" w:eastAsia="Times New Roman" w:hAnsi="GHEA Grapalat" w:cs="Times New Roman"/>
                <w:color w:val="000000"/>
                <w:sz w:val="24"/>
                <w:szCs w:val="24"/>
                <w:lang w:val="hy-AM"/>
              </w:rPr>
              <w:t>նախարարություն</w:t>
            </w:r>
          </w:p>
        </w:tc>
        <w:tc>
          <w:tcPr>
            <w:tcW w:w="5924"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4D3C7C" w:rsidP="00F35A4C">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22</w:t>
            </w:r>
            <w:r w:rsidR="0076606A">
              <w:rPr>
                <w:rFonts w:ascii="GHEA Grapalat" w:eastAsia="Times New Roman" w:hAnsi="GHEA Grapalat" w:cs="Times New Roman"/>
                <w:color w:val="000000"/>
                <w:sz w:val="24"/>
                <w:szCs w:val="24"/>
              </w:rPr>
              <w:t>.</w:t>
            </w:r>
            <w:r w:rsidR="004776A2">
              <w:rPr>
                <w:rFonts w:ascii="GHEA Grapalat" w:eastAsia="Times New Roman" w:hAnsi="GHEA Grapalat" w:cs="Times New Roman"/>
                <w:color w:val="000000"/>
                <w:sz w:val="24"/>
                <w:szCs w:val="24"/>
                <w:lang w:val="hy-AM"/>
              </w:rPr>
              <w:t>01</w:t>
            </w:r>
            <w:r w:rsidR="00EB2FCF">
              <w:rPr>
                <w:rFonts w:ascii="GHEA Grapalat" w:eastAsia="Times New Roman" w:hAnsi="GHEA Grapalat" w:cs="Times New Roman"/>
                <w:color w:val="000000"/>
                <w:sz w:val="24"/>
                <w:szCs w:val="24"/>
              </w:rPr>
              <w:t>.2022</w:t>
            </w:r>
            <w:r w:rsidR="0076606A">
              <w:rPr>
                <w:rFonts w:ascii="GHEA Grapalat" w:eastAsia="Times New Roman" w:hAnsi="GHEA Grapalat" w:cs="Times New Roman"/>
                <w:color w:val="000000"/>
                <w:sz w:val="24"/>
                <w:szCs w:val="24"/>
              </w:rPr>
              <w:t>թ.</w:t>
            </w:r>
          </w:p>
        </w:tc>
      </w:tr>
      <w:tr w:rsidR="00DC2E1A" w:rsidRPr="00AA54A9" w:rsidTr="0099540E">
        <w:trPr>
          <w:tblCellSpacing w:w="0" w:type="dxa"/>
          <w:jc w:val="center"/>
        </w:trPr>
        <w:tc>
          <w:tcPr>
            <w:tcW w:w="978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5924" w:type="dxa"/>
            <w:tcBorders>
              <w:top w:val="outset" w:sz="6" w:space="0" w:color="auto"/>
              <w:left w:val="outset" w:sz="6" w:space="0" w:color="auto"/>
              <w:bottom w:val="outset" w:sz="6" w:space="0" w:color="auto"/>
              <w:right w:val="outset" w:sz="6" w:space="0" w:color="auto"/>
            </w:tcBorders>
            <w:shd w:val="clear" w:color="auto" w:fill="D0D0D0"/>
          </w:tcPr>
          <w:p w:rsidR="00DC2E1A" w:rsidRPr="004D3C7C" w:rsidRDefault="0076606A" w:rsidP="00C73F9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ru-RU"/>
              </w:rPr>
              <w:t>N</w:t>
            </w:r>
            <w:r w:rsidR="004D3C7C" w:rsidRPr="004D3C7C">
              <w:rPr>
                <w:rFonts w:ascii="GHEA Grapalat" w:eastAsia="Times New Roman" w:hAnsi="GHEA Grapalat" w:cs="Times New Roman"/>
                <w:color w:val="000000"/>
                <w:sz w:val="24"/>
                <w:szCs w:val="24"/>
                <w:lang w:val="ru-RU"/>
              </w:rPr>
              <w:t>01/2-3/1091-2022</w:t>
            </w:r>
          </w:p>
        </w:tc>
      </w:tr>
      <w:tr w:rsidR="00C42BA1" w:rsidRPr="00FC2AF0" w:rsidTr="0099540E">
        <w:trPr>
          <w:trHeight w:val="1306"/>
          <w:tblCellSpacing w:w="0" w:type="dxa"/>
          <w:jc w:val="center"/>
        </w:trPr>
        <w:tc>
          <w:tcPr>
            <w:tcW w:w="9783" w:type="dxa"/>
            <w:tcBorders>
              <w:top w:val="outset" w:sz="6" w:space="0" w:color="auto"/>
              <w:left w:val="outset" w:sz="6" w:space="0" w:color="auto"/>
              <w:right w:val="outset" w:sz="6" w:space="0" w:color="auto"/>
            </w:tcBorders>
            <w:shd w:val="clear" w:color="auto" w:fill="FFFFFF"/>
          </w:tcPr>
          <w:p w:rsidR="004D3C7C" w:rsidRPr="004D3C7C"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Ս</w:t>
            </w:r>
            <w:r w:rsidRPr="004D3C7C">
              <w:rPr>
                <w:rFonts w:ascii="GHEA Grapalat" w:eastAsia="Times New Roman" w:hAnsi="GHEA Grapalat" w:cs="Times New Roman"/>
                <w:bCs/>
                <w:iCs/>
                <w:color w:val="000000"/>
                <w:sz w:val="24"/>
                <w:szCs w:val="24"/>
                <w:lang w:val="af-ZA"/>
              </w:rPr>
              <w:t xml:space="preserve">.թ. հունվարի 11-ի Ձեր թիվ 01/3-4/1405-2022 գրությամբ ներկայացված` </w:t>
            </w:r>
            <w:r w:rsidRPr="004D3C7C">
              <w:rPr>
                <w:rFonts w:ascii="GHEA Grapalat" w:eastAsia="Times New Roman" w:hAnsi="GHEA Grapalat" w:cs="Times New Roman"/>
                <w:bCs/>
                <w:iCs/>
                <w:color w:val="000000"/>
                <w:sz w:val="24"/>
                <w:szCs w:val="24"/>
                <w:lang w:val="hy-AM"/>
              </w:rPr>
              <w:t>«Հայաստանի Հանրապետությունում ծխախոտային և ալկոհոլային ապրանքների դրոշմավորման պիլոտային ծրագիրը հաստատելու և Եվրասիական տնտեսական միության շրջանակներում նույնականացման միջոցներով ապրանքների դրոշմավորման ազգային օպերատոր սահմանելու մասին»</w:t>
            </w:r>
            <w:r>
              <w:rPr>
                <w:rFonts w:ascii="GHEA Grapalat" w:eastAsia="Times New Roman" w:hAnsi="GHEA Grapalat" w:cs="Times New Roman"/>
                <w:bCs/>
                <w:iCs/>
                <w:color w:val="000000"/>
                <w:sz w:val="24"/>
                <w:szCs w:val="24"/>
                <w:lang w:val="hy-AM"/>
              </w:rPr>
              <w:t xml:space="preserve"> </w:t>
            </w:r>
            <w:r w:rsidRPr="004D3C7C">
              <w:rPr>
                <w:rFonts w:ascii="GHEA Grapalat" w:eastAsia="Times New Roman" w:hAnsi="GHEA Grapalat" w:cs="Times New Roman"/>
                <w:bCs/>
                <w:iCs/>
                <w:color w:val="000000"/>
                <w:sz w:val="24"/>
                <w:szCs w:val="24"/>
                <w:lang w:val="hy-AM"/>
              </w:rPr>
              <w:t>ՀՀ կառավարության որոշման նախագծի վերաբերյալ հայտնում ենք հետևյալը:</w:t>
            </w:r>
          </w:p>
          <w:p w:rsidR="004D3C7C" w:rsidRPr="004D3C7C" w:rsidRDefault="004D3C7C" w:rsidP="004D3C7C">
            <w:pPr>
              <w:numPr>
                <w:ilvl w:val="0"/>
                <w:numId w:val="8"/>
              </w:numPr>
              <w:tabs>
                <w:tab w:val="left" w:pos="697"/>
              </w:tabs>
              <w:spacing w:after="0" w:line="240" w:lineRule="auto"/>
              <w:ind w:left="129" w:right="127" w:firstLine="28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Նախագծի նախաբանում կատարված հղումը չի բխում ՀՀ կառավարության և ՀՀ վար</w:t>
            </w:r>
            <w:r w:rsidRPr="004D3C7C">
              <w:rPr>
                <w:rFonts w:ascii="GHEA Grapalat" w:eastAsia="Times New Roman" w:hAnsi="GHEA Grapalat" w:cs="Times New Roman"/>
                <w:bCs/>
                <w:iCs/>
                <w:color w:val="000000"/>
                <w:sz w:val="24"/>
                <w:szCs w:val="24"/>
                <w:lang w:val="hy-AM"/>
              </w:rPr>
              <w:softHyphen/>
              <w:t>չապետի որոշումների նախագծերի ընդունման գործընթացում իրավական հիմնավոր</w:t>
            </w:r>
            <w:r w:rsidRPr="004D3C7C">
              <w:rPr>
                <w:rFonts w:ascii="GHEA Grapalat" w:eastAsia="Times New Roman" w:hAnsi="GHEA Grapalat" w:cs="Times New Roman"/>
                <w:bCs/>
                <w:iCs/>
                <w:color w:val="000000"/>
                <w:sz w:val="24"/>
                <w:szCs w:val="24"/>
                <w:lang w:val="hy-AM"/>
              </w:rPr>
              <w:softHyphen/>
              <w:t>վա</w:t>
            </w:r>
            <w:r w:rsidRPr="004D3C7C">
              <w:rPr>
                <w:rFonts w:ascii="GHEA Grapalat" w:eastAsia="Times New Roman" w:hAnsi="GHEA Grapalat" w:cs="Times New Roman"/>
                <w:bCs/>
                <w:iCs/>
                <w:color w:val="000000"/>
                <w:sz w:val="24"/>
                <w:szCs w:val="24"/>
                <w:lang w:val="hy-AM"/>
              </w:rPr>
              <w:softHyphen/>
              <w:t>ծու</w:t>
            </w:r>
            <w:r w:rsidRPr="004D3C7C">
              <w:rPr>
                <w:rFonts w:ascii="GHEA Grapalat" w:eastAsia="Times New Roman" w:hAnsi="GHEA Grapalat" w:cs="Times New Roman"/>
                <w:bCs/>
                <w:iCs/>
                <w:color w:val="000000"/>
                <w:sz w:val="24"/>
                <w:szCs w:val="24"/>
                <w:lang w:val="hy-AM"/>
              </w:rPr>
              <w:softHyphen/>
              <w:t>թյան, մասնավորապես՝ լիազորող նորմերի հաճախակի բացակայության հետ կապված խնդիրը կարգավորելու առնչությամբ ՀՀ վարչապետի կողմից տրված՝ 2021 թվականի նոյեմ</w:t>
            </w:r>
            <w:r w:rsidRPr="004D3C7C">
              <w:rPr>
                <w:rFonts w:ascii="GHEA Grapalat" w:eastAsia="Times New Roman" w:hAnsi="GHEA Grapalat" w:cs="Times New Roman"/>
                <w:bCs/>
                <w:iCs/>
                <w:color w:val="000000"/>
                <w:sz w:val="24"/>
                <w:szCs w:val="24"/>
                <w:lang w:val="hy-AM"/>
              </w:rPr>
              <w:softHyphen/>
              <w:t>բերի 2-ի թիվ 02/10.3/37766-2021 հանձնարարականի պահանջներից:</w:t>
            </w:r>
          </w:p>
          <w:p w:rsidR="004D3C7C" w:rsidRPr="004D3C7C"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Այս առումով, հարկ է նշել, «Նորմատիվ իրավական ակտերի մասին» ՀՀ օրենքի 13-րդ հոդ</w:t>
            </w:r>
            <w:r w:rsidRPr="004D3C7C">
              <w:rPr>
                <w:rFonts w:ascii="GHEA Grapalat" w:eastAsia="Times New Roman" w:hAnsi="GHEA Grapalat" w:cs="Times New Roman"/>
                <w:bCs/>
                <w:iCs/>
                <w:color w:val="000000"/>
                <w:sz w:val="24"/>
                <w:szCs w:val="24"/>
                <w:lang w:val="hy-AM"/>
              </w:rPr>
              <w:softHyphen/>
              <w:t>վածի 1-ին մասի համաձայն՝ (...) Ենթաօրենսդրական նորմատիվ իրավական ակտը ունե</w:t>
            </w:r>
            <w:r w:rsidRPr="004D3C7C">
              <w:rPr>
                <w:rFonts w:ascii="GHEA Grapalat" w:eastAsia="Times New Roman" w:hAnsi="GHEA Grapalat" w:cs="Times New Roman"/>
                <w:bCs/>
                <w:iCs/>
                <w:color w:val="000000"/>
                <w:sz w:val="24"/>
                <w:szCs w:val="24"/>
                <w:lang w:val="hy-AM"/>
              </w:rPr>
              <w:softHyphen/>
              <w:t xml:space="preserve">նում է նախաբան, որում նշվում է </w:t>
            </w:r>
            <w:r w:rsidRPr="004D3C7C">
              <w:rPr>
                <w:rFonts w:ascii="GHEA Grapalat" w:eastAsia="Times New Roman" w:hAnsi="GHEA Grapalat" w:cs="Times New Roman"/>
                <w:b/>
                <w:bCs/>
                <w:i/>
                <w:iCs/>
                <w:color w:val="000000"/>
                <w:sz w:val="24"/>
                <w:szCs w:val="24"/>
                <w:lang w:val="hy-AM"/>
              </w:rPr>
              <w:t>օրենսդրական իրավական ակտի հոդվածը կամ մասը, որը ներառում է Սահմանադրության 6-րդ հոդվածի 2-րդ մասով սահմանված լիազորող նոր</w:t>
            </w:r>
            <w:r w:rsidRPr="004D3C7C">
              <w:rPr>
                <w:rFonts w:ascii="GHEA Grapalat" w:eastAsia="Times New Roman" w:hAnsi="GHEA Grapalat" w:cs="Times New Roman"/>
                <w:b/>
                <w:bCs/>
                <w:i/>
                <w:iCs/>
                <w:color w:val="000000"/>
                <w:sz w:val="24"/>
                <w:szCs w:val="24"/>
                <w:lang w:val="hy-AM"/>
              </w:rPr>
              <w:softHyphen/>
              <w:t>մեր:</w:t>
            </w:r>
          </w:p>
          <w:p w:rsidR="004D3C7C" w:rsidRPr="004D3C7C"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Նույն օրենքի 2-րդ հոդվածի 1-ին մասի 3-րդ կետի համաձայն՝ ենթաօրենսդրական նոր</w:t>
            </w:r>
            <w:r w:rsidRPr="004D3C7C">
              <w:rPr>
                <w:rFonts w:ascii="GHEA Grapalat" w:eastAsia="Times New Roman" w:hAnsi="GHEA Grapalat" w:cs="Times New Roman"/>
                <w:bCs/>
                <w:iCs/>
                <w:color w:val="000000"/>
                <w:sz w:val="24"/>
                <w:szCs w:val="24"/>
                <w:lang w:val="hy-AM"/>
              </w:rPr>
              <w:softHyphen/>
              <w:t>մա</w:t>
            </w:r>
            <w:r w:rsidRPr="004D3C7C">
              <w:rPr>
                <w:rFonts w:ascii="GHEA Grapalat" w:eastAsia="Times New Roman" w:hAnsi="GHEA Grapalat" w:cs="Times New Roman"/>
                <w:bCs/>
                <w:iCs/>
                <w:color w:val="000000"/>
                <w:sz w:val="24"/>
                <w:szCs w:val="24"/>
                <w:lang w:val="hy-AM"/>
              </w:rPr>
              <w:softHyphen/>
              <w:t xml:space="preserve">տիվ իրավական ակտ է համարվում </w:t>
            </w:r>
            <w:r w:rsidRPr="004D3C7C">
              <w:rPr>
                <w:rFonts w:ascii="GHEA Grapalat" w:eastAsia="Times New Roman" w:hAnsi="GHEA Grapalat" w:cs="Times New Roman"/>
                <w:b/>
                <w:bCs/>
                <w:i/>
                <w:iCs/>
                <w:color w:val="000000"/>
                <w:sz w:val="24"/>
                <w:szCs w:val="24"/>
                <w:lang w:val="hy-AM"/>
              </w:rPr>
              <w:t>Սահմանադրության և օրենքների հիման վրա և դրանց իրա</w:t>
            </w:r>
            <w:r w:rsidRPr="004D3C7C">
              <w:rPr>
                <w:rFonts w:ascii="GHEA Grapalat" w:eastAsia="Times New Roman" w:hAnsi="GHEA Grapalat" w:cs="Times New Roman"/>
                <w:b/>
                <w:bCs/>
                <w:i/>
                <w:iCs/>
                <w:color w:val="000000"/>
                <w:sz w:val="24"/>
                <w:szCs w:val="24"/>
                <w:lang w:val="hy-AM"/>
              </w:rPr>
              <w:softHyphen/>
              <w:t>կանացումն ապահովելու նպատակով օրենքով լիազորված լինելու դեպքում</w:t>
            </w:r>
            <w:r w:rsidRPr="004D3C7C">
              <w:rPr>
                <w:rFonts w:ascii="GHEA Grapalat" w:eastAsia="Times New Roman" w:hAnsi="GHEA Grapalat" w:cs="Times New Roman"/>
                <w:bCs/>
                <w:iCs/>
                <w:color w:val="000000"/>
                <w:sz w:val="24"/>
                <w:szCs w:val="24"/>
                <w:lang w:val="hy-AM"/>
              </w:rPr>
              <w:t xml:space="preserve"> Սահ</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մա</w:t>
            </w:r>
            <w:r w:rsidRPr="004D3C7C">
              <w:rPr>
                <w:rFonts w:ascii="GHEA Grapalat" w:eastAsia="Times New Roman" w:hAnsi="GHEA Grapalat" w:cs="Times New Roman"/>
                <w:bCs/>
                <w:iCs/>
                <w:color w:val="000000"/>
                <w:sz w:val="24"/>
                <w:szCs w:val="24"/>
                <w:lang w:val="hy-AM"/>
              </w:rPr>
              <w:softHyphen/>
              <w:t>նա</w:t>
            </w:r>
            <w:r w:rsidRPr="004D3C7C">
              <w:rPr>
                <w:rFonts w:ascii="GHEA Grapalat" w:eastAsia="Times New Roman" w:hAnsi="GHEA Grapalat" w:cs="Times New Roman"/>
                <w:bCs/>
                <w:iCs/>
                <w:color w:val="000000"/>
                <w:sz w:val="24"/>
                <w:szCs w:val="24"/>
                <w:lang w:val="hy-AM"/>
              </w:rPr>
              <w:softHyphen/>
              <w:t>դրու</w:t>
            </w:r>
            <w:r w:rsidRPr="004D3C7C">
              <w:rPr>
                <w:rFonts w:ascii="GHEA Grapalat" w:eastAsia="Times New Roman" w:hAnsi="GHEA Grapalat" w:cs="Times New Roman"/>
                <w:bCs/>
                <w:iCs/>
                <w:color w:val="000000"/>
                <w:sz w:val="24"/>
                <w:szCs w:val="24"/>
                <w:lang w:val="hy-AM"/>
              </w:rPr>
              <w:softHyphen/>
              <w:t>թյամբ նախատեսված մարմինների ընդունած նորմատիվ իրավական ակտը:</w:t>
            </w:r>
          </w:p>
          <w:p w:rsidR="004D3C7C" w:rsidRPr="004D3C7C"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 xml:space="preserve">ՀՀ Սահմանադրության 6-րդ հոդվածի 2-րդ մասի համաձայն՝ </w:t>
            </w:r>
            <w:r w:rsidRPr="004D3C7C">
              <w:rPr>
                <w:rFonts w:ascii="GHEA Grapalat" w:eastAsia="Times New Roman" w:hAnsi="GHEA Grapalat" w:cs="Times New Roman"/>
                <w:b/>
                <w:bCs/>
                <w:i/>
                <w:iCs/>
                <w:color w:val="000000"/>
                <w:sz w:val="24"/>
                <w:szCs w:val="24"/>
                <w:lang w:val="hy-AM"/>
              </w:rPr>
              <w:t>Սահմանադրության և օրենք</w:t>
            </w:r>
            <w:r w:rsidRPr="004D3C7C">
              <w:rPr>
                <w:rFonts w:ascii="GHEA Grapalat" w:eastAsia="Times New Roman" w:hAnsi="GHEA Grapalat" w:cs="Times New Roman"/>
                <w:b/>
                <w:bCs/>
                <w:i/>
                <w:iCs/>
                <w:color w:val="000000"/>
                <w:sz w:val="24"/>
                <w:szCs w:val="24"/>
                <w:lang w:val="hy-AM"/>
              </w:rPr>
              <w:softHyphen/>
            </w:r>
            <w:r w:rsidRPr="004D3C7C">
              <w:rPr>
                <w:rFonts w:ascii="GHEA Grapalat" w:eastAsia="Times New Roman" w:hAnsi="GHEA Grapalat" w:cs="Times New Roman"/>
                <w:b/>
                <w:bCs/>
                <w:i/>
                <w:iCs/>
                <w:color w:val="000000"/>
                <w:sz w:val="24"/>
                <w:szCs w:val="24"/>
                <w:lang w:val="hy-AM"/>
              </w:rPr>
              <w:softHyphen/>
              <w:t>ների հիման վրա և դրանց իրականացումն ապահովելու նպատակով</w:t>
            </w:r>
            <w:r w:rsidRPr="004D3C7C">
              <w:rPr>
                <w:rFonts w:ascii="GHEA Grapalat" w:eastAsia="Times New Roman" w:hAnsi="GHEA Grapalat" w:cs="Times New Roman"/>
                <w:bCs/>
                <w:iCs/>
                <w:color w:val="000000"/>
                <w:sz w:val="24"/>
                <w:szCs w:val="24"/>
                <w:lang w:val="hy-AM"/>
              </w:rPr>
              <w:t xml:space="preserve"> </w:t>
            </w:r>
            <w:r w:rsidRPr="004D3C7C">
              <w:rPr>
                <w:rFonts w:ascii="GHEA Grapalat" w:eastAsia="Times New Roman" w:hAnsi="GHEA Grapalat" w:cs="Times New Roman"/>
                <w:bCs/>
                <w:iCs/>
                <w:color w:val="000000"/>
                <w:sz w:val="24"/>
                <w:szCs w:val="24"/>
                <w:lang w:val="hy-AM"/>
              </w:rPr>
              <w:lastRenderedPageBreak/>
              <w:t>Սահմա</w:t>
            </w:r>
            <w:r w:rsidRPr="004D3C7C">
              <w:rPr>
                <w:rFonts w:ascii="GHEA Grapalat" w:eastAsia="Times New Roman" w:hAnsi="GHEA Grapalat" w:cs="Times New Roman"/>
                <w:bCs/>
                <w:iCs/>
                <w:color w:val="000000"/>
                <w:sz w:val="24"/>
                <w:szCs w:val="24"/>
                <w:lang w:val="hy-AM"/>
              </w:rPr>
              <w:softHyphen/>
              <w:t>նա</w:t>
            </w:r>
            <w:r w:rsidRPr="004D3C7C">
              <w:rPr>
                <w:rFonts w:ascii="GHEA Grapalat" w:eastAsia="Times New Roman" w:hAnsi="GHEA Grapalat" w:cs="Times New Roman"/>
                <w:bCs/>
                <w:iCs/>
                <w:color w:val="000000"/>
                <w:sz w:val="24"/>
                <w:szCs w:val="24"/>
                <w:lang w:val="hy-AM"/>
              </w:rPr>
              <w:softHyphen/>
              <w:t>դրու</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 xml:space="preserve">թյամբ նախատեսված մարմինները կարող են </w:t>
            </w:r>
            <w:r w:rsidRPr="004D3C7C">
              <w:rPr>
                <w:rFonts w:ascii="GHEA Grapalat" w:eastAsia="Times New Roman" w:hAnsi="GHEA Grapalat" w:cs="Times New Roman"/>
                <w:b/>
                <w:bCs/>
                <w:i/>
                <w:iCs/>
                <w:color w:val="000000"/>
                <w:sz w:val="24"/>
                <w:szCs w:val="24"/>
                <w:lang w:val="hy-AM"/>
              </w:rPr>
              <w:t>օրենքով լիազորվել</w:t>
            </w:r>
            <w:r w:rsidRPr="004D3C7C">
              <w:rPr>
                <w:rFonts w:ascii="GHEA Grapalat" w:eastAsia="Times New Roman" w:hAnsi="GHEA Grapalat" w:cs="Times New Roman"/>
                <w:bCs/>
                <w:iCs/>
                <w:color w:val="000000"/>
                <w:sz w:val="24"/>
                <w:szCs w:val="24"/>
                <w:lang w:val="hy-AM"/>
              </w:rPr>
              <w:t xml:space="preserve"> ընդունելու ենթա</w:t>
            </w:r>
            <w:r w:rsidRPr="004D3C7C">
              <w:rPr>
                <w:rFonts w:ascii="GHEA Grapalat" w:eastAsia="Times New Roman" w:hAnsi="GHEA Grapalat" w:cs="Times New Roman"/>
                <w:bCs/>
                <w:iCs/>
                <w:color w:val="000000"/>
                <w:sz w:val="24"/>
                <w:szCs w:val="24"/>
                <w:lang w:val="hy-AM"/>
              </w:rPr>
              <w:softHyphen/>
              <w:t>օրենս</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դրա</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կան նորմատիվ իրավական ակտեր: Լիազորող նորմերը պետք է համա</w:t>
            </w:r>
            <w:r w:rsidRPr="004D3C7C">
              <w:rPr>
                <w:rFonts w:ascii="GHEA Grapalat" w:eastAsia="Times New Roman" w:hAnsi="GHEA Grapalat" w:cs="Times New Roman"/>
                <w:bCs/>
                <w:iCs/>
                <w:color w:val="000000"/>
                <w:sz w:val="24"/>
                <w:szCs w:val="24"/>
                <w:lang w:val="hy-AM"/>
              </w:rPr>
              <w:softHyphen/>
              <w:t>պա</w:t>
            </w:r>
            <w:r w:rsidRPr="004D3C7C">
              <w:rPr>
                <w:rFonts w:ascii="GHEA Grapalat" w:eastAsia="Times New Roman" w:hAnsi="GHEA Grapalat" w:cs="Times New Roman"/>
                <w:bCs/>
                <w:iCs/>
                <w:color w:val="000000"/>
                <w:sz w:val="24"/>
                <w:szCs w:val="24"/>
                <w:lang w:val="hy-AM"/>
              </w:rPr>
              <w:softHyphen/>
              <w:t>տաս</w:t>
            </w:r>
            <w:r w:rsidRPr="004D3C7C">
              <w:rPr>
                <w:rFonts w:ascii="GHEA Grapalat" w:eastAsia="Times New Roman" w:hAnsi="GHEA Grapalat" w:cs="Times New Roman"/>
                <w:bCs/>
                <w:iCs/>
                <w:color w:val="000000"/>
                <w:sz w:val="24"/>
                <w:szCs w:val="24"/>
                <w:lang w:val="hy-AM"/>
              </w:rPr>
              <w:softHyphen/>
              <w:t>խա</w:t>
            </w:r>
            <w:r w:rsidRPr="004D3C7C">
              <w:rPr>
                <w:rFonts w:ascii="GHEA Grapalat" w:eastAsia="Times New Roman" w:hAnsi="GHEA Grapalat" w:cs="Times New Roman"/>
                <w:bCs/>
                <w:iCs/>
                <w:color w:val="000000"/>
                <w:sz w:val="24"/>
                <w:szCs w:val="24"/>
                <w:lang w:val="hy-AM"/>
              </w:rPr>
              <w:softHyphen/>
              <w:t>նեն իրա</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վա</w:t>
            </w:r>
            <w:r w:rsidRPr="004D3C7C">
              <w:rPr>
                <w:rFonts w:ascii="GHEA Grapalat" w:eastAsia="Times New Roman" w:hAnsi="GHEA Grapalat" w:cs="Times New Roman"/>
                <w:bCs/>
                <w:iCs/>
                <w:color w:val="000000"/>
                <w:sz w:val="24"/>
                <w:szCs w:val="24"/>
                <w:lang w:val="hy-AM"/>
              </w:rPr>
              <w:softHyphen/>
              <w:t>կան որոշակիության սկզբունքին:</w:t>
            </w:r>
          </w:p>
          <w:p w:rsidR="004D3C7C" w:rsidRPr="004D3C7C"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Սահմանադրաիրավական նշյալ նորմի բովանդակությունից բխում է, որ Սահմա</w:t>
            </w:r>
            <w:r w:rsidRPr="004D3C7C">
              <w:rPr>
                <w:rFonts w:ascii="GHEA Grapalat" w:eastAsia="Times New Roman" w:hAnsi="GHEA Grapalat" w:cs="Times New Roman"/>
                <w:bCs/>
                <w:iCs/>
                <w:color w:val="000000"/>
                <w:sz w:val="24"/>
                <w:szCs w:val="24"/>
                <w:lang w:val="hy-AM"/>
              </w:rPr>
              <w:softHyphen/>
              <w:t>նա</w:t>
            </w:r>
            <w:r w:rsidRPr="004D3C7C">
              <w:rPr>
                <w:rFonts w:ascii="GHEA Grapalat" w:eastAsia="Times New Roman" w:hAnsi="GHEA Grapalat" w:cs="Times New Roman"/>
                <w:bCs/>
                <w:iCs/>
                <w:color w:val="000000"/>
                <w:sz w:val="24"/>
                <w:szCs w:val="24"/>
                <w:lang w:val="hy-AM"/>
              </w:rPr>
              <w:softHyphen/>
              <w:t>դրու</w:t>
            </w:r>
            <w:r w:rsidRPr="004D3C7C">
              <w:rPr>
                <w:rFonts w:ascii="GHEA Grapalat" w:eastAsia="Times New Roman" w:hAnsi="GHEA Grapalat" w:cs="Times New Roman"/>
                <w:bCs/>
                <w:iCs/>
                <w:color w:val="000000"/>
                <w:sz w:val="24"/>
                <w:szCs w:val="24"/>
                <w:lang w:val="hy-AM"/>
              </w:rPr>
              <w:softHyphen/>
              <w:t>թյունը ենթաօրենսդրական նորմատիվ իրավական ակտեր ընդունելու իրավասությունը վերա</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պահել է միայն Սահմանադրությամբ նախատեսված մարմիններին, ընդ որում, նշյալ մար</w:t>
            </w:r>
            <w:r w:rsidRPr="004D3C7C">
              <w:rPr>
                <w:rFonts w:ascii="GHEA Grapalat" w:eastAsia="Times New Roman" w:hAnsi="GHEA Grapalat" w:cs="Times New Roman"/>
                <w:bCs/>
                <w:iCs/>
                <w:color w:val="000000"/>
                <w:sz w:val="24"/>
                <w:szCs w:val="24"/>
                <w:lang w:val="hy-AM"/>
              </w:rPr>
              <w:softHyphen/>
              <w:t>մին</w:t>
            </w:r>
            <w:r w:rsidRPr="004D3C7C">
              <w:rPr>
                <w:rFonts w:ascii="GHEA Grapalat" w:eastAsia="Times New Roman" w:hAnsi="GHEA Grapalat" w:cs="Times New Roman"/>
                <w:bCs/>
                <w:iCs/>
                <w:color w:val="000000"/>
                <w:sz w:val="24"/>
                <w:szCs w:val="24"/>
                <w:lang w:val="hy-AM"/>
              </w:rPr>
              <w:softHyphen/>
              <w:t>ները կարող են ենթաօրենսդրական նորմատիվ իրավական ակտեր ընդունել միայն օրենքով հստակ նախատեսված դեպքերում, իսկ լիազորող նորմերը պետք է համա</w:t>
            </w:r>
            <w:r w:rsidRPr="004D3C7C">
              <w:rPr>
                <w:rFonts w:ascii="GHEA Grapalat" w:eastAsia="Times New Roman" w:hAnsi="GHEA Grapalat" w:cs="Times New Roman"/>
                <w:bCs/>
                <w:iCs/>
                <w:color w:val="000000"/>
                <w:sz w:val="24"/>
                <w:szCs w:val="24"/>
                <w:lang w:val="hy-AM"/>
              </w:rPr>
              <w:softHyphen/>
              <w:t>պա</w:t>
            </w:r>
            <w:r w:rsidRPr="004D3C7C">
              <w:rPr>
                <w:rFonts w:ascii="GHEA Grapalat" w:eastAsia="Times New Roman" w:hAnsi="GHEA Grapalat" w:cs="Times New Roman"/>
                <w:bCs/>
                <w:iCs/>
                <w:color w:val="000000"/>
                <w:sz w:val="24"/>
                <w:szCs w:val="24"/>
                <w:lang w:val="hy-AM"/>
              </w:rPr>
              <w:softHyphen/>
              <w:t>տաս</w:t>
            </w:r>
            <w:r w:rsidRPr="004D3C7C">
              <w:rPr>
                <w:rFonts w:ascii="GHEA Grapalat" w:eastAsia="Times New Roman" w:hAnsi="GHEA Grapalat" w:cs="Times New Roman"/>
                <w:bCs/>
                <w:iCs/>
                <w:color w:val="000000"/>
                <w:sz w:val="24"/>
                <w:szCs w:val="24"/>
                <w:lang w:val="hy-AM"/>
              </w:rPr>
              <w:softHyphen/>
              <w:t>խա</w:t>
            </w:r>
            <w:r w:rsidRPr="004D3C7C">
              <w:rPr>
                <w:rFonts w:ascii="GHEA Grapalat" w:eastAsia="Times New Roman" w:hAnsi="GHEA Grapalat" w:cs="Times New Roman"/>
                <w:bCs/>
                <w:iCs/>
                <w:color w:val="000000"/>
                <w:sz w:val="24"/>
                <w:szCs w:val="24"/>
                <w:lang w:val="hy-AM"/>
              </w:rPr>
              <w:softHyphen/>
              <w:t>նեն իրա</w:t>
            </w:r>
            <w:r w:rsidRPr="004D3C7C">
              <w:rPr>
                <w:rFonts w:ascii="GHEA Grapalat" w:eastAsia="Times New Roman" w:hAnsi="GHEA Grapalat" w:cs="Times New Roman"/>
                <w:bCs/>
                <w:iCs/>
                <w:color w:val="000000"/>
                <w:sz w:val="24"/>
                <w:szCs w:val="24"/>
                <w:lang w:val="hy-AM"/>
              </w:rPr>
              <w:softHyphen/>
              <w:t>վա</w:t>
            </w:r>
            <w:r w:rsidRPr="004D3C7C">
              <w:rPr>
                <w:rFonts w:ascii="GHEA Grapalat" w:eastAsia="Times New Roman" w:hAnsi="GHEA Grapalat" w:cs="Times New Roman"/>
                <w:bCs/>
                <w:iCs/>
                <w:color w:val="000000"/>
                <w:sz w:val="24"/>
                <w:szCs w:val="24"/>
                <w:lang w:val="hy-AM"/>
              </w:rPr>
              <w:softHyphen/>
              <w:t>կան որոշակիության սկզբունքին, այսինքն, լինեն բավականաչափ հստակ՝ օրենսդրի կամքի բովանդակությունը և սահմանները հասկանալու համար:</w:t>
            </w:r>
          </w:p>
          <w:p w:rsidR="004D3C7C" w:rsidRPr="004D3C7C"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Հետևաբար, յուրաքանչյուր դեպքում ենթաօրենսդրական նորմատիվ իրավական ակտ ընդու</w:t>
            </w:r>
            <w:r w:rsidRPr="004D3C7C">
              <w:rPr>
                <w:rFonts w:ascii="GHEA Grapalat" w:eastAsia="Times New Roman" w:hAnsi="GHEA Grapalat" w:cs="Times New Roman"/>
                <w:bCs/>
                <w:iCs/>
                <w:color w:val="000000"/>
                <w:sz w:val="24"/>
                <w:szCs w:val="24"/>
                <w:lang w:val="hy-AM"/>
              </w:rPr>
              <w:softHyphen/>
              <w:t>նելու՝ Սահմանադրությամբ նախատեսված այս կամ այն մարմնի լիազորությունը պետք է ուղղակիորեն նախատեսված լինի օրենքով:</w:t>
            </w:r>
          </w:p>
          <w:p w:rsidR="00C42BA1" w:rsidRPr="004776A2"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 xml:space="preserve">Տվյալ դեպքում, Նախագծի նախաբանում հղում է կատարվում ՀՀ սահմանադրության 153-րդ հոդվածի 3-րդ մասին, որով ամարգրված է ՀՀ </w:t>
            </w:r>
            <w:r w:rsidRPr="004D3C7C">
              <w:rPr>
                <w:rFonts w:ascii="Calibri" w:eastAsia="Times New Roman" w:hAnsi="Calibri" w:cs="Calibri"/>
                <w:bCs/>
                <w:iCs/>
                <w:color w:val="000000"/>
                <w:sz w:val="24"/>
                <w:szCs w:val="24"/>
                <w:lang w:val="hy-AM"/>
              </w:rPr>
              <w:t> </w:t>
            </w:r>
            <w:r w:rsidRPr="004D3C7C">
              <w:rPr>
                <w:rFonts w:ascii="GHEA Grapalat" w:eastAsia="Times New Roman" w:hAnsi="GHEA Grapalat" w:cs="Times New Roman"/>
                <w:bCs/>
                <w:iCs/>
                <w:color w:val="000000"/>
                <w:sz w:val="24"/>
                <w:szCs w:val="24"/>
                <w:lang w:val="hy-AM"/>
              </w:rPr>
              <w:t>Կառավարության՝ ենթաօրենսդրական նոր</w:t>
            </w:r>
            <w:r w:rsidRPr="004D3C7C">
              <w:rPr>
                <w:rFonts w:ascii="GHEA Grapalat" w:eastAsia="Times New Roman" w:hAnsi="GHEA Grapalat" w:cs="Times New Roman"/>
                <w:bCs/>
                <w:iCs/>
                <w:color w:val="000000"/>
                <w:sz w:val="24"/>
                <w:szCs w:val="24"/>
                <w:lang w:val="hy-AM"/>
              </w:rPr>
              <w:softHyphen/>
              <w:t>մա</w:t>
            </w:r>
            <w:r w:rsidRPr="004D3C7C">
              <w:rPr>
                <w:rFonts w:ascii="GHEA Grapalat" w:eastAsia="Times New Roman" w:hAnsi="GHEA Grapalat" w:cs="Times New Roman"/>
                <w:bCs/>
                <w:iCs/>
                <w:color w:val="000000"/>
                <w:sz w:val="24"/>
                <w:szCs w:val="24"/>
                <w:lang w:val="hy-AM"/>
              </w:rPr>
              <w:softHyphen/>
              <w:t>տիվ իրավական ակտեր ընդունելու իրավասությունը, որը ոչ մի կերպ չի կարող դիտարկ</w:t>
            </w:r>
            <w:r w:rsidRPr="004D3C7C">
              <w:rPr>
                <w:rFonts w:ascii="GHEA Grapalat" w:eastAsia="Times New Roman" w:hAnsi="GHEA Grapalat" w:cs="Times New Roman"/>
                <w:bCs/>
                <w:iCs/>
                <w:color w:val="000000"/>
                <w:sz w:val="24"/>
                <w:szCs w:val="24"/>
                <w:lang w:val="hy-AM"/>
              </w:rPr>
              <w:softHyphen/>
              <w:t>վել որպես «ունիվերսալ» լիազորող նորմ:</w:t>
            </w:r>
          </w:p>
        </w:tc>
        <w:tc>
          <w:tcPr>
            <w:tcW w:w="5924" w:type="dxa"/>
            <w:tcBorders>
              <w:top w:val="outset" w:sz="6" w:space="0" w:color="auto"/>
              <w:left w:val="outset" w:sz="6" w:space="0" w:color="auto"/>
              <w:right w:val="outset" w:sz="6" w:space="0" w:color="auto"/>
            </w:tcBorders>
            <w:shd w:val="clear" w:color="auto" w:fill="FFFFFF"/>
          </w:tcPr>
          <w:p w:rsidR="001B1D8A" w:rsidRDefault="00885113"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rsidR="00D90C0F" w:rsidRPr="00D90C0F" w:rsidRDefault="00D90C0F" w:rsidP="00541ACE">
            <w:pPr>
              <w:spacing w:after="0" w:line="240" w:lineRule="auto"/>
              <w:ind w:left="127" w:right="166" w:firstLine="283"/>
              <w:jc w:val="both"/>
              <w:rPr>
                <w:rFonts w:ascii="GHEA Grapalat" w:eastAsia="Times New Roman" w:hAnsi="GHEA Grapalat" w:cs="Times New Roman"/>
                <w:color w:val="000000"/>
                <w:sz w:val="24"/>
                <w:szCs w:val="24"/>
                <w:lang w:val="hy-AM"/>
              </w:rPr>
            </w:pPr>
            <w:r w:rsidRPr="00D90C0F">
              <w:rPr>
                <w:rFonts w:ascii="GHEA Grapalat" w:eastAsia="Times New Roman" w:hAnsi="GHEA Grapalat" w:cs="Times New Roman"/>
                <w:color w:val="000000"/>
                <w:sz w:val="24"/>
                <w:szCs w:val="24"/>
                <w:lang w:val="hy-AM"/>
              </w:rPr>
              <w:t xml:space="preserve">Նախագիծը մշակվել է </w:t>
            </w:r>
            <w:r w:rsidR="00541ACE" w:rsidRPr="00541ACE">
              <w:rPr>
                <w:rFonts w:ascii="GHEA Grapalat" w:eastAsia="Times New Roman" w:hAnsi="GHEA Grapalat" w:cs="Times New Roman"/>
                <w:color w:val="000000"/>
                <w:sz w:val="24"/>
                <w:szCs w:val="24"/>
                <w:lang w:val="hy-AM"/>
              </w:rPr>
              <w:t xml:space="preserve">2018 թվականի փետրվարի 2-ին </w:t>
            </w:r>
            <w:r w:rsidR="00541ACE">
              <w:rPr>
                <w:rFonts w:ascii="GHEA Grapalat" w:eastAsia="Times New Roman" w:hAnsi="GHEA Grapalat" w:cs="Times New Roman"/>
                <w:color w:val="000000"/>
                <w:sz w:val="24"/>
                <w:szCs w:val="24"/>
                <w:lang w:val="hy-AM"/>
              </w:rPr>
              <w:t xml:space="preserve">Ալմաթիում </w:t>
            </w:r>
            <w:r w:rsidR="00541ACE" w:rsidRPr="00541ACE">
              <w:rPr>
                <w:rFonts w:ascii="GHEA Grapalat" w:eastAsia="Times New Roman" w:hAnsi="GHEA Grapalat" w:cs="Times New Roman"/>
                <w:color w:val="000000"/>
                <w:sz w:val="24"/>
                <w:szCs w:val="24"/>
                <w:lang w:val="hy-AM"/>
              </w:rPr>
              <w:t xml:space="preserve">ստորագրված «Եվրասիական տնտեսական միությունում նույնականացման միջոցներով ապրանքների դրոշմավորման մասին» Համաձայնագրին համապատասխան դրոշմավորման համակարգի ներդրման համար օրենսդրական </w:t>
            </w:r>
            <w:r w:rsidR="00541ACE">
              <w:rPr>
                <w:rFonts w:ascii="GHEA Grapalat" w:eastAsia="Times New Roman" w:hAnsi="GHEA Grapalat" w:cs="Times New Roman"/>
                <w:color w:val="000000"/>
                <w:sz w:val="24"/>
                <w:szCs w:val="24"/>
                <w:lang w:val="hy-AM"/>
              </w:rPr>
              <w:t xml:space="preserve">կարգավորւմներ </w:t>
            </w:r>
            <w:r w:rsidR="00541ACE" w:rsidRPr="00541ACE">
              <w:rPr>
                <w:rFonts w:ascii="GHEA Grapalat" w:eastAsia="Times New Roman" w:hAnsi="GHEA Grapalat" w:cs="Times New Roman"/>
                <w:color w:val="000000"/>
                <w:sz w:val="24"/>
                <w:szCs w:val="24"/>
                <w:lang w:val="hy-AM"/>
              </w:rPr>
              <w:t xml:space="preserve"> իրականաց</w:t>
            </w:r>
            <w:r w:rsidR="00541ACE">
              <w:rPr>
                <w:rFonts w:ascii="GHEA Grapalat" w:eastAsia="Times New Roman" w:hAnsi="GHEA Grapalat" w:cs="Times New Roman"/>
                <w:color w:val="000000"/>
                <w:sz w:val="24"/>
                <w:szCs w:val="24"/>
                <w:lang w:val="hy-AM"/>
              </w:rPr>
              <w:t>նելու</w:t>
            </w:r>
            <w:r w:rsidR="00541ACE" w:rsidRPr="00541ACE">
              <w:rPr>
                <w:rFonts w:ascii="GHEA Grapalat" w:eastAsia="Times New Roman" w:hAnsi="GHEA Grapalat" w:cs="Times New Roman"/>
                <w:color w:val="000000"/>
                <w:sz w:val="24"/>
                <w:szCs w:val="24"/>
                <w:lang w:val="hy-AM"/>
              </w:rPr>
              <w:t xml:space="preserve"> անհրաժեշտությամբ,</w:t>
            </w:r>
            <w:r w:rsidR="00541ACE">
              <w:rPr>
                <w:rFonts w:ascii="GHEA Grapalat" w:eastAsia="Times New Roman" w:hAnsi="GHEA Grapalat" w:cs="Times New Roman"/>
                <w:color w:val="000000"/>
                <w:sz w:val="24"/>
                <w:szCs w:val="24"/>
                <w:lang w:val="hy-AM"/>
              </w:rPr>
              <w:t xml:space="preserve"> ինչպես նաև</w:t>
            </w:r>
            <w:r w:rsidRPr="00D90C0F">
              <w:rPr>
                <w:rFonts w:ascii="GHEA Grapalat" w:eastAsia="Times New Roman" w:hAnsi="GHEA Grapalat" w:cs="Times New Roman"/>
                <w:color w:val="000000"/>
                <w:sz w:val="24"/>
                <w:szCs w:val="24"/>
                <w:lang w:val="hy-AM"/>
              </w:rPr>
              <w:t xml:space="preserve"> Հայաստանի Հանրապետությունում որոշ ապրանքների համար հսկիչ (ն</w:t>
            </w:r>
            <w:r w:rsidR="00541ACE">
              <w:rPr>
                <w:rFonts w:ascii="GHEA Grapalat" w:eastAsia="Times New Roman" w:hAnsi="GHEA Grapalat" w:cs="Times New Roman"/>
                <w:color w:val="000000"/>
                <w:sz w:val="24"/>
                <w:szCs w:val="24"/>
                <w:lang w:val="hy-AM"/>
              </w:rPr>
              <w:t>ույնականացման) նշաններով դրոշմա</w:t>
            </w:r>
            <w:r w:rsidRPr="00D90C0F">
              <w:rPr>
                <w:rFonts w:ascii="GHEA Grapalat" w:eastAsia="Times New Roman" w:hAnsi="GHEA Grapalat" w:cs="Times New Roman"/>
                <w:color w:val="000000"/>
                <w:sz w:val="24"/>
                <w:szCs w:val="24"/>
                <w:lang w:val="hy-AM"/>
              </w:rPr>
              <w:t>վորման ներդրման փորձնական ծրագ</w:t>
            </w:r>
            <w:r w:rsidR="00541ACE">
              <w:rPr>
                <w:rFonts w:ascii="GHEA Grapalat" w:eastAsia="Times New Roman" w:hAnsi="GHEA Grapalat" w:cs="Times New Roman"/>
                <w:color w:val="000000"/>
                <w:sz w:val="24"/>
                <w:szCs w:val="24"/>
                <w:lang w:val="hy-AM"/>
              </w:rPr>
              <w:t>իր իրակ</w:t>
            </w:r>
            <w:r w:rsidRPr="00D90C0F">
              <w:rPr>
                <w:rFonts w:ascii="GHEA Grapalat" w:eastAsia="Times New Roman" w:hAnsi="GHEA Grapalat" w:cs="Times New Roman"/>
                <w:color w:val="000000"/>
                <w:sz w:val="24"/>
                <w:szCs w:val="24"/>
                <w:lang w:val="hy-AM"/>
              </w:rPr>
              <w:t>անաց</w:t>
            </w:r>
            <w:r w:rsidR="00541ACE">
              <w:rPr>
                <w:rFonts w:ascii="GHEA Grapalat" w:eastAsia="Times New Roman" w:hAnsi="GHEA Grapalat" w:cs="Times New Roman"/>
                <w:color w:val="000000"/>
                <w:sz w:val="24"/>
                <w:szCs w:val="24"/>
                <w:lang w:val="hy-AM"/>
              </w:rPr>
              <w:t>նելու</w:t>
            </w:r>
            <w:r w:rsidRPr="00D90C0F">
              <w:rPr>
                <w:rFonts w:ascii="GHEA Grapalat" w:eastAsia="Times New Roman" w:hAnsi="GHEA Grapalat" w:cs="Times New Roman"/>
                <w:color w:val="000000"/>
                <w:sz w:val="24"/>
                <w:szCs w:val="24"/>
                <w:lang w:val="hy-AM"/>
              </w:rPr>
              <w:t xml:space="preserve"> նպատակով: </w:t>
            </w:r>
            <w:r w:rsidR="00541ACE">
              <w:rPr>
                <w:rFonts w:ascii="GHEA Grapalat" w:eastAsia="Times New Roman" w:hAnsi="GHEA Grapalat" w:cs="Times New Roman"/>
                <w:color w:val="000000"/>
                <w:sz w:val="24"/>
                <w:szCs w:val="24"/>
                <w:lang w:val="hy-AM"/>
              </w:rPr>
              <w:t xml:space="preserve">Բացի այդ, հարկ է նկատի ունենալ, որ նախկինում նմանատիպ կարգավորում սահմանվել է ՀՀ կառավարության </w:t>
            </w:r>
            <w:r w:rsidR="00541ACE" w:rsidRPr="00541ACE">
              <w:rPr>
                <w:rFonts w:ascii="GHEA Grapalat" w:eastAsia="Times New Roman" w:hAnsi="GHEA Grapalat" w:cs="Times New Roman"/>
                <w:color w:val="000000"/>
                <w:sz w:val="24"/>
                <w:szCs w:val="24"/>
                <w:lang w:val="hy-AM"/>
              </w:rPr>
              <w:t>18.10.2018</w:t>
            </w:r>
            <w:r w:rsidR="00541ACE">
              <w:rPr>
                <w:rFonts w:ascii="GHEA Grapalat" w:eastAsia="Times New Roman" w:hAnsi="GHEA Grapalat" w:cs="Times New Roman"/>
                <w:color w:val="000000"/>
                <w:sz w:val="24"/>
                <w:szCs w:val="24"/>
                <w:lang w:val="hy-AM"/>
              </w:rPr>
              <w:t>թ․ N</w:t>
            </w:r>
            <w:r w:rsidR="00541ACE" w:rsidRPr="00541ACE">
              <w:rPr>
                <w:rFonts w:ascii="GHEA Grapalat" w:eastAsia="Times New Roman" w:hAnsi="GHEA Grapalat" w:cs="Times New Roman"/>
                <w:color w:val="000000"/>
                <w:sz w:val="24"/>
                <w:szCs w:val="24"/>
                <w:lang w:val="hy-AM"/>
              </w:rPr>
              <w:t>1151-Ն</w:t>
            </w:r>
            <w:r w:rsidR="00541ACE">
              <w:rPr>
                <w:rFonts w:ascii="GHEA Grapalat" w:eastAsia="Times New Roman" w:hAnsi="GHEA Grapalat" w:cs="Times New Roman"/>
                <w:color w:val="000000"/>
                <w:sz w:val="24"/>
                <w:szCs w:val="24"/>
                <w:lang w:val="hy-AM"/>
              </w:rPr>
              <w:t xml:space="preserve"> որոշմամբ՝ </w:t>
            </w:r>
            <w:r w:rsidR="00541ACE" w:rsidRPr="004D3C7C">
              <w:rPr>
                <w:rFonts w:ascii="GHEA Grapalat" w:eastAsia="Times New Roman" w:hAnsi="GHEA Grapalat" w:cs="Times New Roman"/>
                <w:bCs/>
                <w:iCs/>
                <w:color w:val="000000"/>
                <w:sz w:val="24"/>
                <w:szCs w:val="24"/>
                <w:lang w:val="hy-AM"/>
              </w:rPr>
              <w:t>«</w:t>
            </w:r>
            <w:r w:rsidR="00541ACE" w:rsidRPr="00541ACE">
              <w:rPr>
                <w:rFonts w:ascii="GHEA Grapalat" w:eastAsia="Times New Roman" w:hAnsi="GHEA Grapalat" w:cs="Times New Roman"/>
                <w:color w:val="000000"/>
                <w:sz w:val="24"/>
                <w:szCs w:val="24"/>
                <w:lang w:val="hy-AM"/>
              </w:rPr>
              <w:t xml:space="preserve">Հագուստի առարկաներ, հագուստի պարագաներ և այլ արտադրատեսակներ բնական մորթուց» ապրանքային դիրքում ներառված </w:t>
            </w:r>
            <w:r w:rsidR="00541ACE">
              <w:rPr>
                <w:rFonts w:ascii="GHEA Grapalat" w:eastAsia="Times New Roman" w:hAnsi="GHEA Grapalat" w:cs="Times New Roman"/>
                <w:color w:val="000000"/>
                <w:sz w:val="24"/>
                <w:szCs w:val="24"/>
                <w:lang w:val="hy-AM"/>
              </w:rPr>
              <w:t xml:space="preserve">ապրանքների՝ </w:t>
            </w:r>
            <w:r w:rsidR="00541ACE" w:rsidRPr="00541ACE">
              <w:rPr>
                <w:rFonts w:ascii="GHEA Grapalat" w:eastAsia="Times New Roman" w:hAnsi="GHEA Grapalat" w:cs="Times New Roman"/>
                <w:color w:val="000000"/>
                <w:sz w:val="24"/>
                <w:szCs w:val="24"/>
                <w:lang w:val="hy-AM"/>
              </w:rPr>
              <w:t>հսկիչ (նույնականացման) նշաններով դրոշմավորման փորձնական ծրագիր</w:t>
            </w:r>
            <w:r w:rsidR="00541ACE">
              <w:rPr>
                <w:rFonts w:ascii="GHEA Grapalat" w:eastAsia="Times New Roman" w:hAnsi="GHEA Grapalat" w:cs="Times New Roman"/>
                <w:color w:val="000000"/>
                <w:sz w:val="24"/>
                <w:szCs w:val="24"/>
                <w:lang w:val="hy-AM"/>
              </w:rPr>
              <w:t xml:space="preserve"> իրականացնելու համար։</w:t>
            </w:r>
          </w:p>
          <w:p w:rsidR="001B1D8A" w:rsidRPr="001B1D8A" w:rsidRDefault="001B1D8A" w:rsidP="00D93468">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4D3C7C" w:rsidRPr="00FC2AF0" w:rsidTr="0099540E">
        <w:trPr>
          <w:trHeight w:val="1306"/>
          <w:tblCellSpacing w:w="0" w:type="dxa"/>
          <w:jc w:val="center"/>
        </w:trPr>
        <w:tc>
          <w:tcPr>
            <w:tcW w:w="9783" w:type="dxa"/>
            <w:tcBorders>
              <w:top w:val="outset" w:sz="6" w:space="0" w:color="auto"/>
              <w:left w:val="outset" w:sz="6" w:space="0" w:color="auto"/>
              <w:right w:val="outset" w:sz="6" w:space="0" w:color="auto"/>
            </w:tcBorders>
            <w:shd w:val="clear" w:color="auto" w:fill="FFFFFF"/>
          </w:tcPr>
          <w:p w:rsidR="004D3C7C" w:rsidRPr="004D3C7C" w:rsidRDefault="004D3C7C" w:rsidP="004D3C7C">
            <w:pPr>
              <w:numPr>
                <w:ilvl w:val="0"/>
                <w:numId w:val="8"/>
              </w:numPr>
              <w:tabs>
                <w:tab w:val="left" w:pos="555"/>
              </w:tabs>
              <w:spacing w:after="0" w:line="240" w:lineRule="auto"/>
              <w:ind w:left="129" w:right="127" w:firstLine="28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Նախագծի 3-րդ կետով ՀՀ ֆինանսների նախարարությանը հանձնարարվում է ՀՀ պետա</w:t>
            </w:r>
            <w:r w:rsidRPr="004D3C7C">
              <w:rPr>
                <w:rFonts w:ascii="GHEA Grapalat" w:eastAsia="Times New Roman" w:hAnsi="GHEA Grapalat" w:cs="Times New Roman"/>
                <w:bCs/>
                <w:iCs/>
                <w:color w:val="000000"/>
                <w:sz w:val="24"/>
                <w:szCs w:val="24"/>
                <w:lang w:val="hy-AM"/>
              </w:rPr>
              <w:softHyphen/>
              <w:t>կան եկամուտների կոմիտեի հետ համատեղ մինչև 2022 թվականի մարտի 1-ը Հայաս</w:t>
            </w:r>
            <w:r w:rsidRPr="004D3C7C">
              <w:rPr>
                <w:rFonts w:ascii="GHEA Grapalat" w:eastAsia="Times New Roman" w:hAnsi="GHEA Grapalat" w:cs="Times New Roman"/>
                <w:bCs/>
                <w:iCs/>
                <w:color w:val="000000"/>
                <w:sz w:val="24"/>
                <w:szCs w:val="24"/>
                <w:lang w:val="hy-AM"/>
              </w:rPr>
              <w:softHyphen/>
              <w:t>տանի Հանրապետության կառավարության քննարկմանը ներկայացնել օրենսդրական փոփո</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խությունների նախագիծ ԱՏԳ ԱԱ 2204, 2205, 2206, 2207, 2208 և 2402 ծածկագրերին դաս</w:t>
            </w:r>
            <w:r w:rsidRPr="004D3C7C">
              <w:rPr>
                <w:rFonts w:ascii="GHEA Grapalat" w:eastAsia="Times New Roman" w:hAnsi="GHEA Grapalat" w:cs="Times New Roman"/>
                <w:bCs/>
                <w:iCs/>
                <w:color w:val="000000"/>
                <w:sz w:val="24"/>
                <w:szCs w:val="24"/>
                <w:lang w:val="hy-AM"/>
              </w:rPr>
              <w:softHyphen/>
              <w:t>վող ապրանքախմբերի ակցիզային դրոշմանիշերով դրոշմավորումը 2023 թվականի հուն</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վարի 1-ից «Եվրասիական տնտեսական միությունում ապրանքների նույնականացման միջոց</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ներով դրոշմավորման մասին» համաձայնագրի շրջանականներում սահմանված նույ</w:t>
            </w:r>
            <w:r w:rsidRPr="004D3C7C">
              <w:rPr>
                <w:rFonts w:ascii="GHEA Grapalat" w:eastAsia="Times New Roman" w:hAnsi="GHEA Grapalat" w:cs="Times New Roman"/>
                <w:bCs/>
                <w:iCs/>
                <w:color w:val="000000"/>
                <w:sz w:val="24"/>
                <w:szCs w:val="24"/>
                <w:lang w:val="hy-AM"/>
              </w:rPr>
              <w:softHyphen/>
              <w:t>նա</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կանացման միջոցներով ապրանք</w:t>
            </w:r>
            <w:r w:rsidRPr="004D3C7C">
              <w:rPr>
                <w:rFonts w:ascii="GHEA Grapalat" w:eastAsia="Times New Roman" w:hAnsi="GHEA Grapalat" w:cs="Times New Roman"/>
                <w:bCs/>
                <w:iCs/>
                <w:color w:val="000000"/>
                <w:sz w:val="24"/>
                <w:szCs w:val="24"/>
                <w:lang w:val="hy-AM"/>
              </w:rPr>
              <w:softHyphen/>
              <w:t>ների դրոշմավորման ստանդարտներով իրակա</w:t>
            </w:r>
            <w:r w:rsidRPr="004D3C7C">
              <w:rPr>
                <w:rFonts w:ascii="GHEA Grapalat" w:eastAsia="Times New Roman" w:hAnsi="GHEA Grapalat" w:cs="Times New Roman"/>
                <w:bCs/>
                <w:iCs/>
                <w:color w:val="000000"/>
                <w:sz w:val="24"/>
                <w:szCs w:val="24"/>
                <w:lang w:val="hy-AM"/>
              </w:rPr>
              <w:softHyphen/>
              <w:t>նաց</w:t>
            </w:r>
            <w:r w:rsidRPr="004D3C7C">
              <w:rPr>
                <w:rFonts w:ascii="GHEA Grapalat" w:eastAsia="Times New Roman" w:hAnsi="GHEA Grapalat" w:cs="Times New Roman"/>
                <w:bCs/>
                <w:iCs/>
                <w:color w:val="000000"/>
                <w:sz w:val="24"/>
                <w:szCs w:val="24"/>
                <w:lang w:val="hy-AM"/>
              </w:rPr>
              <w:softHyphen/>
              <w:t>նելու և ԱՏԳ ԱԱ այլ ծածկագրերին դաս</w:t>
            </w:r>
            <w:r w:rsidRPr="004D3C7C">
              <w:rPr>
                <w:rFonts w:ascii="GHEA Grapalat" w:eastAsia="Times New Roman" w:hAnsi="GHEA Grapalat" w:cs="Times New Roman"/>
                <w:bCs/>
                <w:iCs/>
                <w:color w:val="000000"/>
                <w:sz w:val="24"/>
                <w:szCs w:val="24"/>
                <w:lang w:val="hy-AM"/>
              </w:rPr>
              <w:softHyphen/>
              <w:t>վող ապրանքախմբերի դրոշմավորման ժամկետների սահ</w:t>
            </w:r>
            <w:r w:rsidRPr="004D3C7C">
              <w:rPr>
                <w:rFonts w:ascii="GHEA Grapalat" w:eastAsia="Times New Roman" w:hAnsi="GHEA Grapalat" w:cs="Times New Roman"/>
                <w:bCs/>
                <w:iCs/>
                <w:color w:val="000000"/>
                <w:sz w:val="24"/>
                <w:szCs w:val="24"/>
                <w:lang w:val="hy-AM"/>
              </w:rPr>
              <w:softHyphen/>
              <w:t>մանումը Հայաստանի Հանրա</w:t>
            </w:r>
            <w:r w:rsidRPr="004D3C7C">
              <w:rPr>
                <w:rFonts w:ascii="GHEA Grapalat" w:eastAsia="Times New Roman" w:hAnsi="GHEA Grapalat" w:cs="Times New Roman"/>
                <w:bCs/>
                <w:iCs/>
                <w:color w:val="000000"/>
                <w:sz w:val="24"/>
                <w:szCs w:val="24"/>
                <w:lang w:val="hy-AM"/>
              </w:rPr>
              <w:softHyphen/>
              <w:t>պե</w:t>
            </w:r>
            <w:r w:rsidRPr="004D3C7C">
              <w:rPr>
                <w:rFonts w:ascii="GHEA Grapalat" w:eastAsia="Times New Roman" w:hAnsi="GHEA Grapalat" w:cs="Times New Roman"/>
                <w:bCs/>
                <w:iCs/>
                <w:color w:val="000000"/>
                <w:sz w:val="24"/>
                <w:szCs w:val="24"/>
                <w:lang w:val="hy-AM"/>
              </w:rPr>
              <w:softHyphen/>
              <w:t>տու</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թյան կառավարությանը լիազորելու նպատակով։</w:t>
            </w:r>
          </w:p>
          <w:p w:rsidR="004D3C7C" w:rsidRPr="004776A2" w:rsidRDefault="004D3C7C" w:rsidP="004D3C7C">
            <w:pPr>
              <w:tabs>
                <w:tab w:val="left" w:pos="831"/>
              </w:tabs>
              <w:spacing w:after="0" w:line="240" w:lineRule="auto"/>
              <w:ind w:left="99" w:right="127" w:firstLine="314"/>
              <w:jc w:val="both"/>
              <w:rPr>
                <w:rFonts w:ascii="GHEA Grapalat" w:eastAsia="Times New Roman" w:hAnsi="GHEA Grapalat" w:cs="Times New Roman"/>
                <w:bCs/>
                <w:iCs/>
                <w:color w:val="000000"/>
                <w:sz w:val="24"/>
                <w:szCs w:val="24"/>
                <w:lang w:val="hy-AM"/>
              </w:rPr>
            </w:pPr>
            <w:r w:rsidRPr="004D3C7C">
              <w:rPr>
                <w:rFonts w:ascii="GHEA Grapalat" w:eastAsia="Times New Roman" w:hAnsi="GHEA Grapalat" w:cs="Times New Roman"/>
                <w:bCs/>
                <w:iCs/>
                <w:color w:val="000000"/>
                <w:sz w:val="24"/>
                <w:szCs w:val="24"/>
                <w:lang w:val="hy-AM"/>
              </w:rPr>
              <w:t>Այս առումով, առաջարկում ենք խնդրո առարկա օրենսդրական փոփոխությունների մշակ</w:t>
            </w:r>
            <w:r w:rsidRPr="004D3C7C">
              <w:rPr>
                <w:rFonts w:ascii="GHEA Grapalat" w:eastAsia="Times New Roman" w:hAnsi="GHEA Grapalat" w:cs="Times New Roman"/>
                <w:bCs/>
                <w:iCs/>
                <w:color w:val="000000"/>
                <w:sz w:val="24"/>
                <w:szCs w:val="24"/>
                <w:lang w:val="hy-AM"/>
              </w:rPr>
              <w:softHyphen/>
              <w:t xml:space="preserve">ման աշխատանքների համակարգող սահմանել ՀՀ </w:t>
            </w:r>
            <w:r w:rsidRPr="004D3C7C">
              <w:rPr>
                <w:rFonts w:ascii="GHEA Grapalat" w:eastAsia="Times New Roman" w:hAnsi="GHEA Grapalat" w:cs="Times New Roman"/>
                <w:bCs/>
                <w:iCs/>
                <w:color w:val="000000"/>
                <w:sz w:val="24"/>
                <w:szCs w:val="24"/>
                <w:lang w:val="hy-AM"/>
              </w:rPr>
              <w:lastRenderedPageBreak/>
              <w:t>պետական եկամուտների կոմի</w:t>
            </w:r>
            <w:r w:rsidRPr="004D3C7C">
              <w:rPr>
                <w:rFonts w:ascii="GHEA Grapalat" w:eastAsia="Times New Roman" w:hAnsi="GHEA Grapalat" w:cs="Times New Roman"/>
                <w:bCs/>
                <w:iCs/>
                <w:color w:val="000000"/>
                <w:sz w:val="24"/>
                <w:szCs w:val="24"/>
                <w:lang w:val="hy-AM"/>
              </w:rPr>
              <w:softHyphen/>
              <w:t>տեին՝ հաշվի առնե</w:t>
            </w:r>
            <w:r w:rsidRPr="004D3C7C">
              <w:rPr>
                <w:rFonts w:ascii="GHEA Grapalat" w:eastAsia="Times New Roman" w:hAnsi="GHEA Grapalat" w:cs="Times New Roman"/>
                <w:bCs/>
                <w:iCs/>
                <w:color w:val="000000"/>
                <w:sz w:val="24"/>
                <w:szCs w:val="24"/>
                <w:lang w:val="hy-AM"/>
              </w:rPr>
              <w:softHyphen/>
              <w:t>լով այն, որ նախկինում «Եվրասիական տնտեսական միությունում ապրանք</w:t>
            </w:r>
            <w:r w:rsidRPr="004D3C7C">
              <w:rPr>
                <w:rFonts w:ascii="GHEA Grapalat" w:eastAsia="Times New Roman" w:hAnsi="GHEA Grapalat" w:cs="Times New Roman"/>
                <w:bCs/>
                <w:iCs/>
                <w:color w:val="000000"/>
                <w:sz w:val="24"/>
                <w:szCs w:val="24"/>
                <w:lang w:val="hy-AM"/>
              </w:rPr>
              <w:softHyphen/>
              <w:t>ների նույ</w:t>
            </w:r>
            <w:r w:rsidRPr="004D3C7C">
              <w:rPr>
                <w:rFonts w:ascii="GHEA Grapalat" w:eastAsia="Times New Roman" w:hAnsi="GHEA Grapalat" w:cs="Times New Roman"/>
                <w:bCs/>
                <w:iCs/>
                <w:color w:val="000000"/>
                <w:sz w:val="24"/>
                <w:szCs w:val="24"/>
                <w:lang w:val="hy-AM"/>
              </w:rPr>
              <w:softHyphen/>
              <w:t>նա</w:t>
            </w:r>
            <w:r w:rsidRPr="004D3C7C">
              <w:rPr>
                <w:rFonts w:ascii="GHEA Grapalat" w:eastAsia="Times New Roman" w:hAnsi="GHEA Grapalat" w:cs="Times New Roman"/>
                <w:bCs/>
                <w:iCs/>
                <w:color w:val="000000"/>
                <w:sz w:val="24"/>
                <w:szCs w:val="24"/>
                <w:lang w:val="hy-AM"/>
              </w:rPr>
              <w:softHyphen/>
              <w:t>կանացման միջոց</w:t>
            </w:r>
            <w:r w:rsidRPr="004D3C7C">
              <w:rPr>
                <w:rFonts w:ascii="GHEA Grapalat" w:eastAsia="Times New Roman" w:hAnsi="GHEA Grapalat" w:cs="Times New Roman"/>
                <w:bCs/>
                <w:iCs/>
                <w:color w:val="000000"/>
                <w:sz w:val="24"/>
                <w:szCs w:val="24"/>
                <w:lang w:val="hy-AM"/>
              </w:rPr>
              <w:softHyphen/>
            </w:r>
            <w:r w:rsidRPr="004D3C7C">
              <w:rPr>
                <w:rFonts w:ascii="GHEA Grapalat" w:eastAsia="Times New Roman" w:hAnsi="GHEA Grapalat" w:cs="Times New Roman"/>
                <w:bCs/>
                <w:iCs/>
                <w:color w:val="000000"/>
                <w:sz w:val="24"/>
                <w:szCs w:val="24"/>
                <w:lang w:val="hy-AM"/>
              </w:rPr>
              <w:softHyphen/>
              <w:t>ներով դրոշմավորման մասին» համաձայնագրի մշակ</w:t>
            </w:r>
            <w:r w:rsidRPr="004D3C7C">
              <w:rPr>
                <w:rFonts w:ascii="GHEA Grapalat" w:eastAsia="Times New Roman" w:hAnsi="GHEA Grapalat" w:cs="Times New Roman"/>
                <w:bCs/>
                <w:iCs/>
                <w:color w:val="000000"/>
                <w:sz w:val="24"/>
                <w:szCs w:val="24"/>
                <w:lang w:val="hy-AM"/>
              </w:rPr>
              <w:softHyphen/>
              <w:t>ման աշխա</w:t>
            </w:r>
            <w:r w:rsidRPr="004D3C7C">
              <w:rPr>
                <w:rFonts w:ascii="GHEA Grapalat" w:eastAsia="Times New Roman" w:hAnsi="GHEA Grapalat" w:cs="Times New Roman"/>
                <w:bCs/>
                <w:iCs/>
                <w:color w:val="000000"/>
                <w:sz w:val="24"/>
                <w:szCs w:val="24"/>
                <w:lang w:val="hy-AM"/>
              </w:rPr>
              <w:softHyphen/>
              <w:t>տանք</w:t>
            </w:r>
            <w:r w:rsidRPr="004D3C7C">
              <w:rPr>
                <w:rFonts w:ascii="GHEA Grapalat" w:eastAsia="Times New Roman" w:hAnsi="GHEA Grapalat" w:cs="Times New Roman"/>
                <w:bCs/>
                <w:iCs/>
                <w:color w:val="000000"/>
                <w:sz w:val="24"/>
                <w:szCs w:val="24"/>
                <w:lang w:val="hy-AM"/>
              </w:rPr>
              <w:softHyphen/>
              <w:t>ները համակարգվել են, իսկ ներկայումս դրոշմավորման նոր համակարգի ներդրման աշխատանքները համակարգվում են ՀՀ պետական եկամուտների կոմի</w:t>
            </w:r>
            <w:r w:rsidRPr="004D3C7C">
              <w:rPr>
                <w:rFonts w:ascii="GHEA Grapalat" w:eastAsia="Times New Roman" w:hAnsi="GHEA Grapalat" w:cs="Times New Roman"/>
                <w:bCs/>
                <w:iCs/>
                <w:color w:val="000000"/>
                <w:sz w:val="24"/>
                <w:szCs w:val="24"/>
                <w:lang w:val="hy-AM"/>
              </w:rPr>
              <w:softHyphen/>
              <w:t>տեի կող</w:t>
            </w:r>
            <w:r w:rsidRPr="004D3C7C">
              <w:rPr>
                <w:rFonts w:ascii="GHEA Grapalat" w:eastAsia="Times New Roman" w:hAnsi="GHEA Grapalat" w:cs="Times New Roman"/>
                <w:bCs/>
                <w:iCs/>
                <w:color w:val="000000"/>
                <w:sz w:val="24"/>
                <w:szCs w:val="24"/>
                <w:lang w:val="hy-AM"/>
              </w:rPr>
              <w:softHyphen/>
              <w:t>մից:</w:t>
            </w:r>
          </w:p>
        </w:tc>
        <w:tc>
          <w:tcPr>
            <w:tcW w:w="5924" w:type="dxa"/>
            <w:tcBorders>
              <w:top w:val="outset" w:sz="6" w:space="0" w:color="auto"/>
              <w:left w:val="outset" w:sz="6" w:space="0" w:color="auto"/>
              <w:right w:val="outset" w:sz="6" w:space="0" w:color="auto"/>
            </w:tcBorders>
            <w:shd w:val="clear" w:color="auto" w:fill="FFFFFF"/>
          </w:tcPr>
          <w:p w:rsidR="001B1D8A" w:rsidRDefault="001B1D8A" w:rsidP="001B1D8A">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Ընդունվել է </w:t>
            </w:r>
          </w:p>
          <w:p w:rsidR="00885113" w:rsidRDefault="00885113" w:rsidP="00541ACE">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Կատարվել է համապատասխան փոփոխություն</w:t>
            </w:r>
          </w:p>
          <w:p w:rsidR="004D3C7C" w:rsidRPr="004D3C7C" w:rsidRDefault="004D3C7C" w:rsidP="00D93468">
            <w:pPr>
              <w:spacing w:after="0" w:line="240" w:lineRule="auto"/>
              <w:ind w:left="127" w:right="166" w:firstLine="283"/>
              <w:jc w:val="center"/>
              <w:rPr>
                <w:rFonts w:ascii="GHEA Grapalat" w:eastAsia="Times New Roman" w:hAnsi="GHEA Grapalat" w:cs="Times New Roman"/>
                <w:color w:val="000000"/>
                <w:sz w:val="24"/>
                <w:szCs w:val="24"/>
                <w:lang w:val="hy-AM"/>
              </w:rPr>
            </w:pPr>
          </w:p>
        </w:tc>
      </w:tr>
      <w:tr w:rsidR="008A6D21" w:rsidRPr="0009754E" w:rsidTr="0099540E">
        <w:trPr>
          <w:tblCellSpacing w:w="0" w:type="dxa"/>
          <w:jc w:val="center"/>
        </w:trPr>
        <w:tc>
          <w:tcPr>
            <w:tcW w:w="978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A6D21" w:rsidRPr="00AA54A9" w:rsidRDefault="008A6D21" w:rsidP="008A6D21">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w:t>
            </w:r>
            <w:r w:rsidRPr="00AA54A9">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 xml:space="preserve">արդարադատության </w:t>
            </w:r>
            <w:r w:rsidRPr="00C363EA">
              <w:rPr>
                <w:rFonts w:ascii="GHEA Grapalat" w:eastAsia="Times New Roman" w:hAnsi="GHEA Grapalat" w:cs="Times New Roman"/>
                <w:color w:val="000000"/>
                <w:sz w:val="24"/>
                <w:szCs w:val="24"/>
                <w:lang w:val="hy-AM"/>
              </w:rPr>
              <w:t>նախարարություն</w:t>
            </w:r>
          </w:p>
        </w:tc>
        <w:tc>
          <w:tcPr>
            <w:tcW w:w="5924" w:type="dxa"/>
            <w:tcBorders>
              <w:top w:val="outset" w:sz="6" w:space="0" w:color="auto"/>
              <w:left w:val="outset" w:sz="6" w:space="0" w:color="auto"/>
              <w:bottom w:val="outset" w:sz="6" w:space="0" w:color="auto"/>
              <w:right w:val="outset" w:sz="6" w:space="0" w:color="auto"/>
            </w:tcBorders>
            <w:shd w:val="clear" w:color="auto" w:fill="D0D0D0"/>
          </w:tcPr>
          <w:p w:rsidR="008A6D21" w:rsidRPr="0009754E" w:rsidRDefault="008A6D21" w:rsidP="006D4B18">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11</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02</w:t>
            </w:r>
            <w:r>
              <w:rPr>
                <w:rFonts w:ascii="GHEA Grapalat" w:eastAsia="Times New Roman" w:hAnsi="GHEA Grapalat" w:cs="Times New Roman"/>
                <w:color w:val="000000"/>
                <w:sz w:val="24"/>
                <w:szCs w:val="24"/>
              </w:rPr>
              <w:t>.2022թ.</w:t>
            </w:r>
          </w:p>
        </w:tc>
      </w:tr>
      <w:tr w:rsidR="008A6D21" w:rsidRPr="004D3C7C" w:rsidTr="0099540E">
        <w:trPr>
          <w:tblCellSpacing w:w="0" w:type="dxa"/>
          <w:jc w:val="center"/>
        </w:trPr>
        <w:tc>
          <w:tcPr>
            <w:tcW w:w="978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6D21" w:rsidRPr="00AA54A9" w:rsidRDefault="008A6D21" w:rsidP="006D4B18">
            <w:pPr>
              <w:spacing w:after="0" w:line="240" w:lineRule="auto"/>
              <w:rPr>
                <w:rFonts w:ascii="GHEA Grapalat" w:eastAsia="Times New Roman" w:hAnsi="GHEA Grapalat" w:cs="Times New Roman"/>
                <w:color w:val="000000"/>
                <w:sz w:val="24"/>
                <w:szCs w:val="24"/>
              </w:rPr>
            </w:pPr>
          </w:p>
        </w:tc>
        <w:tc>
          <w:tcPr>
            <w:tcW w:w="5924" w:type="dxa"/>
            <w:tcBorders>
              <w:top w:val="outset" w:sz="6" w:space="0" w:color="auto"/>
              <w:left w:val="outset" w:sz="6" w:space="0" w:color="auto"/>
              <w:bottom w:val="outset" w:sz="6" w:space="0" w:color="auto"/>
              <w:right w:val="outset" w:sz="6" w:space="0" w:color="auto"/>
            </w:tcBorders>
            <w:shd w:val="clear" w:color="auto" w:fill="D0D0D0"/>
          </w:tcPr>
          <w:p w:rsidR="008A6D21" w:rsidRPr="004D3C7C" w:rsidRDefault="008A6D21" w:rsidP="006D4B18">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ru-RU"/>
              </w:rPr>
              <w:t>N</w:t>
            </w:r>
            <w:r w:rsidRPr="008A6D21">
              <w:rPr>
                <w:rFonts w:ascii="GHEA Grapalat" w:eastAsia="Times New Roman" w:hAnsi="GHEA Grapalat" w:cs="Times New Roman"/>
                <w:color w:val="000000"/>
                <w:sz w:val="24"/>
                <w:szCs w:val="24"/>
                <w:lang w:val="ru-RU"/>
              </w:rPr>
              <w:t>//5987-2022</w:t>
            </w:r>
          </w:p>
        </w:tc>
      </w:tr>
      <w:tr w:rsidR="008A6D21" w:rsidRPr="00FC2AF0" w:rsidTr="0099540E">
        <w:trPr>
          <w:tblCellSpacing w:w="0" w:type="dxa"/>
          <w:jc w:val="center"/>
        </w:trPr>
        <w:tc>
          <w:tcPr>
            <w:tcW w:w="9783" w:type="dxa"/>
            <w:tcBorders>
              <w:top w:val="outset" w:sz="6" w:space="0" w:color="auto"/>
              <w:left w:val="outset" w:sz="6" w:space="0" w:color="auto"/>
              <w:bottom w:val="outset" w:sz="6" w:space="0" w:color="auto"/>
              <w:right w:val="outset" w:sz="6" w:space="0" w:color="auto"/>
            </w:tcBorders>
            <w:shd w:val="clear" w:color="auto" w:fill="auto"/>
            <w:vAlign w:val="center"/>
          </w:tcPr>
          <w:p w:rsidR="008A6D21" w:rsidRPr="008A6D21" w:rsidRDefault="008A6D21" w:rsidP="008A6D21">
            <w:pPr>
              <w:spacing w:after="0" w:line="240" w:lineRule="auto"/>
              <w:ind w:left="128" w:right="129" w:firstLine="554"/>
              <w:jc w:val="both"/>
              <w:rPr>
                <w:rFonts w:ascii="GHEA Grapalat" w:eastAsia="Times New Roman" w:hAnsi="GHEA Grapalat" w:cs="Times New Roman"/>
                <w:color w:val="000000"/>
                <w:sz w:val="24"/>
                <w:szCs w:val="24"/>
                <w:lang w:val="hy-AM"/>
              </w:rPr>
            </w:pPr>
            <w:r w:rsidRPr="008A6D21">
              <w:rPr>
                <w:rFonts w:ascii="GHEA Grapalat" w:eastAsia="Times New Roman" w:hAnsi="GHEA Grapalat" w:cs="Times New Roman"/>
                <w:color w:val="000000"/>
                <w:sz w:val="24"/>
                <w:szCs w:val="24"/>
                <w:lang w:val="hy-AM"/>
              </w:rPr>
              <w:t>«Հայաստանի Հանրապետությունում ծխախոտային և ալկոհոլային ապրանքների դրոշմավորման պիլոտային ծրագիրը հաստատելու և Եվրասիական տնտեսական միության շրջանակներում նույնականացման միջոցներով ապրանքների դրոշմավորման ազգային օպերատոր սահմանելու մասին» Հայաստանի Հանրապետության կառավարության որոշման նախագծի (այսուհետ՝ Նախագիծ) վերաբերյալ հայտնում ենք հետևյալը՝</w:t>
            </w:r>
          </w:p>
          <w:p w:rsidR="008A6D21" w:rsidRPr="008A6D21" w:rsidRDefault="008A6D21" w:rsidP="008A6D21">
            <w:pPr>
              <w:spacing w:after="0" w:line="240" w:lineRule="auto"/>
              <w:ind w:left="128" w:right="129" w:firstLine="554"/>
              <w:jc w:val="both"/>
              <w:rPr>
                <w:rFonts w:ascii="GHEA Grapalat" w:eastAsia="Times New Roman" w:hAnsi="GHEA Grapalat" w:cs="Times New Roman"/>
                <w:color w:val="000000"/>
                <w:sz w:val="24"/>
                <w:szCs w:val="24"/>
                <w:lang w:val="hy-AM"/>
              </w:rPr>
            </w:pPr>
            <w:r w:rsidRPr="008A6D21">
              <w:rPr>
                <w:rFonts w:ascii="GHEA Grapalat" w:eastAsia="Times New Roman" w:hAnsi="GHEA Grapalat" w:cs="Times New Roman"/>
                <w:color w:val="000000"/>
                <w:sz w:val="24"/>
                <w:szCs w:val="24"/>
                <w:lang w:val="hy-AM"/>
              </w:rPr>
              <w:t>1. Նախագծի նախաբանում, որպես Նախագծի ընդունման լիազորող նորմ, հղում է կատարված  Հայաստանի Հանրապետության Սահմանադրության 153-րդ հոդվածի 3-րդ մասին, որի համաձայն՝ կառավարությունն իրավասու է ընդունելու ենթաօրենսդրական նորմատիվ իրավական ակտեր:</w:t>
            </w:r>
          </w:p>
          <w:p w:rsidR="008A6D21" w:rsidRPr="008A6D21" w:rsidRDefault="008A6D21" w:rsidP="008A6D21">
            <w:pPr>
              <w:spacing w:after="0" w:line="240" w:lineRule="auto"/>
              <w:ind w:left="128" w:right="129" w:firstLine="554"/>
              <w:jc w:val="both"/>
              <w:rPr>
                <w:rFonts w:ascii="GHEA Grapalat" w:eastAsia="Times New Roman" w:hAnsi="GHEA Grapalat" w:cs="Times New Roman"/>
                <w:b/>
                <w:i/>
                <w:color w:val="000000"/>
                <w:sz w:val="24"/>
                <w:szCs w:val="24"/>
                <w:lang w:val="hy-AM"/>
              </w:rPr>
            </w:pPr>
            <w:r w:rsidRPr="008A6D21">
              <w:rPr>
                <w:rFonts w:ascii="GHEA Grapalat" w:eastAsia="Times New Roman" w:hAnsi="GHEA Grapalat" w:cs="Times New Roman"/>
                <w:color w:val="000000"/>
                <w:sz w:val="24"/>
                <w:szCs w:val="24"/>
                <w:lang w:val="hy-AM"/>
              </w:rPr>
              <w:t>Այս առումով հարկ ենք համարում անդրադառնալ</w:t>
            </w:r>
            <w:r w:rsidRPr="008A6D21">
              <w:rPr>
                <w:rFonts w:ascii="GHEA Grapalat" w:eastAsia="Times New Roman" w:hAnsi="GHEA Grapalat" w:cs="Times New Roman"/>
                <w:b/>
                <w:bCs/>
                <w:color w:val="000000"/>
                <w:sz w:val="24"/>
                <w:szCs w:val="24"/>
                <w:lang w:val="hy-AM"/>
              </w:rPr>
              <w:t xml:space="preserve"> </w:t>
            </w:r>
            <w:r w:rsidRPr="008A6D21">
              <w:rPr>
                <w:rFonts w:ascii="GHEA Grapalat" w:eastAsia="Times New Roman" w:hAnsi="GHEA Grapalat" w:cs="Times New Roman"/>
                <w:color w:val="000000"/>
                <w:sz w:val="24"/>
                <w:szCs w:val="24"/>
                <w:lang w:val="hy-AM"/>
              </w:rPr>
              <w:t xml:space="preserve">«Նորմատիվ իրավական ակտերի մասին» օրենքի 13-րդ հոդվածի 1-ին մասի դրույթներին, համաձայն որոնց՝ ենթաօրենսդրական նորմատիվ </w:t>
            </w:r>
            <w:r w:rsidRPr="008A6D21">
              <w:rPr>
                <w:rFonts w:ascii="GHEA Grapalat" w:eastAsia="Times New Roman" w:hAnsi="GHEA Grapalat" w:cs="Times New Roman"/>
                <w:b/>
                <w:i/>
                <w:color w:val="000000"/>
                <w:sz w:val="24"/>
                <w:szCs w:val="24"/>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A6D21" w:rsidRPr="008A6D21" w:rsidRDefault="008A6D21" w:rsidP="008A6D21">
            <w:pPr>
              <w:spacing w:after="0" w:line="240" w:lineRule="auto"/>
              <w:ind w:left="128" w:right="129" w:firstLine="554"/>
              <w:jc w:val="both"/>
              <w:rPr>
                <w:rFonts w:ascii="GHEA Grapalat" w:eastAsia="Times New Roman" w:hAnsi="GHEA Grapalat" w:cs="Times New Roman"/>
                <w:b/>
                <w:i/>
                <w:color w:val="000000"/>
                <w:sz w:val="24"/>
                <w:szCs w:val="24"/>
                <w:lang w:val="hy-AM"/>
              </w:rPr>
            </w:pPr>
            <w:r w:rsidRPr="008A6D21">
              <w:rPr>
                <w:rFonts w:ascii="GHEA Grapalat" w:eastAsia="Times New Roman" w:hAnsi="GHEA Grapalat" w:cs="Times New Roman"/>
                <w:color w:val="000000"/>
                <w:sz w:val="24"/>
                <w:szCs w:val="24"/>
                <w:lang w:val="hy-AM"/>
              </w:rPr>
              <w:t>ՀՀ Սահմանադրության 6-րդ հոդվածի 2-րդ մասի համաձայն</w:t>
            </w:r>
            <w:r w:rsidRPr="008A6D21">
              <w:rPr>
                <w:rFonts w:ascii="GHEA Grapalat" w:eastAsia="Times New Roman" w:hAnsi="GHEA Grapalat" w:cs="Times New Roman"/>
                <w:b/>
                <w:i/>
                <w:color w:val="000000"/>
                <w:sz w:val="24"/>
                <w:szCs w:val="24"/>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8A6D21" w:rsidRPr="008A6D21" w:rsidRDefault="008A6D21" w:rsidP="008A6D21">
            <w:pPr>
              <w:spacing w:after="0" w:line="240" w:lineRule="auto"/>
              <w:ind w:left="128" w:right="129" w:firstLine="554"/>
              <w:jc w:val="both"/>
              <w:rPr>
                <w:rFonts w:ascii="GHEA Grapalat" w:eastAsia="Times New Roman" w:hAnsi="GHEA Grapalat" w:cs="Times New Roman"/>
                <w:color w:val="000000"/>
                <w:sz w:val="24"/>
                <w:szCs w:val="24"/>
                <w:lang w:val="hy-AM"/>
              </w:rPr>
            </w:pPr>
            <w:r w:rsidRPr="008A6D21">
              <w:rPr>
                <w:rFonts w:ascii="GHEA Grapalat" w:eastAsia="Times New Roman" w:hAnsi="GHEA Grapalat" w:cs="Times New Roman"/>
                <w:color w:val="000000"/>
                <w:sz w:val="24"/>
                <w:szCs w:val="24"/>
                <w:lang w:val="hy-AM"/>
              </w:rPr>
              <w:t xml:space="preserve">Ելնելով վերոգրյալից առաջարկում ենք սույն որոշման նախաբանում հղում կատարել այն իրավական ակտին, որով ՀՀ կառավարությունը լիազորվել է ընդունելու հիշյալ որոշումը: </w:t>
            </w:r>
          </w:p>
        </w:tc>
        <w:tc>
          <w:tcPr>
            <w:tcW w:w="5924" w:type="dxa"/>
            <w:tcBorders>
              <w:top w:val="outset" w:sz="6" w:space="0" w:color="auto"/>
              <w:left w:val="outset" w:sz="6" w:space="0" w:color="auto"/>
              <w:bottom w:val="outset" w:sz="6" w:space="0" w:color="auto"/>
              <w:right w:val="outset" w:sz="6" w:space="0" w:color="auto"/>
            </w:tcBorders>
            <w:shd w:val="clear" w:color="auto" w:fill="auto"/>
          </w:tcPr>
          <w:p w:rsidR="0099540E" w:rsidRPr="0099540E" w:rsidRDefault="0099540E" w:rsidP="0099540E">
            <w:pPr>
              <w:spacing w:after="0" w:line="240" w:lineRule="auto"/>
              <w:ind w:left="125" w:hanging="125"/>
              <w:jc w:val="center"/>
              <w:rPr>
                <w:rFonts w:ascii="GHEA Grapalat" w:eastAsia="Times New Roman" w:hAnsi="GHEA Grapalat" w:cs="Times New Roman"/>
                <w:color w:val="000000"/>
                <w:sz w:val="24"/>
                <w:szCs w:val="24"/>
                <w:lang w:val="hy-AM"/>
              </w:rPr>
            </w:pPr>
            <w:r w:rsidRPr="0099540E">
              <w:rPr>
                <w:rFonts w:ascii="GHEA Grapalat" w:eastAsia="Times New Roman" w:hAnsi="GHEA Grapalat" w:cs="Times New Roman"/>
                <w:color w:val="000000"/>
                <w:sz w:val="24"/>
                <w:szCs w:val="24"/>
                <w:lang w:val="hy-AM"/>
              </w:rPr>
              <w:t>Չի ընդունվել</w:t>
            </w:r>
          </w:p>
          <w:p w:rsidR="0099540E" w:rsidRPr="0099540E" w:rsidRDefault="0099540E" w:rsidP="0099540E">
            <w:pPr>
              <w:spacing w:after="0" w:line="240" w:lineRule="auto"/>
              <w:ind w:left="125" w:right="96"/>
              <w:jc w:val="both"/>
              <w:rPr>
                <w:rFonts w:ascii="GHEA Grapalat" w:eastAsia="Times New Roman" w:hAnsi="GHEA Grapalat" w:cs="Times New Roman"/>
                <w:color w:val="000000"/>
                <w:sz w:val="24"/>
                <w:szCs w:val="24"/>
                <w:lang w:val="hy-AM"/>
              </w:rPr>
            </w:pPr>
            <w:r w:rsidRPr="0099540E">
              <w:rPr>
                <w:rFonts w:ascii="GHEA Grapalat" w:eastAsia="Times New Roman" w:hAnsi="GHEA Grapalat" w:cs="Times New Roman"/>
                <w:color w:val="000000"/>
                <w:sz w:val="24"/>
                <w:szCs w:val="24"/>
                <w:lang w:val="hy-AM"/>
              </w:rPr>
              <w:t>Նախագիծը մշակվել է 2018 թվականի փետրվարի 2-ին Ալմաթիում ստորագրված «Եվրասիական տնտեսական միությունում նույնականացման միջոցներով ապրանքների դրոշմավորման մասին» Համաձայնագրին համապատասխան դրոշմավորման համակարգի ներդրման համար օրենսդրական կարգավորւմներ  իրականացնելու անհրաժեշտությամբ, ինչպես նաև Հայաստանի Հանրապետությունում որոշ ապրանքների համար հսկիչ (նույնականացման) նշաններով դրոշմավորման ներդրման փորձնական ծրագիր իրականացնելու նպատակով: Բացի այդ, հարկ է նկատի ունենալ, որ նախկինում նմանատիպ կարգավորում սահմանվել է ՀՀ կառավարության 18.10.2018թ</w:t>
            </w:r>
            <w:r w:rsidRPr="0099540E">
              <w:rPr>
                <w:rFonts w:ascii="Cambria Math" w:eastAsia="Times New Roman" w:hAnsi="Cambria Math" w:cs="Cambria Math"/>
                <w:color w:val="000000"/>
                <w:sz w:val="24"/>
                <w:szCs w:val="24"/>
                <w:lang w:val="hy-AM"/>
              </w:rPr>
              <w:t>․</w:t>
            </w:r>
            <w:r w:rsidRPr="0099540E">
              <w:rPr>
                <w:rFonts w:ascii="GHEA Grapalat" w:eastAsia="Times New Roman" w:hAnsi="GHEA Grapalat" w:cs="Times New Roman"/>
                <w:color w:val="000000"/>
                <w:sz w:val="24"/>
                <w:szCs w:val="24"/>
                <w:lang w:val="hy-AM"/>
              </w:rPr>
              <w:t xml:space="preserve"> N1151-Ն որոշմամբ՝ </w:t>
            </w:r>
            <w:r w:rsidRPr="0099540E">
              <w:rPr>
                <w:rFonts w:ascii="GHEA Grapalat" w:eastAsia="Times New Roman" w:hAnsi="GHEA Grapalat" w:cs="Times New Roman"/>
                <w:bCs/>
                <w:iCs/>
                <w:color w:val="000000"/>
                <w:sz w:val="24"/>
                <w:szCs w:val="24"/>
                <w:lang w:val="hy-AM"/>
              </w:rPr>
              <w:t>«</w:t>
            </w:r>
            <w:r w:rsidRPr="0099540E">
              <w:rPr>
                <w:rFonts w:ascii="GHEA Grapalat" w:eastAsia="Times New Roman" w:hAnsi="GHEA Grapalat" w:cs="Times New Roman"/>
                <w:color w:val="000000"/>
                <w:sz w:val="24"/>
                <w:szCs w:val="24"/>
                <w:lang w:val="hy-AM"/>
              </w:rPr>
              <w:t>Հագուստի առարկաներ, հագուստի պարագաներ և այլ արտադրատեսակներ բնական մորթուց» ապրանքային դիրքում ներառված ապրանքների՝ հսկիչ (նույնականացման) նշաններով դրոշմավորման փորձնական ծրագիր իրականացնելու համար։</w:t>
            </w:r>
          </w:p>
          <w:p w:rsidR="008A6D21" w:rsidRPr="008A6D21" w:rsidRDefault="008A6D21" w:rsidP="0099540E">
            <w:pPr>
              <w:spacing w:after="0" w:line="240" w:lineRule="auto"/>
              <w:jc w:val="both"/>
              <w:rPr>
                <w:rFonts w:ascii="GHEA Grapalat" w:eastAsia="Times New Roman" w:hAnsi="GHEA Grapalat" w:cs="Times New Roman"/>
                <w:color w:val="000000"/>
                <w:sz w:val="24"/>
                <w:szCs w:val="24"/>
                <w:lang w:val="hy-AM"/>
              </w:rPr>
            </w:pPr>
          </w:p>
        </w:tc>
      </w:tr>
      <w:tr w:rsidR="008A6D21" w:rsidRPr="0099540E" w:rsidTr="0099540E">
        <w:trPr>
          <w:tblCellSpacing w:w="0" w:type="dxa"/>
          <w:jc w:val="center"/>
        </w:trPr>
        <w:tc>
          <w:tcPr>
            <w:tcW w:w="9783" w:type="dxa"/>
            <w:tcBorders>
              <w:top w:val="outset" w:sz="6" w:space="0" w:color="auto"/>
              <w:left w:val="outset" w:sz="6" w:space="0" w:color="auto"/>
              <w:bottom w:val="outset" w:sz="6" w:space="0" w:color="auto"/>
              <w:right w:val="outset" w:sz="6" w:space="0" w:color="auto"/>
            </w:tcBorders>
            <w:shd w:val="clear" w:color="auto" w:fill="auto"/>
            <w:vAlign w:val="center"/>
          </w:tcPr>
          <w:p w:rsidR="008A6D21" w:rsidRPr="008A6D21" w:rsidRDefault="008A6D21" w:rsidP="008A6D21">
            <w:pPr>
              <w:spacing w:after="0" w:line="240" w:lineRule="auto"/>
              <w:ind w:left="128" w:right="129" w:firstLine="554"/>
              <w:jc w:val="both"/>
              <w:rPr>
                <w:rFonts w:ascii="GHEA Grapalat" w:eastAsia="Times New Roman" w:hAnsi="GHEA Grapalat" w:cs="Times New Roman"/>
                <w:color w:val="000000"/>
                <w:sz w:val="24"/>
                <w:szCs w:val="24"/>
                <w:lang w:val="hy-AM"/>
              </w:rPr>
            </w:pPr>
            <w:r w:rsidRPr="008A6D21">
              <w:rPr>
                <w:rFonts w:ascii="GHEA Grapalat" w:eastAsia="Times New Roman" w:hAnsi="GHEA Grapalat" w:cs="Times New Roman"/>
                <w:color w:val="000000"/>
                <w:sz w:val="24"/>
                <w:szCs w:val="24"/>
                <w:lang w:val="hy-AM"/>
              </w:rPr>
              <w:t xml:space="preserve">2. Նախագծի վերնագրի դրույթները անհրաժեշտ է համապատասխանեցնել նախագծի 1-ին կետի դրույթներին, ղեկավարվելով «Նորմատիվ իրավական ակտերի </w:t>
            </w:r>
            <w:r w:rsidRPr="008A6D21">
              <w:rPr>
                <w:rFonts w:ascii="GHEA Grapalat" w:eastAsia="Times New Roman" w:hAnsi="GHEA Grapalat" w:cs="Times New Roman"/>
                <w:color w:val="000000"/>
                <w:sz w:val="24"/>
                <w:szCs w:val="24"/>
                <w:lang w:val="hy-AM"/>
              </w:rPr>
              <w:lastRenderedPageBreak/>
              <w:t>մասին» օրենքի 12-րդ հոդվածի 1-ին մասի դրույթներին, որոնց համաձայն՝ «Նորմատիվ իրավական ակտը ունենում է վերնագիր, որը համապատասխանում է նորմատիվ իրավական ակտի բովանդակությանը»:</w:t>
            </w:r>
          </w:p>
        </w:tc>
        <w:tc>
          <w:tcPr>
            <w:tcW w:w="5924" w:type="dxa"/>
            <w:tcBorders>
              <w:top w:val="outset" w:sz="6" w:space="0" w:color="auto"/>
              <w:left w:val="outset" w:sz="6" w:space="0" w:color="auto"/>
              <w:bottom w:val="outset" w:sz="6" w:space="0" w:color="auto"/>
              <w:right w:val="outset" w:sz="6" w:space="0" w:color="auto"/>
            </w:tcBorders>
            <w:shd w:val="clear" w:color="auto" w:fill="auto"/>
          </w:tcPr>
          <w:p w:rsidR="008A6D21" w:rsidRPr="008A6D21" w:rsidRDefault="00A86F48" w:rsidP="006D4B18">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8A6D21" w:rsidRPr="0099540E" w:rsidTr="0099540E">
        <w:trPr>
          <w:tblCellSpacing w:w="0" w:type="dxa"/>
          <w:jc w:val="center"/>
        </w:trPr>
        <w:tc>
          <w:tcPr>
            <w:tcW w:w="9783" w:type="dxa"/>
            <w:tcBorders>
              <w:top w:val="outset" w:sz="6" w:space="0" w:color="auto"/>
              <w:left w:val="outset" w:sz="6" w:space="0" w:color="auto"/>
              <w:bottom w:val="outset" w:sz="6" w:space="0" w:color="auto"/>
              <w:right w:val="outset" w:sz="6" w:space="0" w:color="auto"/>
            </w:tcBorders>
            <w:shd w:val="clear" w:color="auto" w:fill="auto"/>
            <w:vAlign w:val="center"/>
          </w:tcPr>
          <w:p w:rsidR="008A6D21" w:rsidRPr="008A6D21" w:rsidRDefault="008A6D21" w:rsidP="008A6D21">
            <w:pPr>
              <w:spacing w:after="0" w:line="240" w:lineRule="auto"/>
              <w:ind w:left="128" w:right="129" w:firstLine="554"/>
              <w:jc w:val="both"/>
              <w:rPr>
                <w:rFonts w:ascii="GHEA Grapalat" w:eastAsia="Times New Roman" w:hAnsi="GHEA Grapalat" w:cs="Times New Roman"/>
                <w:color w:val="000000"/>
                <w:sz w:val="24"/>
                <w:szCs w:val="24"/>
                <w:lang w:val="hy-AM"/>
              </w:rPr>
            </w:pPr>
            <w:r w:rsidRPr="008A6D21">
              <w:rPr>
                <w:rFonts w:ascii="GHEA Grapalat" w:eastAsia="Times New Roman" w:hAnsi="GHEA Grapalat" w:cs="Times New Roman"/>
                <w:color w:val="000000"/>
                <w:sz w:val="24"/>
                <w:szCs w:val="24"/>
                <w:lang w:val="hy-AM"/>
              </w:rPr>
              <w:t>3. Նախագծի հավելվածի դրույթների համարակալումը անհրաժեշտ է համապատասխանեցնել «Նորմատիվ իրավական ակտերի մասին» ՀՀ օրենքի 14-րդ հոդվածի 5-րդ մասի պահանջներին,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924" w:type="dxa"/>
            <w:tcBorders>
              <w:top w:val="outset" w:sz="6" w:space="0" w:color="auto"/>
              <w:left w:val="outset" w:sz="6" w:space="0" w:color="auto"/>
              <w:bottom w:val="outset" w:sz="6" w:space="0" w:color="auto"/>
              <w:right w:val="outset" w:sz="6" w:space="0" w:color="auto"/>
            </w:tcBorders>
            <w:shd w:val="clear" w:color="auto" w:fill="auto"/>
          </w:tcPr>
          <w:p w:rsidR="008A6D21" w:rsidRPr="008A6D21" w:rsidRDefault="00FF0640" w:rsidP="006D4B18">
            <w:pPr>
              <w:spacing w:after="0" w:line="240" w:lineRule="auto"/>
              <w:jc w:val="center"/>
              <w:rPr>
                <w:rFonts w:ascii="GHEA Grapalat" w:eastAsia="Times New Roman" w:hAnsi="GHEA Grapalat" w:cs="Times New Roman"/>
                <w:color w:val="000000"/>
                <w:sz w:val="24"/>
                <w:szCs w:val="24"/>
                <w:lang w:val="hy-AM"/>
              </w:rPr>
            </w:pPr>
            <w:r w:rsidRPr="00FF0640">
              <w:rPr>
                <w:rFonts w:ascii="GHEA Grapalat" w:eastAsia="Times New Roman" w:hAnsi="GHEA Grapalat" w:cs="Times New Roman"/>
                <w:color w:val="000000"/>
                <w:sz w:val="24"/>
                <w:szCs w:val="24"/>
                <w:lang w:val="hy-AM"/>
              </w:rPr>
              <w:t>Ընդունվել է</w:t>
            </w:r>
          </w:p>
        </w:tc>
      </w:tr>
    </w:tbl>
    <w:p w:rsidR="00BC166E" w:rsidRPr="00244248" w:rsidRDefault="00BC166E" w:rsidP="004D3C7C">
      <w:pPr>
        <w:rPr>
          <w:rFonts w:ascii="GHEA Grapalat" w:hAnsi="GHEA Grapalat"/>
          <w:sz w:val="24"/>
          <w:szCs w:val="24"/>
          <w:lang w:val="hy-AM"/>
        </w:rPr>
      </w:pPr>
    </w:p>
    <w:sectPr w:rsidR="00BC166E" w:rsidRPr="00244248" w:rsidSect="00206E2B">
      <w:pgSz w:w="16839" w:h="11907" w:orient="landscape"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5A0" w:rsidRDefault="003545A0" w:rsidP="00FD11E0">
      <w:pPr>
        <w:spacing w:after="0" w:line="240" w:lineRule="auto"/>
      </w:pPr>
      <w:r>
        <w:separator/>
      </w:r>
    </w:p>
  </w:endnote>
  <w:endnote w:type="continuationSeparator" w:id="0">
    <w:p w:rsidR="003545A0" w:rsidRDefault="003545A0"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5A0" w:rsidRDefault="003545A0" w:rsidP="00FD11E0">
      <w:pPr>
        <w:spacing w:after="0" w:line="240" w:lineRule="auto"/>
      </w:pPr>
      <w:r>
        <w:separator/>
      </w:r>
    </w:p>
  </w:footnote>
  <w:footnote w:type="continuationSeparator" w:id="0">
    <w:p w:rsidR="003545A0" w:rsidRDefault="003545A0"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A69"/>
    <w:multiLevelType w:val="hybridMultilevel"/>
    <w:tmpl w:val="DD44312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9B05485"/>
    <w:multiLevelType w:val="hybridMultilevel"/>
    <w:tmpl w:val="0C8827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4"/>
  </w:num>
  <w:num w:numId="5">
    <w:abstractNumId w:val="5"/>
  </w:num>
  <w:num w:numId="6">
    <w:abstractNumId w:val="8"/>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50A4"/>
    <w:rsid w:val="000177E7"/>
    <w:rsid w:val="00030C73"/>
    <w:rsid w:val="00041E5F"/>
    <w:rsid w:val="000470A9"/>
    <w:rsid w:val="00056780"/>
    <w:rsid w:val="00064F8D"/>
    <w:rsid w:val="00070FC4"/>
    <w:rsid w:val="000719B6"/>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1D8A"/>
    <w:rsid w:val="001B426A"/>
    <w:rsid w:val="001C2AF3"/>
    <w:rsid w:val="001F1074"/>
    <w:rsid w:val="001F6153"/>
    <w:rsid w:val="0020181C"/>
    <w:rsid w:val="00202D04"/>
    <w:rsid w:val="00205382"/>
    <w:rsid w:val="00206E2B"/>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94D0C"/>
    <w:rsid w:val="00295ED6"/>
    <w:rsid w:val="002A4EDE"/>
    <w:rsid w:val="002A58CB"/>
    <w:rsid w:val="002B0DAE"/>
    <w:rsid w:val="002B18D9"/>
    <w:rsid w:val="002B2F33"/>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5A0"/>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64916"/>
    <w:rsid w:val="00465DA3"/>
    <w:rsid w:val="00467BA1"/>
    <w:rsid w:val="004727C5"/>
    <w:rsid w:val="004776A2"/>
    <w:rsid w:val="00480564"/>
    <w:rsid w:val="0049529F"/>
    <w:rsid w:val="00497B52"/>
    <w:rsid w:val="004A226A"/>
    <w:rsid w:val="004B0730"/>
    <w:rsid w:val="004C0BE2"/>
    <w:rsid w:val="004C2602"/>
    <w:rsid w:val="004D2206"/>
    <w:rsid w:val="004D3C7C"/>
    <w:rsid w:val="004D5FF4"/>
    <w:rsid w:val="004D647B"/>
    <w:rsid w:val="004E060F"/>
    <w:rsid w:val="004E2A54"/>
    <w:rsid w:val="004F1224"/>
    <w:rsid w:val="0050418E"/>
    <w:rsid w:val="0050572E"/>
    <w:rsid w:val="0051683C"/>
    <w:rsid w:val="005218B7"/>
    <w:rsid w:val="00527DC8"/>
    <w:rsid w:val="0053336E"/>
    <w:rsid w:val="00533545"/>
    <w:rsid w:val="0053371C"/>
    <w:rsid w:val="00534D75"/>
    <w:rsid w:val="00541ACE"/>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905"/>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D3E93"/>
    <w:rsid w:val="005F6B04"/>
    <w:rsid w:val="005F71C6"/>
    <w:rsid w:val="005F7812"/>
    <w:rsid w:val="00600D7B"/>
    <w:rsid w:val="00601A4D"/>
    <w:rsid w:val="0061002A"/>
    <w:rsid w:val="00612920"/>
    <w:rsid w:val="00621798"/>
    <w:rsid w:val="00626257"/>
    <w:rsid w:val="00630ACA"/>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7FBE"/>
    <w:rsid w:val="00737D5B"/>
    <w:rsid w:val="00745764"/>
    <w:rsid w:val="0075113B"/>
    <w:rsid w:val="00751C33"/>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E9A"/>
    <w:rsid w:val="007A5C1E"/>
    <w:rsid w:val="007B1A3D"/>
    <w:rsid w:val="007B5FBA"/>
    <w:rsid w:val="007B624D"/>
    <w:rsid w:val="007B6BFB"/>
    <w:rsid w:val="007B78BB"/>
    <w:rsid w:val="007B7ED2"/>
    <w:rsid w:val="007C1B84"/>
    <w:rsid w:val="007C66DC"/>
    <w:rsid w:val="007D3C84"/>
    <w:rsid w:val="007D4F17"/>
    <w:rsid w:val="007D6706"/>
    <w:rsid w:val="007D7059"/>
    <w:rsid w:val="007E48C1"/>
    <w:rsid w:val="007E7CFC"/>
    <w:rsid w:val="007F2A5B"/>
    <w:rsid w:val="007F3CAD"/>
    <w:rsid w:val="0080263A"/>
    <w:rsid w:val="0080402C"/>
    <w:rsid w:val="00806B08"/>
    <w:rsid w:val="00807D6F"/>
    <w:rsid w:val="00817165"/>
    <w:rsid w:val="0081794A"/>
    <w:rsid w:val="00823010"/>
    <w:rsid w:val="00823882"/>
    <w:rsid w:val="0083122B"/>
    <w:rsid w:val="008316D0"/>
    <w:rsid w:val="008412A4"/>
    <w:rsid w:val="00841482"/>
    <w:rsid w:val="0084274E"/>
    <w:rsid w:val="008617F4"/>
    <w:rsid w:val="00863152"/>
    <w:rsid w:val="00865014"/>
    <w:rsid w:val="00866823"/>
    <w:rsid w:val="00867028"/>
    <w:rsid w:val="00873495"/>
    <w:rsid w:val="00880AE0"/>
    <w:rsid w:val="00880CBC"/>
    <w:rsid w:val="008848A8"/>
    <w:rsid w:val="00885113"/>
    <w:rsid w:val="00886140"/>
    <w:rsid w:val="00894A78"/>
    <w:rsid w:val="00895E67"/>
    <w:rsid w:val="008A12FF"/>
    <w:rsid w:val="008A184B"/>
    <w:rsid w:val="008A2759"/>
    <w:rsid w:val="008A341A"/>
    <w:rsid w:val="008A6D21"/>
    <w:rsid w:val="008A7B55"/>
    <w:rsid w:val="008C06DA"/>
    <w:rsid w:val="008C0876"/>
    <w:rsid w:val="008C46B4"/>
    <w:rsid w:val="008C5CBF"/>
    <w:rsid w:val="008D1C67"/>
    <w:rsid w:val="008D4C07"/>
    <w:rsid w:val="008E5E8D"/>
    <w:rsid w:val="008E6837"/>
    <w:rsid w:val="008E7E0D"/>
    <w:rsid w:val="008F1AD9"/>
    <w:rsid w:val="00905858"/>
    <w:rsid w:val="00906CF2"/>
    <w:rsid w:val="00917F40"/>
    <w:rsid w:val="0092068B"/>
    <w:rsid w:val="00930012"/>
    <w:rsid w:val="00931109"/>
    <w:rsid w:val="0095184A"/>
    <w:rsid w:val="00957450"/>
    <w:rsid w:val="00960C1A"/>
    <w:rsid w:val="00962B2B"/>
    <w:rsid w:val="00965289"/>
    <w:rsid w:val="0097276B"/>
    <w:rsid w:val="00973EFB"/>
    <w:rsid w:val="0097607B"/>
    <w:rsid w:val="00984089"/>
    <w:rsid w:val="009863A4"/>
    <w:rsid w:val="00987F41"/>
    <w:rsid w:val="0099540E"/>
    <w:rsid w:val="009B205F"/>
    <w:rsid w:val="009B2DF4"/>
    <w:rsid w:val="009B4857"/>
    <w:rsid w:val="009B50B1"/>
    <w:rsid w:val="009C5572"/>
    <w:rsid w:val="009C5DC0"/>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6F48"/>
    <w:rsid w:val="00A873DA"/>
    <w:rsid w:val="00A91B53"/>
    <w:rsid w:val="00A92AA3"/>
    <w:rsid w:val="00A9775F"/>
    <w:rsid w:val="00AA07C0"/>
    <w:rsid w:val="00AA119B"/>
    <w:rsid w:val="00AA1FC5"/>
    <w:rsid w:val="00AA54A9"/>
    <w:rsid w:val="00AB31D5"/>
    <w:rsid w:val="00AB38E6"/>
    <w:rsid w:val="00AB4EC8"/>
    <w:rsid w:val="00AB6992"/>
    <w:rsid w:val="00AC1EB1"/>
    <w:rsid w:val="00AC3EFF"/>
    <w:rsid w:val="00AC6FDB"/>
    <w:rsid w:val="00AD4004"/>
    <w:rsid w:val="00AD42A3"/>
    <w:rsid w:val="00AE12AA"/>
    <w:rsid w:val="00AE1864"/>
    <w:rsid w:val="00AE33B4"/>
    <w:rsid w:val="00AF09A0"/>
    <w:rsid w:val="00B06F1B"/>
    <w:rsid w:val="00B07A77"/>
    <w:rsid w:val="00B17085"/>
    <w:rsid w:val="00B25DDB"/>
    <w:rsid w:val="00B3396D"/>
    <w:rsid w:val="00B36CC0"/>
    <w:rsid w:val="00B42CBE"/>
    <w:rsid w:val="00B453EE"/>
    <w:rsid w:val="00B53DBA"/>
    <w:rsid w:val="00B545C7"/>
    <w:rsid w:val="00B54BAA"/>
    <w:rsid w:val="00B66E37"/>
    <w:rsid w:val="00B72388"/>
    <w:rsid w:val="00B86DAE"/>
    <w:rsid w:val="00B86EBF"/>
    <w:rsid w:val="00B94480"/>
    <w:rsid w:val="00BA339E"/>
    <w:rsid w:val="00BA4731"/>
    <w:rsid w:val="00BA55BE"/>
    <w:rsid w:val="00BA6208"/>
    <w:rsid w:val="00BB259C"/>
    <w:rsid w:val="00BC166E"/>
    <w:rsid w:val="00BC720C"/>
    <w:rsid w:val="00BD18ED"/>
    <w:rsid w:val="00BF19B6"/>
    <w:rsid w:val="00C02BDA"/>
    <w:rsid w:val="00C033EF"/>
    <w:rsid w:val="00C0541C"/>
    <w:rsid w:val="00C07B5E"/>
    <w:rsid w:val="00C11218"/>
    <w:rsid w:val="00C11EA5"/>
    <w:rsid w:val="00C13CB6"/>
    <w:rsid w:val="00C158A0"/>
    <w:rsid w:val="00C16548"/>
    <w:rsid w:val="00C209C5"/>
    <w:rsid w:val="00C224E3"/>
    <w:rsid w:val="00C23DB1"/>
    <w:rsid w:val="00C254B5"/>
    <w:rsid w:val="00C33196"/>
    <w:rsid w:val="00C34D47"/>
    <w:rsid w:val="00C363EA"/>
    <w:rsid w:val="00C405E1"/>
    <w:rsid w:val="00C42BA1"/>
    <w:rsid w:val="00C47D27"/>
    <w:rsid w:val="00C57572"/>
    <w:rsid w:val="00C61231"/>
    <w:rsid w:val="00C634EA"/>
    <w:rsid w:val="00C73F97"/>
    <w:rsid w:val="00C76997"/>
    <w:rsid w:val="00C83A25"/>
    <w:rsid w:val="00C86700"/>
    <w:rsid w:val="00C905E1"/>
    <w:rsid w:val="00CA4D98"/>
    <w:rsid w:val="00CB054A"/>
    <w:rsid w:val="00CB0D92"/>
    <w:rsid w:val="00CB13CF"/>
    <w:rsid w:val="00CD41BA"/>
    <w:rsid w:val="00CE77A9"/>
    <w:rsid w:val="00D13C2B"/>
    <w:rsid w:val="00D2067C"/>
    <w:rsid w:val="00D21F3B"/>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0C0F"/>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92464"/>
    <w:rsid w:val="00E941C9"/>
    <w:rsid w:val="00EA7EE1"/>
    <w:rsid w:val="00EA7F09"/>
    <w:rsid w:val="00EB276F"/>
    <w:rsid w:val="00EB2FCF"/>
    <w:rsid w:val="00EB57BB"/>
    <w:rsid w:val="00EC3E70"/>
    <w:rsid w:val="00EC51C7"/>
    <w:rsid w:val="00ED7C0A"/>
    <w:rsid w:val="00EE0511"/>
    <w:rsid w:val="00EE05AF"/>
    <w:rsid w:val="00EE5DAF"/>
    <w:rsid w:val="00EF0214"/>
    <w:rsid w:val="00EF37B7"/>
    <w:rsid w:val="00F03C24"/>
    <w:rsid w:val="00F057E3"/>
    <w:rsid w:val="00F05824"/>
    <w:rsid w:val="00F120DE"/>
    <w:rsid w:val="00F16A47"/>
    <w:rsid w:val="00F173C4"/>
    <w:rsid w:val="00F30D95"/>
    <w:rsid w:val="00F347DC"/>
    <w:rsid w:val="00F35A4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A7C7E"/>
    <w:rsid w:val="00FC227F"/>
    <w:rsid w:val="00FC2AF0"/>
    <w:rsid w:val="00FC3708"/>
    <w:rsid w:val="00FC4DAD"/>
    <w:rsid w:val="00FD11E0"/>
    <w:rsid w:val="00FD3F1A"/>
    <w:rsid w:val="00FD50D9"/>
    <w:rsid w:val="00FE2A2C"/>
    <w:rsid w:val="00FE5CD2"/>
    <w:rsid w:val="00FF0640"/>
    <w:rsid w:val="00FF152E"/>
    <w:rsid w:val="00FF7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03D23"/>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47352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TotalTime>
  <Pages>1</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https://mul2.gov.am/tasks/580589/oneclick/6_Ampopatert_cxaxot_alkohol_nuynakanacman_nshan_droshmavorum_naxararutyunner (3).docx?token=976d93b639182fd5f189695e7776cf49</cp:keywords>
  <dc:description/>
  <cp:lastModifiedBy>Irina Vardanyan</cp:lastModifiedBy>
  <cp:revision>46</cp:revision>
  <cp:lastPrinted>2022-02-01T13:19:00Z</cp:lastPrinted>
  <dcterms:created xsi:type="dcterms:W3CDTF">2021-03-04T12:14:00Z</dcterms:created>
  <dcterms:modified xsi:type="dcterms:W3CDTF">2022-02-21T12:57:00Z</dcterms:modified>
</cp:coreProperties>
</file>