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DBA" w:rsidRPr="00BF3DBA" w:rsidRDefault="00BF3DBA" w:rsidP="00BF3DBA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BF3D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ՆԱԽԱԳԻԾ</w:t>
      </w:r>
    </w:p>
    <w:p w:rsidR="00BF3DBA" w:rsidRPr="00BF3DBA" w:rsidRDefault="00BF3DBA" w:rsidP="00BF3DBA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BF3DBA" w:rsidRPr="00BF3DBA" w:rsidRDefault="00BF3DBA" w:rsidP="00BF3DB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BF3DBA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ԿԱՌԱՎԱՐՈՒԹՅՈՒՆ</w:t>
      </w:r>
    </w:p>
    <w:p w:rsidR="00BF3DBA" w:rsidRPr="00BF3DBA" w:rsidRDefault="00BF3DBA" w:rsidP="00BF3DB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BF3DBA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Ո Ր Ո Շ ՈՒ Մ</w:t>
      </w:r>
    </w:p>
    <w:p w:rsidR="00BF3DBA" w:rsidRPr="00BF3DBA" w:rsidRDefault="00BF3DBA" w:rsidP="00BF3DBA">
      <w:pPr>
        <w:spacing w:after="0" w:line="360" w:lineRule="auto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  <w:r w:rsidRPr="00BF3DBA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______ _____________ 2022 թվականի N _____-</w:t>
      </w:r>
      <w:r w:rsidR="00694EE2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Լ</w:t>
      </w:r>
    </w:p>
    <w:p w:rsidR="00BF3DBA" w:rsidRPr="00BF3DBA" w:rsidRDefault="00BF3DBA" w:rsidP="00BF3DB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F3DBA" w:rsidRPr="00BF3DBA" w:rsidRDefault="00BF3DBA" w:rsidP="00BF3DBA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Arian AMU"/>
          <w:b/>
          <w:sz w:val="24"/>
          <w:szCs w:val="24"/>
          <w:lang w:val="hy-AM"/>
        </w:rPr>
      </w:pPr>
      <w:r w:rsidRPr="00BF3DBA">
        <w:rPr>
          <w:rFonts w:ascii="GHEA Grapalat" w:eastAsia="Times New Roman" w:hAnsi="GHEA Grapalat" w:cs="Arian AMU"/>
          <w:b/>
          <w:sz w:val="24"/>
          <w:szCs w:val="24"/>
          <w:lang w:val="hy-AM"/>
        </w:rPr>
        <w:t xml:space="preserve">ՀԱՅԱՍՏԱՆԻ ՀԱՆՐԱՊԵՏՈՒԹՅՈՒՆՈՒՄ ԱՏԳ ԱԱ 2204, 2205, 2206, 2207, 2208 ԵՎ 2402 ԾԱԾԿԱԳՐԵՐԻՆ ԴԱՍՎՈՂ ԱՊՐԱՆՔՆԵՐԻ ԴՐՈՇՄԱՎՈՐՄԱՆ </w:t>
      </w:r>
      <w:r w:rsidR="00AE4AC4">
        <w:rPr>
          <w:rFonts w:ascii="GHEA Grapalat" w:eastAsia="Times New Roman" w:hAnsi="GHEA Grapalat" w:cs="Arian AMU"/>
          <w:b/>
          <w:sz w:val="24"/>
          <w:szCs w:val="24"/>
          <w:lang w:val="hy-AM"/>
        </w:rPr>
        <w:t>ՓՈՐՁՆԱԿԱՆ</w:t>
      </w:r>
      <w:r w:rsidRPr="00BF3DBA">
        <w:rPr>
          <w:rFonts w:ascii="GHEA Grapalat" w:eastAsia="Times New Roman" w:hAnsi="GHEA Grapalat" w:cs="Arian AMU"/>
          <w:b/>
          <w:sz w:val="24"/>
          <w:szCs w:val="24"/>
          <w:lang w:val="hy-AM"/>
        </w:rPr>
        <w:t xml:space="preserve"> ԾՐԱԳԻՐԸ ՀԱՍՏԱՏԵԼՈՒ ԵՎ ԵՎՐԱՍԻԱԿԱՆ ՏՆՏԵՍԱԿԱՆ ՄԻՈՒԹՅԱՆ ՇՐՋԱՆԱԿՆԵՐՈՒՄ ՆՈՒՅՆԱԿԱՆԱՑՄԱՆ ՄԻՋՈՑՆԵՐՈՎ ԱՊՐԱՆՔՆԵՐԻ ԴՐՈՇՄԱՎՈՐՄԱՆ ԱԶԳԱՅԻՆ ՕՊԵՐԱՏՈՐ ՍԱՀՄԱՆԵԼՈՒ ՄԱՍԻՆ</w:t>
      </w:r>
    </w:p>
    <w:p w:rsidR="00BF3DBA" w:rsidRPr="00BF3DBA" w:rsidRDefault="00BF3DBA" w:rsidP="00BF3DBA">
      <w:pPr>
        <w:spacing w:after="0"/>
        <w:rPr>
          <w:lang w:val="hy-AM"/>
        </w:rPr>
      </w:pPr>
    </w:p>
    <w:p w:rsidR="00BF3DBA" w:rsidRPr="00BF3DBA" w:rsidRDefault="00BF3DBA" w:rsidP="00BF3DBA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lang w:val="hy-AM" w:eastAsia="ru-RU"/>
        </w:rPr>
      </w:pPr>
      <w:r w:rsidRPr="00BF3DBA">
        <w:rPr>
          <w:rFonts w:ascii="GHEA Grapalat" w:eastAsia="Calibri" w:hAnsi="GHEA Grapalat" w:cs="Times New Roman"/>
          <w:sz w:val="24"/>
          <w:lang w:val="hy-AM" w:eastAsia="ru-RU"/>
        </w:rPr>
        <w:t>Հիմք ընդունելով Հայաստանի Հանրապետության Սահմանադրության 153-րդ հոդվածի 3-րդ մասը՝ Հայաստանի Հանրապետության կառավարությունը որոշում է.</w:t>
      </w:r>
    </w:p>
    <w:p w:rsidR="00BF3DBA" w:rsidRPr="00BF3DBA" w:rsidRDefault="00BF3DBA" w:rsidP="00E97E21">
      <w:pPr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lang w:val="hy-AM" w:eastAsia="ru-RU"/>
        </w:rPr>
      </w:pPr>
      <w:r w:rsidRPr="00BF3DBA">
        <w:rPr>
          <w:rFonts w:ascii="GHEA Grapalat" w:eastAsia="Calibri" w:hAnsi="GHEA Grapalat" w:cs="Times New Roman"/>
          <w:sz w:val="24"/>
          <w:lang w:val="hy-AM" w:eastAsia="ru-RU"/>
        </w:rPr>
        <w:t>1</w:t>
      </w:r>
      <w:r w:rsidR="00E97E21" w:rsidRPr="00E97E21">
        <w:rPr>
          <w:rFonts w:ascii="GHEA Grapalat" w:eastAsia="Calibri" w:hAnsi="GHEA Grapalat" w:cs="Times New Roman"/>
          <w:sz w:val="24"/>
          <w:lang w:val="hy-AM" w:eastAsia="ru-RU"/>
        </w:rPr>
        <w:t>.</w:t>
      </w:r>
      <w:r w:rsidR="00E97E21" w:rsidRPr="00E97E21">
        <w:rPr>
          <w:rFonts w:ascii="GHEA Grapalat" w:eastAsia="Calibri" w:hAnsi="GHEA Grapalat" w:cs="Times New Roman"/>
          <w:sz w:val="24"/>
          <w:lang w:val="hy-AM" w:eastAsia="ru-RU"/>
        </w:rPr>
        <w:tab/>
      </w:r>
      <w:r w:rsidRPr="00BF3DBA">
        <w:rPr>
          <w:rFonts w:ascii="GHEA Grapalat" w:eastAsia="Calibri" w:hAnsi="GHEA Grapalat" w:cs="Times New Roman"/>
          <w:sz w:val="24"/>
          <w:lang w:val="hy-AM" w:eastAsia="ru-RU"/>
        </w:rPr>
        <w:t xml:space="preserve">Հաստատել Հայաստանի Հանրապետությունում արտաքին տնտեսական գործունեության ապրանքային անվանացանկի (ԱՏԳ ԱԱ) 2204, 2205, 2206, 2207, 2208 և 2402 ծածկագրերին դասվող ապրանքների դրոշմավորման </w:t>
      </w:r>
      <w:r w:rsidR="00AE4AC4">
        <w:rPr>
          <w:rFonts w:ascii="GHEA Grapalat" w:eastAsia="Calibri" w:hAnsi="GHEA Grapalat" w:cs="Times New Roman"/>
          <w:sz w:val="24"/>
          <w:lang w:val="hy-AM" w:eastAsia="ru-RU"/>
        </w:rPr>
        <w:t>փ</w:t>
      </w:r>
      <w:r w:rsidR="00AE4AC4" w:rsidRPr="00AE4AC4">
        <w:rPr>
          <w:rFonts w:ascii="GHEA Grapalat" w:eastAsia="Calibri" w:hAnsi="GHEA Grapalat" w:cs="Times New Roman"/>
          <w:sz w:val="24"/>
          <w:lang w:val="hy-AM" w:eastAsia="ru-RU"/>
        </w:rPr>
        <w:t>որձնական</w:t>
      </w:r>
      <w:r w:rsidRPr="00BF3DBA">
        <w:rPr>
          <w:rFonts w:ascii="GHEA Grapalat" w:eastAsia="Calibri" w:hAnsi="GHEA Grapalat" w:cs="Times New Roman"/>
          <w:sz w:val="24"/>
          <w:lang w:val="hy-AM" w:eastAsia="ru-RU"/>
        </w:rPr>
        <w:t xml:space="preserve"> ծրագիրը (այսուհետ ծրագիր)՝ համաձայն հավելվածի։</w:t>
      </w:r>
    </w:p>
    <w:p w:rsidR="00BF3DBA" w:rsidRPr="00BF3DBA" w:rsidRDefault="00BF3DBA" w:rsidP="00E97E21">
      <w:pPr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</w:pPr>
      <w:r w:rsidRPr="00BF3DBA">
        <w:rPr>
          <w:rFonts w:ascii="GHEA Grapalat" w:eastAsia="Calibri" w:hAnsi="GHEA Grapalat" w:cs="Times New Roman"/>
          <w:sz w:val="24"/>
          <w:lang w:val="hy-AM" w:eastAsia="ru-RU"/>
        </w:rPr>
        <w:t>2</w:t>
      </w:r>
      <w:r w:rsidRPr="00BF3DBA">
        <w:rPr>
          <w:rFonts w:ascii="Cambria Math" w:eastAsia="Calibri" w:hAnsi="Cambria Math" w:cs="Cambria Math"/>
          <w:sz w:val="24"/>
          <w:lang w:val="hy-AM" w:eastAsia="ru-RU"/>
        </w:rPr>
        <w:t>․</w:t>
      </w:r>
      <w:r w:rsidR="00E97E21">
        <w:rPr>
          <w:rFonts w:ascii="GHEA Grapalat" w:eastAsia="Calibri" w:hAnsi="GHEA Grapalat" w:cs="Times New Roman"/>
          <w:sz w:val="24"/>
          <w:lang w:val="hy-AM" w:eastAsia="ru-RU"/>
        </w:rPr>
        <w:tab/>
      </w:r>
      <w:r w:rsidRPr="00BF3DBA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Սահմանել, որ</w:t>
      </w:r>
      <w:r w:rsidRPr="00BF3DBA">
        <w:rPr>
          <w:rFonts w:ascii="Cambria Math" w:eastAsia="Calibri" w:hAnsi="Cambria Math" w:cs="Cambria Math"/>
          <w:sz w:val="24"/>
          <w:szCs w:val="24"/>
          <w:shd w:val="clear" w:color="auto" w:fill="FFFFFF"/>
          <w:lang w:val="hy-AM"/>
        </w:rPr>
        <w:t>․</w:t>
      </w:r>
    </w:p>
    <w:p w:rsidR="00BF3DBA" w:rsidRDefault="00E97E21" w:rsidP="00E97E21">
      <w:pPr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1)</w:t>
      </w:r>
      <w:r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ab/>
      </w:r>
      <w:r w:rsidR="00BF3DBA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ծրագրի իրականացման լիազոր մարմինը Հայաստանի Հանրապետության պետական եկամուտների կոմիտեն է, </w:t>
      </w:r>
    </w:p>
    <w:p w:rsidR="00BF3DBA" w:rsidRPr="00BF3DBA" w:rsidRDefault="00BF3DBA" w:rsidP="00E97E21">
      <w:pPr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2</w:t>
      </w:r>
      <w:r w:rsidR="00E97E21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)</w:t>
      </w:r>
      <w:r w:rsidR="00E97E21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ab/>
      </w:r>
      <w:r w:rsidRPr="00BF3DBA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ծրագիրը և ծրագրի արդյունքների գնահատումն իրականացվում է Հայաստանի Հանրապետության պետական եկամուտների կոմիտեի և «Հեռանկարային տեխնո</w:t>
      </w:r>
      <w:r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softHyphen/>
      </w:r>
      <w:r w:rsidRPr="00BF3DBA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լոգիաների զարգացման կենտրոն-Արմենիա» սահմանափակ պատասխա</w:t>
      </w:r>
      <w:r w:rsidRPr="00BF3DBA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softHyphen/>
        <w:t>նատվությամբ (Հայաստանի Հանրապետություն, քաղ. Երևան, Ազատության 24/1, պետական գրանցման համարը՝ 269.110.1117158, հարկ վճարողի հաշվառման համարը՝ 02284645) ընկերության (այսուհետ՝ «Հեռանկարային տեխնոլոգիաների զարգացման կենտրոն-Արմենիա» ՍՊԸ) կողմից`</w:t>
      </w:r>
    </w:p>
    <w:p w:rsidR="00BF3DBA" w:rsidRDefault="00BF3DBA" w:rsidP="00E97E21">
      <w:pPr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ա․</w:t>
      </w:r>
      <w:r w:rsidR="00E97E21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ab/>
      </w:r>
      <w:r w:rsidRPr="00BF3DBA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2402 ԱՏԳ ԱԱ ծածկագրերին դասվող ապրանքախմբերի համար՝ սույն որոշում</w:t>
      </w:r>
      <w:r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ն</w:t>
      </w:r>
      <w:r w:rsidRPr="00BF3DBA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ուժի մեջ մտնելու պահից մինչև 2022 թվականի օգոստոսի 31</w:t>
      </w:r>
      <w:r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-ը</w:t>
      </w:r>
      <w:r w:rsidRPr="00BF3DBA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,</w:t>
      </w:r>
    </w:p>
    <w:p w:rsidR="00BF3DBA" w:rsidRDefault="00BF3DBA" w:rsidP="00E97E21">
      <w:pPr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</w:pPr>
      <w:r w:rsidRPr="00BF3DBA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բ</w:t>
      </w:r>
      <w:r>
        <w:rPr>
          <w:rFonts w:ascii="Cambria Math" w:eastAsia="Calibri" w:hAnsi="Cambria Math" w:cs="Sylfaen"/>
          <w:sz w:val="24"/>
          <w:szCs w:val="24"/>
          <w:shd w:val="clear" w:color="auto" w:fill="FFFFFF"/>
          <w:lang w:val="hy-AM"/>
        </w:rPr>
        <w:t>․</w:t>
      </w:r>
      <w:r w:rsidR="00E97E21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ab/>
      </w:r>
      <w:r w:rsidRPr="00BF3DBA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2204, 2205, 2206, 2207, 2208 ԱՏԳ ԱԱ ծածկագրերին դասվող ապրանքախմբերի համար՝ սույն որոշում</w:t>
      </w:r>
      <w:r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ն</w:t>
      </w:r>
      <w:r w:rsidRPr="00BF3DBA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ուժի մեջ մտնելու պահից մինչև 2023 թվականի հունվարի 31</w:t>
      </w:r>
      <w:r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-ը,</w:t>
      </w:r>
    </w:p>
    <w:p w:rsidR="00BF3DBA" w:rsidRPr="00BF3DBA" w:rsidRDefault="00BF3DBA" w:rsidP="00E97E21">
      <w:pPr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lastRenderedPageBreak/>
        <w:t>գ․</w:t>
      </w:r>
      <w:r w:rsidR="00E97E21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սույն ենթակետով սահմանված ժամկետների ավարտին հաջորդող մեկամսյա ժամկետում Հայաստանի Հանրապետության պետական եկամուտների կոմիտեն Հայաստանի Հանրապետության Վարչապետի աշխատակազմ է ներկայացում ծրագրի գնահատման արդյունքները</w:t>
      </w:r>
      <w:r w:rsidRPr="00BF3DBA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։</w:t>
      </w:r>
    </w:p>
    <w:p w:rsidR="00686DE7" w:rsidRDefault="00E97E21" w:rsidP="00E97E21">
      <w:pPr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3․</w:t>
      </w:r>
      <w:r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ab/>
      </w:r>
      <w:r w:rsidR="00BF3DBA" w:rsidRPr="00BF3DBA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«Եվրասիական տնտեսական միությունում ապրանքների նույնականացման միջոցներով դրոշմավորման մասին» համաձայնագրով սահմանված Եվրասիական տնտեսական միության շրջանակներում նույնականացման միջոցներով ապրանքների դրոշմավորման ազգային օպերատոր </w:t>
      </w:r>
      <w:r w:rsidR="00BF3DBA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է համարվում</w:t>
      </w:r>
      <w:r w:rsidR="00BF3DBA" w:rsidRPr="00BF3DBA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«Հեռանկարային տեխնոլոգիաների զարգացման կենտրոն-Արմենիա» ՍՊԸ-</w:t>
      </w:r>
      <w:r w:rsidR="00686DE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ն</w:t>
      </w:r>
      <w:r w:rsidR="00BF3DBA" w:rsidRPr="00BF3DBA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։</w:t>
      </w:r>
    </w:p>
    <w:p w:rsidR="00686DE7" w:rsidRDefault="00E97E21" w:rsidP="00E97E21">
      <w:pPr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4․</w:t>
      </w:r>
      <w:r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ab/>
      </w:r>
      <w:r w:rsidR="00BF3DBA" w:rsidRPr="00BF3DBA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Հանձանարարել Հայաստանի Հանրապետության պետական եկամուտների կոմիտեին՝</w:t>
      </w:r>
      <w:r w:rsidR="00694EE2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BF3DBA" w:rsidRPr="00BF3DBA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Հայաստանի Հանրապետության ֆինանսների նախարարության հետ համատեղ մինչև 2022 թվականի </w:t>
      </w:r>
      <w:r w:rsidR="00686DE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հունիսի</w:t>
      </w:r>
      <w:r w:rsidR="00BF3DBA" w:rsidRPr="00BF3DBA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1-ը Հայաստանի Հանրապետության կառավարության քննարկմանը ներկայացնել </w:t>
      </w:r>
      <w:r w:rsidR="00686DE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Հայաստանի Հանրապետության հարկային օրենսգրքում </w:t>
      </w:r>
      <w:r w:rsidR="00BF3DBA" w:rsidRPr="00BF3DBA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փոփոխությունների նախագիծ</w:t>
      </w:r>
      <w:r w:rsidR="00686DE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, որով</w:t>
      </w:r>
      <w:r w:rsidR="00BF3DBA" w:rsidRPr="00BF3DBA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686DE7" w:rsidRPr="00BF3DBA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«Եվրասիական տնտեսական միությունում ապրանքների նույնականացման միջոցներով դրոշմավորման մասին» համաձայնագրի շրջանակներում</w:t>
      </w:r>
      <w:r w:rsidR="00686DE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686DE7" w:rsidRPr="00BF3DBA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Եվրասիական տնտեսական միության շրջանակներում նույնականացման միջոցներով ապրանքների դրոշմավորման ստանդարտներով իրականացնել</w:t>
      </w:r>
      <w:r w:rsidR="00686DE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ու, </w:t>
      </w:r>
      <w:r w:rsidR="00686DE7" w:rsidRPr="00686DE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հսկիչ (նույնականացման) նշաններով դրոշմավորման ենթակա ապրանքների ցանկ</w:t>
      </w:r>
      <w:r w:rsidR="00686DE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ի</w:t>
      </w:r>
      <w:r w:rsidR="00686DE7" w:rsidRPr="00686DE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, դրոշմավորման ներդրման ժամկետներ</w:t>
      </w:r>
      <w:r w:rsidR="00686DE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ի</w:t>
      </w:r>
      <w:r w:rsidR="00686DE7" w:rsidRPr="00686DE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, այդ թվում՝ </w:t>
      </w:r>
      <w:r w:rsidR="00AE4AC4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փ</w:t>
      </w:r>
      <w:r w:rsidR="00AE4AC4" w:rsidRPr="00AE4AC4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որձնական</w:t>
      </w:r>
      <w:r w:rsidR="00686DE7" w:rsidRPr="00686DE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ծրագրերի իրականացման ժամկետներ</w:t>
      </w:r>
      <w:r w:rsidR="00686DE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ի</w:t>
      </w:r>
      <w:r w:rsidR="00686DE7" w:rsidRPr="00686DE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, մինչև դրոշմավորման ներդրման ժամկետը չօտարված՝ դրոշմավորման ենթակա ապրանքային մնացորդների դրոշմավորման կարգ</w:t>
      </w:r>
      <w:r w:rsidR="00686DE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ի</w:t>
      </w:r>
      <w:r w:rsidR="00686DE7" w:rsidRPr="00686DE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, դրոշմավորման կանոններ</w:t>
      </w:r>
      <w:r w:rsidR="00686DE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ի</w:t>
      </w:r>
      <w:r w:rsidR="00686DE7" w:rsidRPr="00686DE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, </w:t>
      </w:r>
      <w:r w:rsidR="00686DE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Հայաստանի Հանրապետության հարկային օրենսգրքով սահմանված դրոշմավորման ենթակա ապրանքների դրոշմավորման դադարեցման ժամկետների, ինչպես նաև </w:t>
      </w:r>
      <w:r w:rsidR="00686DE7" w:rsidRPr="00686DE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ապրանքների շրջանառության նկատմամբ մոնիթորինգի տեղեկատվական համակարգի ներդրման առանձնահատ</w:t>
      </w:r>
      <w:r w:rsidR="00686DE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softHyphen/>
      </w:r>
      <w:r w:rsidR="00686DE7" w:rsidRPr="00686DE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կութ</w:t>
      </w:r>
      <w:r w:rsidR="00686DE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softHyphen/>
      </w:r>
      <w:r w:rsidR="00686DE7" w:rsidRPr="00686DE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յուններ</w:t>
      </w:r>
      <w:r w:rsidR="00686DE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ի սահման</w:t>
      </w:r>
      <w:r w:rsidR="00C63EB3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ման լ</w:t>
      </w:r>
      <w:bookmarkStart w:id="0" w:name="_GoBack"/>
      <w:bookmarkEnd w:id="0"/>
      <w:r w:rsidR="00C63EB3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իազորությունները </w:t>
      </w:r>
      <w:r w:rsidR="00686DE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կվերապահվ</w:t>
      </w:r>
      <w:r w:rsidR="00C63EB3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են</w:t>
      </w:r>
      <w:r w:rsidR="00686DE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686DE7" w:rsidRPr="00686DE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Կառավարությ</w:t>
      </w:r>
      <w:r w:rsidR="00686DE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ա</w:t>
      </w:r>
      <w:r w:rsidR="00686DE7" w:rsidRPr="00686DE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նը</w:t>
      </w:r>
      <w:r w:rsidR="00686DE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, այդ թվում՝</w:t>
      </w:r>
    </w:p>
    <w:p w:rsidR="00C63EB3" w:rsidRDefault="00C63EB3" w:rsidP="00E97E21">
      <w:pPr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1</w:t>
      </w:r>
      <w:r w:rsidRPr="00C63EB3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)</w:t>
      </w:r>
      <w:r w:rsidR="00E97E21">
        <w:rPr>
          <w:rFonts w:ascii="Cambria Math" w:eastAsia="Calibri" w:hAnsi="Cambria Math" w:cs="Sylfaen"/>
          <w:sz w:val="24"/>
          <w:szCs w:val="24"/>
          <w:shd w:val="clear" w:color="auto" w:fill="FFFFFF"/>
          <w:lang w:val="hy-AM"/>
        </w:rPr>
        <w:tab/>
      </w:r>
      <w:r w:rsidR="00686DE7" w:rsidRPr="00686DE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2402 ԱՏԳ ԱԱ ծածկագրերին դասվող ապրանք</w:t>
      </w:r>
      <w:r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ների </w:t>
      </w:r>
      <w:r w:rsidR="00686DE7" w:rsidRPr="00686DE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դրոշմավորումը</w:t>
      </w:r>
      <w:r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՝</w:t>
      </w:r>
      <w:r w:rsidR="00686DE7" w:rsidRPr="00686DE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2022 թվականի սեպտեմբերի 1-ից</w:t>
      </w:r>
      <w:r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,</w:t>
      </w:r>
    </w:p>
    <w:p w:rsidR="00BF3DBA" w:rsidRPr="00BF3DBA" w:rsidRDefault="00C63EB3" w:rsidP="00E97E21">
      <w:pPr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</w:pPr>
      <w:r w:rsidRPr="00C63EB3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2)</w:t>
      </w:r>
      <w:r w:rsidR="00E97E21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ab/>
      </w:r>
      <w:r w:rsidR="00686DE7" w:rsidRPr="00686DE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2204, 2205, 2206, 2207, 2208 ԱՏԳ ԱԱ ծածկագրերին դասվող ապրան</w:t>
      </w:r>
      <w:r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քների դ</w:t>
      </w:r>
      <w:r w:rsidR="00686DE7" w:rsidRPr="00686DE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րոշմավորումը</w:t>
      </w:r>
      <w:r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՝</w:t>
      </w:r>
      <w:r w:rsidR="00686DE7" w:rsidRPr="00686DE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2023 թվականի փետրվարի 1-ից</w:t>
      </w:r>
      <w:r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։</w:t>
      </w:r>
    </w:p>
    <w:sectPr w:rsidR="00BF3DBA" w:rsidRPr="00BF3DBA" w:rsidSect="00E97E21">
      <w:pgSz w:w="11906" w:h="16838" w:code="9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charset w:val="00"/>
    <w:family w:val="auto"/>
    <w:pitch w:val="variable"/>
    <w:sig w:usb0="A4000EEF" w:usb1="5000000B" w:usb2="00000000" w:usb3="00000000" w:csb0="000001B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05211D"/>
    <w:multiLevelType w:val="hybridMultilevel"/>
    <w:tmpl w:val="7A56D5F4"/>
    <w:lvl w:ilvl="0" w:tplc="7234AA6C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" w15:restartNumberingAfterBreak="0">
    <w:nsid w:val="4E085005"/>
    <w:multiLevelType w:val="hybridMultilevel"/>
    <w:tmpl w:val="0C126D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FAE"/>
    <w:rsid w:val="00523725"/>
    <w:rsid w:val="005D3FAE"/>
    <w:rsid w:val="00686DE7"/>
    <w:rsid w:val="00694EE2"/>
    <w:rsid w:val="009A5461"/>
    <w:rsid w:val="00A85CEE"/>
    <w:rsid w:val="00AE4AC4"/>
    <w:rsid w:val="00BF3DBA"/>
    <w:rsid w:val="00C63EB3"/>
    <w:rsid w:val="00E97E21"/>
    <w:rsid w:val="00FC2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FD0D6"/>
  <w15:chartTrackingRefBased/>
  <w15:docId w15:val="{18B063EE-A20B-40E8-9F42-5EA0B0F83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3D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515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Manukyan</dc:creator>
  <cp:keywords>https://mul2.gov.am/tasks/580589/oneclick/2_Voroshman_naxagic_pilot_droshmavorum_cxaxot_alkohol.docx?token=c1ec37f436992ae45b44371eb1471d17</cp:keywords>
  <dc:description/>
  <cp:lastModifiedBy>Irina Vardanyan</cp:lastModifiedBy>
  <cp:revision>2</cp:revision>
  <dcterms:created xsi:type="dcterms:W3CDTF">2022-03-09T07:00:00Z</dcterms:created>
  <dcterms:modified xsi:type="dcterms:W3CDTF">2022-03-09T07:00:00Z</dcterms:modified>
</cp:coreProperties>
</file>