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3DE" w:rsidRDefault="006F23DE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23DE" w:rsidRDefault="006F23DE" w:rsidP="00206B53">
      <w:pPr>
        <w:jc w:val="center"/>
      </w:pPr>
    </w:p>
    <w:p w:rsidR="006F23DE" w:rsidRDefault="006F23DE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6F23DE" w:rsidRDefault="006F23DE" w:rsidP="00206B53">
      <w:pPr>
        <w:pStyle w:val="mechtex"/>
        <w:rPr>
          <w:rFonts w:ascii="GHEA Mariam" w:hAnsi="GHEA Mariam"/>
          <w:b/>
        </w:rPr>
      </w:pPr>
    </w:p>
    <w:p w:rsidR="006F23DE" w:rsidRDefault="006F23DE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F23DE" w:rsidRPr="00BF1E4A" w:rsidRDefault="006F23DE" w:rsidP="00206B53">
      <w:pPr>
        <w:jc w:val="center"/>
        <w:rPr>
          <w:rFonts w:ascii="GHEA Mariam" w:hAnsi="GHEA Mariam"/>
          <w:sz w:val="16"/>
          <w:szCs w:val="24"/>
        </w:rPr>
      </w:pPr>
    </w:p>
    <w:p w:rsidR="006F23DE" w:rsidRPr="006F23DE" w:rsidRDefault="006F23DE" w:rsidP="00206B53">
      <w:pPr>
        <w:jc w:val="center"/>
        <w:rPr>
          <w:rFonts w:ascii="GHEA Mariam" w:hAnsi="GHEA Mariam"/>
          <w:sz w:val="4"/>
          <w:szCs w:val="24"/>
        </w:rPr>
      </w:pPr>
    </w:p>
    <w:p w:rsidR="006F23DE" w:rsidRPr="008E1B5A" w:rsidRDefault="006F23DE" w:rsidP="00206B53">
      <w:pPr>
        <w:jc w:val="center"/>
        <w:rPr>
          <w:rFonts w:ascii="GHEA Mariam" w:hAnsi="GHEA Mariam"/>
          <w:sz w:val="24"/>
          <w:szCs w:val="24"/>
        </w:rPr>
      </w:pPr>
    </w:p>
    <w:p w:rsidR="006F23DE" w:rsidRDefault="004722D9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23</w:t>
      </w:r>
      <w:bookmarkStart w:id="0" w:name="_GoBack"/>
      <w:bookmarkEnd w:id="0"/>
      <w:r w:rsidR="006F23DE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F23DE">
        <w:rPr>
          <w:rFonts w:ascii="GHEA Mariam" w:hAnsi="GHEA Mariam"/>
          <w:sz w:val="24"/>
          <w:szCs w:val="24"/>
        </w:rPr>
        <w:t>փետրվար</w:t>
      </w:r>
      <w:proofErr w:type="spellEnd"/>
      <w:r w:rsidR="006F23DE"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6F23DE">
        <w:rPr>
          <w:rFonts w:ascii="GHEA Mariam" w:hAnsi="GHEA Mariam"/>
          <w:sz w:val="24"/>
          <w:szCs w:val="24"/>
        </w:rPr>
        <w:t xml:space="preserve"> 2022</w:t>
      </w:r>
      <w:r w:rsidR="006F23DE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6F23DE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6F23DE" w:rsidRPr="00000A81">
        <w:rPr>
          <w:rFonts w:ascii="GHEA Mariam" w:hAnsi="GHEA Mariam"/>
          <w:sz w:val="24"/>
          <w:szCs w:val="24"/>
        </w:rPr>
        <w:t xml:space="preserve">  N</w:t>
      </w:r>
      <w:proofErr w:type="gramEnd"/>
      <w:r w:rsidR="006F23DE" w:rsidRPr="00000A81">
        <w:rPr>
          <w:rFonts w:ascii="GHEA Mariam" w:hAnsi="GHEA Mariam"/>
          <w:sz w:val="24"/>
          <w:szCs w:val="24"/>
        </w:rPr>
        <w:t xml:space="preserve">              - Ն</w:t>
      </w:r>
    </w:p>
    <w:p w:rsidR="006F23DE" w:rsidRDefault="006F23DE" w:rsidP="00206B53">
      <w:pPr>
        <w:jc w:val="center"/>
        <w:rPr>
          <w:rFonts w:ascii="GHEA Mariam" w:hAnsi="GHEA Mariam"/>
          <w:sz w:val="24"/>
          <w:szCs w:val="24"/>
        </w:rPr>
      </w:pPr>
    </w:p>
    <w:p w:rsidR="006F23DE" w:rsidRPr="006F23DE" w:rsidRDefault="006F23DE" w:rsidP="00206B53">
      <w:pPr>
        <w:jc w:val="center"/>
        <w:rPr>
          <w:rFonts w:ascii="GHEA Mariam" w:hAnsi="GHEA Mariam"/>
          <w:sz w:val="12"/>
          <w:szCs w:val="24"/>
        </w:rPr>
      </w:pPr>
    </w:p>
    <w:p w:rsidR="006F23DE" w:rsidRPr="00BF1E4A" w:rsidRDefault="006F23DE" w:rsidP="006F23DE">
      <w:pPr>
        <w:pStyle w:val="mechtex"/>
        <w:rPr>
          <w:rFonts w:ascii="GHEA Mariam" w:hAnsi="GHEA Mariam"/>
          <w:sz w:val="16"/>
          <w:szCs w:val="24"/>
        </w:rPr>
      </w:pPr>
    </w:p>
    <w:p w:rsidR="006F23DE" w:rsidRDefault="006F23DE" w:rsidP="006F23DE">
      <w:pPr>
        <w:pStyle w:val="mechtex"/>
        <w:rPr>
          <w:rFonts w:ascii="GHEA Mariam" w:eastAsia="Calibri" w:hAnsi="GHEA Mariam"/>
          <w:bCs/>
          <w:spacing w:val="-4"/>
          <w:sz w:val="24"/>
          <w:szCs w:val="24"/>
          <w:lang w:val="hy-AM" w:eastAsia="en-US"/>
        </w:rPr>
      </w:pPr>
      <w:r w:rsidRPr="006F23DE">
        <w:rPr>
          <w:rFonts w:ascii="GHEA Mariam" w:eastAsia="Calibri" w:hAnsi="GHEA Mariam"/>
          <w:sz w:val="24"/>
          <w:szCs w:val="24"/>
          <w:lang w:val="hy-AM" w:eastAsia="en-US"/>
        </w:rPr>
        <w:t xml:space="preserve">ՀԱՅԱՍՏԱՆԻ ՀԱՆՐԱՊԵՏՈՒԹՅԱՆ ԿԱՌԱՎԱՐՈՒԹՅԱՆ 2000 ԹՎԱԿԱՆԻ </w:t>
      </w:r>
      <w:r w:rsidRPr="006F23DE">
        <w:rPr>
          <w:rFonts w:ascii="GHEA Mariam" w:eastAsia="Calibri" w:hAnsi="GHEA Mariam"/>
          <w:spacing w:val="-4"/>
          <w:sz w:val="24"/>
          <w:szCs w:val="24"/>
          <w:lang w:val="hy-AM" w:eastAsia="en-US"/>
        </w:rPr>
        <w:t xml:space="preserve">ՆՈՅԵՄԲԵՐԻ 25-Ի </w:t>
      </w:r>
      <w:r w:rsidRPr="006F23DE">
        <w:rPr>
          <w:rFonts w:ascii="GHEA Mariam" w:eastAsia="Calibri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N</w:t>
      </w:r>
      <w:r w:rsidRPr="006F23DE">
        <w:rPr>
          <w:rFonts w:ascii="GHEA Mariam" w:eastAsia="Calibri" w:hAnsi="GHEA Mariam"/>
          <w:spacing w:val="-4"/>
          <w:sz w:val="24"/>
          <w:szCs w:val="24"/>
          <w:lang w:val="hy-AM" w:eastAsia="en-US"/>
        </w:rPr>
        <w:t xml:space="preserve"> 771 </w:t>
      </w:r>
      <w:r w:rsidRPr="006F23DE">
        <w:rPr>
          <w:rFonts w:ascii="GHEA Mariam" w:eastAsia="Calibri" w:hAnsi="GHEA Mariam"/>
          <w:bCs/>
          <w:spacing w:val="-4"/>
          <w:sz w:val="24"/>
          <w:szCs w:val="24"/>
          <w:lang w:val="hy-AM" w:eastAsia="en-US"/>
        </w:rPr>
        <w:t>ՈՐՈՇՈՒՄՆ ՈՒԺԸ ԿՈՐՑՐԱԾ ՃԱՆԱՉԵԼՈՒ ՄԱՍԻՆ</w:t>
      </w:r>
    </w:p>
    <w:p w:rsidR="006F23DE" w:rsidRPr="006F23DE" w:rsidRDefault="006F23DE" w:rsidP="006F23DE">
      <w:pPr>
        <w:pStyle w:val="mechtex"/>
        <w:rPr>
          <w:rFonts w:ascii="GHEA Mariam" w:eastAsia="Calibri" w:hAnsi="GHEA Mariam"/>
          <w:bCs/>
          <w:spacing w:val="-4"/>
          <w:sz w:val="24"/>
          <w:szCs w:val="24"/>
          <w:lang w:eastAsia="en-US"/>
        </w:rPr>
      </w:pPr>
      <w:r>
        <w:rPr>
          <w:rFonts w:ascii="GHEA Mariam" w:eastAsia="Calibri" w:hAnsi="GHEA Mariam"/>
          <w:bCs/>
          <w:spacing w:val="-4"/>
          <w:sz w:val="24"/>
          <w:szCs w:val="24"/>
          <w:lang w:eastAsia="en-US"/>
        </w:rPr>
        <w:t>-----------------------------------------------------------------------------------------------------------------</w:t>
      </w:r>
    </w:p>
    <w:p w:rsidR="006F23DE" w:rsidRPr="006F23DE" w:rsidRDefault="006F23DE" w:rsidP="006F23DE">
      <w:pPr>
        <w:spacing w:after="200" w:line="276" w:lineRule="auto"/>
        <w:ind w:firstLine="720"/>
        <w:jc w:val="center"/>
        <w:rPr>
          <w:rFonts w:ascii="GHEA Grapalat" w:eastAsia="Calibri" w:hAnsi="GHEA Grapalat"/>
          <w:sz w:val="14"/>
          <w:lang w:val="hy-AM" w:eastAsia="en-US"/>
        </w:rPr>
      </w:pPr>
    </w:p>
    <w:p w:rsidR="006F23DE" w:rsidRPr="006F23DE" w:rsidRDefault="006F23DE" w:rsidP="005211EE">
      <w:pPr>
        <w:spacing w:line="360" w:lineRule="auto"/>
        <w:ind w:firstLine="720"/>
        <w:jc w:val="both"/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</w:pPr>
      <w:r w:rsidRPr="006F23DE"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Ղեկավարվելով «Նորմատիվ իրավական ակտերի մասին» </w:t>
      </w:r>
      <w:proofErr w:type="spellStart"/>
      <w:r w:rsidRPr="006F23DE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proofErr w:type="spellEnd"/>
      <w:r w:rsidRPr="006F23DE">
        <w:rPr>
          <w:rFonts w:ascii="GHEA Mariam" w:eastAsia="Calibri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Pr="006F23DE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</w:t>
      </w:r>
      <w:r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</w:r>
      <w:r w:rsidRPr="006F23DE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րա</w:t>
      </w:r>
      <w:r w:rsidRPr="006F23DE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proofErr w:type="spellEnd"/>
      <w:r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eastAsia="en-US"/>
        </w:rPr>
        <w:t xml:space="preserve"> </w:t>
      </w:r>
      <w:r w:rsidRPr="006F23DE"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օրենքի 37-րդ հոդվածով` Հայաստանի Հանրապետության կառա</w:t>
      </w:r>
      <w:r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softHyphen/>
      </w:r>
      <w:r w:rsidRPr="006F23DE"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վա</w:t>
      </w:r>
      <w:r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softHyphen/>
      </w:r>
      <w:r w:rsidRPr="006F23DE"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րությունը</w:t>
      </w:r>
      <w:r w:rsidRPr="006F23DE">
        <w:rPr>
          <w:rFonts w:ascii="GHEA Mariam" w:eastAsia="Calibri" w:hAnsi="GHEA Mariam" w:cs="Calibri"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>
        <w:rPr>
          <w:rFonts w:ascii="GHEA Mariam" w:eastAsia="Calibri" w:hAnsi="GHEA Mariam" w:cs="Calibri"/>
          <w:bCs/>
          <w:color w:val="000000"/>
          <w:spacing w:val="-8"/>
          <w:sz w:val="24"/>
          <w:szCs w:val="24"/>
          <w:shd w:val="clear" w:color="auto" w:fill="FFFFFF"/>
          <w:lang w:eastAsia="en-US"/>
        </w:rPr>
        <w:t xml:space="preserve">    </w:t>
      </w:r>
      <w:r w:rsidRPr="006F23DE"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ո</w:t>
      </w:r>
      <w:r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eastAsia="en-US"/>
        </w:rPr>
        <w:t xml:space="preserve"> </w:t>
      </w:r>
      <w:r w:rsidRPr="006F23DE"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ր</w:t>
      </w:r>
      <w:r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eastAsia="en-US"/>
        </w:rPr>
        <w:t xml:space="preserve"> </w:t>
      </w:r>
      <w:r w:rsidRPr="006F23DE"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ո</w:t>
      </w:r>
      <w:r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eastAsia="en-US"/>
        </w:rPr>
        <w:t xml:space="preserve"> </w:t>
      </w:r>
      <w:r w:rsidRPr="006F23DE"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շ</w:t>
      </w:r>
      <w:r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eastAsia="en-US"/>
        </w:rPr>
        <w:t xml:space="preserve"> </w:t>
      </w:r>
      <w:r w:rsidRPr="006F23DE"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ու</w:t>
      </w:r>
      <w:r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eastAsia="en-US"/>
        </w:rPr>
        <w:t xml:space="preserve"> </w:t>
      </w:r>
      <w:r w:rsidRPr="006F23DE"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մ </w:t>
      </w:r>
      <w:r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eastAsia="en-US"/>
        </w:rPr>
        <w:t xml:space="preserve">   </w:t>
      </w:r>
      <w:r w:rsidRPr="006F23DE"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է.</w:t>
      </w:r>
    </w:p>
    <w:p w:rsidR="006F23DE" w:rsidRPr="00BF1E4A" w:rsidRDefault="00BF1E4A" w:rsidP="005211EE">
      <w:pPr>
        <w:spacing w:line="360" w:lineRule="auto"/>
        <w:jc w:val="both"/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</w:pPr>
      <w:r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shd w:val="clear" w:color="auto" w:fill="FFFFFF"/>
        </w:rPr>
        <w:t xml:space="preserve">            </w:t>
      </w:r>
      <w:r w:rsidRPr="00BF1E4A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shd w:val="clear" w:color="auto" w:fill="FFFFFF"/>
        </w:rPr>
        <w:t>1.</w:t>
      </w:r>
      <w:r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shd w:val="clear" w:color="auto" w:fill="FFFFFF"/>
        </w:rPr>
        <w:t xml:space="preserve"> </w:t>
      </w:r>
      <w:r w:rsidR="006F23DE" w:rsidRPr="00BF1E4A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Ուժը</w:t>
      </w:r>
      <w:r w:rsidR="006F23DE" w:rsidRPr="00BF1E4A"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կորցրած ճանաչել Հայաստանի Հանրապետության կառավարու</w:t>
      </w:r>
      <w:r w:rsidRPr="00BF1E4A"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="006F23DE" w:rsidRPr="00BF1E4A"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թյան 2000 թվականի նոյեմբերի 25-ի «</w:t>
      </w:r>
      <w:r w:rsidR="006F23DE" w:rsidRPr="00BF1E4A">
        <w:rPr>
          <w:rFonts w:ascii="GHEA Mariam" w:eastAsia="Calibri" w:hAnsi="GHEA Mariam"/>
          <w:spacing w:val="-8"/>
          <w:sz w:val="24"/>
          <w:szCs w:val="24"/>
          <w:lang w:val="hy-AM"/>
        </w:rPr>
        <w:t>Չափման միջոցների ստուգաչափում և (կամ) ստու</w:t>
      </w:r>
      <w:r>
        <w:rPr>
          <w:rFonts w:ascii="GHEA Mariam" w:eastAsia="Calibri" w:hAnsi="GHEA Mariam"/>
          <w:spacing w:val="-8"/>
          <w:sz w:val="24"/>
          <w:szCs w:val="24"/>
          <w:lang w:val="hy-AM"/>
        </w:rPr>
        <w:softHyphen/>
      </w:r>
      <w:r w:rsidR="006F23DE" w:rsidRPr="00BF1E4A">
        <w:rPr>
          <w:rFonts w:ascii="GHEA Mariam" w:eastAsia="Calibri" w:hAnsi="GHEA Mariam"/>
          <w:spacing w:val="-8"/>
          <w:sz w:val="24"/>
          <w:szCs w:val="24"/>
          <w:lang w:val="hy-AM"/>
        </w:rPr>
        <w:t>գաճշտում իրականացնող իրավաբանական անձանց չափագիտական ծառայություն</w:t>
      </w:r>
      <w:r>
        <w:rPr>
          <w:rFonts w:ascii="GHEA Mariam" w:eastAsia="Calibri" w:hAnsi="GHEA Mariam"/>
          <w:spacing w:val="-8"/>
          <w:sz w:val="24"/>
          <w:szCs w:val="24"/>
          <w:lang w:val="hy-AM"/>
        </w:rPr>
        <w:softHyphen/>
      </w:r>
      <w:r w:rsidR="006F23DE" w:rsidRPr="00BF1E4A">
        <w:rPr>
          <w:rFonts w:ascii="GHEA Mariam" w:eastAsia="Calibri" w:hAnsi="GHEA Mariam"/>
          <w:spacing w:val="-8"/>
          <w:sz w:val="24"/>
          <w:szCs w:val="24"/>
          <w:lang w:val="hy-AM"/>
        </w:rPr>
        <w:t>ների հավատարմագրման կարգը հաստատելու մասին</w:t>
      </w:r>
      <w:r w:rsidR="006F23DE" w:rsidRPr="00BF1E4A"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» N </w:t>
      </w:r>
      <w:proofErr w:type="gramStart"/>
      <w:r w:rsidR="006F23DE" w:rsidRPr="00BF1E4A"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771 </w:t>
      </w:r>
      <w:r w:rsidR="006F23DE" w:rsidRPr="00BF1E4A">
        <w:rPr>
          <w:rFonts w:ascii="GHEA Mariam" w:eastAsia="Calibri" w:hAnsi="GHEA Mariam" w:cs="Calibri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6F23DE" w:rsidRPr="00BF1E4A"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որոշումը</w:t>
      </w:r>
      <w:proofErr w:type="gramEnd"/>
      <w:r w:rsidR="006F23DE" w:rsidRPr="00BF1E4A"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:</w:t>
      </w:r>
    </w:p>
    <w:p w:rsidR="006F23DE" w:rsidRPr="00BF1E4A" w:rsidRDefault="00BF1E4A" w:rsidP="005211EE">
      <w:pPr>
        <w:spacing w:line="360" w:lineRule="auto"/>
        <w:jc w:val="both"/>
        <w:rPr>
          <w:rFonts w:ascii="GHEA Mariam" w:eastAsia="Calibri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</w:pPr>
      <w:r>
        <w:rPr>
          <w:rFonts w:ascii="GHEA Mariam" w:eastAsia="Calibri" w:hAnsi="GHEA Mariam" w:cs="GHEA Grapalat"/>
          <w:spacing w:val="-8"/>
          <w:sz w:val="24"/>
          <w:szCs w:val="24"/>
        </w:rPr>
        <w:t xml:space="preserve">           </w:t>
      </w:r>
      <w:r w:rsidRPr="00BF1E4A">
        <w:rPr>
          <w:rFonts w:ascii="GHEA Mariam" w:eastAsia="Calibri" w:hAnsi="GHEA Mariam" w:cs="GHEA Grapalat"/>
          <w:spacing w:val="-8"/>
          <w:sz w:val="24"/>
          <w:szCs w:val="24"/>
        </w:rPr>
        <w:t>2.</w:t>
      </w:r>
      <w:r>
        <w:rPr>
          <w:rFonts w:ascii="GHEA Mariam" w:eastAsia="Calibri" w:hAnsi="GHEA Mariam" w:cs="GHEA Grapalat"/>
          <w:spacing w:val="-8"/>
          <w:sz w:val="24"/>
          <w:szCs w:val="24"/>
        </w:rPr>
        <w:t xml:space="preserve"> </w:t>
      </w:r>
      <w:r w:rsidR="006F23DE" w:rsidRPr="00BF1E4A">
        <w:rPr>
          <w:rFonts w:ascii="GHEA Mariam" w:eastAsia="Calibri" w:hAnsi="GHEA Mariam" w:cs="GHEA Grapalat"/>
          <w:spacing w:val="-8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6F23DE" w:rsidRPr="00BF1E4A" w:rsidRDefault="006F23DE" w:rsidP="006F23DE">
      <w:pPr>
        <w:spacing w:line="360" w:lineRule="auto"/>
        <w:ind w:firstLine="720"/>
        <w:jc w:val="both"/>
        <w:rPr>
          <w:rFonts w:ascii="GHEA Grapalat" w:hAnsi="GHEA Grapalat"/>
          <w:color w:val="000000"/>
          <w:sz w:val="18"/>
          <w:szCs w:val="24"/>
          <w:lang w:val="hy-AM" w:eastAsia="en-US"/>
        </w:rPr>
      </w:pPr>
    </w:p>
    <w:p w:rsidR="00BF1E4A" w:rsidRPr="00FC14D1" w:rsidRDefault="00BF1E4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BF1E4A" w:rsidRPr="00FC14D1" w:rsidRDefault="00BF1E4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F23DE" w:rsidRDefault="00BF1E4A" w:rsidP="00BF1E4A">
      <w:pPr>
        <w:pStyle w:val="norm"/>
        <w:spacing w:line="240" w:lineRule="auto"/>
        <w:ind w:firstLine="0"/>
        <w:rPr>
          <w:rFonts w:ascii="GHEA Grapalat" w:hAnsi="GHEA Grapalat"/>
          <w:color w:val="000000"/>
          <w:lang w:val="hy-AM" w:eastAsia="en-US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6F23DE" w:rsidRPr="00000A81" w:rsidRDefault="006F23DE" w:rsidP="00206B53">
      <w:pPr>
        <w:jc w:val="center"/>
        <w:rPr>
          <w:rFonts w:ascii="GHEA Mariam" w:hAnsi="GHEA Mariam"/>
          <w:sz w:val="24"/>
          <w:szCs w:val="24"/>
        </w:rPr>
      </w:pPr>
    </w:p>
    <w:p w:rsidR="006F23DE" w:rsidRPr="00000A81" w:rsidRDefault="006F23DE" w:rsidP="00206B53">
      <w:pPr>
        <w:jc w:val="center"/>
        <w:rPr>
          <w:rFonts w:ascii="GHEA Mariam" w:hAnsi="GHEA Mariam"/>
          <w:sz w:val="24"/>
          <w:szCs w:val="24"/>
        </w:rPr>
      </w:pPr>
    </w:p>
    <w:p w:rsidR="006F23DE" w:rsidRPr="00000A81" w:rsidRDefault="006F23DE" w:rsidP="00206B53">
      <w:pPr>
        <w:jc w:val="center"/>
        <w:rPr>
          <w:rFonts w:ascii="GHEA Mariam" w:hAnsi="GHEA Mariam"/>
          <w:sz w:val="24"/>
          <w:szCs w:val="24"/>
        </w:rPr>
      </w:pPr>
    </w:p>
    <w:p w:rsidR="006F23DE" w:rsidRPr="008E1B5A" w:rsidRDefault="006F23DE" w:rsidP="00206B53">
      <w:pPr>
        <w:jc w:val="center"/>
        <w:rPr>
          <w:rFonts w:ascii="GHEA Mariam" w:hAnsi="GHEA Mariam"/>
          <w:sz w:val="24"/>
          <w:szCs w:val="24"/>
        </w:rPr>
      </w:pPr>
    </w:p>
    <w:p w:rsidR="001F225D" w:rsidRPr="006F23DE" w:rsidRDefault="001F225D">
      <w:pPr>
        <w:pStyle w:val="mechtex"/>
        <w:rPr>
          <w:rFonts w:ascii="Sylfaen" w:hAnsi="Sylfaen"/>
        </w:rPr>
      </w:pPr>
    </w:p>
    <w:sectPr w:rsidR="001F225D" w:rsidRPr="006F23DE" w:rsidSect="006F23D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72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439" w:rsidRDefault="00AB7439">
      <w:r>
        <w:separator/>
      </w:r>
    </w:p>
  </w:endnote>
  <w:endnote w:type="continuationSeparator" w:id="0">
    <w:p w:rsidR="00AB7439" w:rsidRDefault="00AB7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73074">
      <w:rPr>
        <w:noProof/>
        <w:sz w:val="18"/>
      </w:rPr>
      <w:t>voroshum-Ak48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73074">
      <w:rPr>
        <w:noProof/>
        <w:sz w:val="18"/>
      </w:rPr>
      <w:t>voroshum-Ak48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D6CD2">
    <w:pPr>
      <w:pStyle w:val="Footer"/>
    </w:pPr>
    <w:fldSimple w:instr=" FILENAME  \* MERGEFORMAT ">
      <w:r w:rsidR="00573074">
        <w:rPr>
          <w:noProof/>
        </w:rPr>
        <w:t>voroshum-Ak48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439" w:rsidRDefault="00AB7439">
      <w:r>
        <w:separator/>
      </w:r>
    </w:p>
  </w:footnote>
  <w:footnote w:type="continuationSeparator" w:id="0">
    <w:p w:rsidR="00AB7439" w:rsidRDefault="00AB7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74724"/>
    <w:multiLevelType w:val="hybridMultilevel"/>
    <w:tmpl w:val="1F7E7224"/>
    <w:lvl w:ilvl="0" w:tplc="584266D6">
      <w:start w:val="1"/>
      <w:numFmt w:val="decimal"/>
      <w:lvlText w:val="%1."/>
      <w:lvlJc w:val="left"/>
      <w:pPr>
        <w:ind w:left="1440" w:hanging="360"/>
      </w:pPr>
      <w:rPr>
        <w:rFonts w:ascii="GHEA Mariam" w:eastAsia="Calibri" w:hAnsi="GHEA Mariam" w:cs="Sylfae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3D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6CD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2D9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1EE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3074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3DE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E70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439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1E4A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E94B8B"/>
  <w15:chartTrackingRefBased/>
  <w15:docId w15:val="{2A070AD5-DF79-4468-A5A8-3E7EF68B1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F23DE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6F23DE"/>
    <w:pPr>
      <w:ind w:left="720"/>
      <w:contextualSpacing/>
    </w:pPr>
    <w:rPr>
      <w:rFonts w:ascii="Times New Roman" w:hAnsi="Times New Roman"/>
      <w:sz w:val="24"/>
      <w:szCs w:val="24"/>
      <w:lang w:eastAsia="en-US"/>
    </w:rPr>
  </w:style>
  <w:style w:type="character" w:customStyle="1" w:styleId="HeaderChar">
    <w:name w:val="Header Char"/>
    <w:link w:val="Header"/>
    <w:rsid w:val="00BF1E4A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BF1E4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BF1E4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>https:/mul2.gov.am/tasks/569892/oneclick/voroshum-Ak48.docx?token=f36228bcf1cbf48383fe84d961c7612d</cp:keywords>
  <dc:description/>
  <cp:lastModifiedBy>Anahit Mkhitaryan</cp:lastModifiedBy>
  <cp:revision>2</cp:revision>
  <dcterms:created xsi:type="dcterms:W3CDTF">2022-02-23T05:48:00Z</dcterms:created>
  <dcterms:modified xsi:type="dcterms:W3CDTF">2022-02-23T05:48:00Z</dcterms:modified>
</cp:coreProperties>
</file>