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85" w:rsidRPr="00DB69AB" w:rsidRDefault="008A5185" w:rsidP="00DB69AB">
      <w:pPr>
        <w:spacing w:line="360" w:lineRule="auto"/>
        <w:jc w:val="right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ՆԱԽԱԳԻԾ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ՀԱՅԱՍՏԱՆԻ ՀԱՆՐԱՊԵՏՈՒԹՅԱՆ ԿԱՌԱՎԱՐՈՒԹՅՈՒՆ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ՈՐՈՇՈՒՄ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N - Ա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CD315C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</w:t>
      </w:r>
      <w:r w:rsidR="003B604B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="00F259B2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ԸՆԿԵՐՈՒԹՅԱՆԸ 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ազատ տնտեսական գոտու 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ՇԱՀԱԳՈՐԾՈՂՆԵՐԻ ՌԵԵՍՏՐՈՒՄ ՆԵՐԱՌԵԼՈՒ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caps/>
          <w:kern w:val="0"/>
          <w:lang w:val="hy-AM" w:eastAsia="ru-RU" w:bidi="ar-SA"/>
        </w:rPr>
      </w:pP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="003D50F0" w:rsidRPr="00DB69AB">
        <w:rPr>
          <w:rFonts w:ascii="GHEA Grapalat" w:hAnsi="GHEA Grapalat"/>
          <w:color w:val="000000"/>
          <w:shd w:val="clear" w:color="auto" w:fill="FFFFFF"/>
          <w:lang w:val="hy-AM"/>
        </w:rPr>
        <w:t>«Ազատ տնտեսական գոտիների մասին» Հայաստանի Հանրապետության օրենքի 7-րդ հոդվածի 3-րդ մաս</w:t>
      </w:r>
      <w:r w:rsidR="003D50F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ը,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2019 թվականի հունիսի 6-ի N 727-Ն որոշման N 3 հավելվածի 7-րդ կետի 5-րդ ենթակետը`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Հայաստանի Հանրապետության կառավարությունը    </w:t>
      </w:r>
      <w:r w:rsidRPr="001B7595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ո ր ո շ ու մ     է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.</w:t>
      </w:r>
    </w:p>
    <w:p w:rsidR="008A5185" w:rsidRPr="002700C9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1. Ներառել «</w:t>
      </w:r>
      <w:r w:rsidR="00CD315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ընկերությանը (գրանցման համար` </w:t>
      </w:r>
      <w:r w:rsidR="00CD315C" w:rsidRPr="00CD315C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273.110.1207477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) «</w:t>
      </w:r>
      <w:r w:rsidR="005D0F0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» ազատ տնտեսական գոտու</w:t>
      </w:r>
      <w:r w:rsidR="009A372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(</w:t>
      </w:r>
      <w:r w:rsidR="009A3720" w:rsidRPr="00DD6CD6">
        <w:rPr>
          <w:rFonts w:ascii="GHEA Grapalat" w:hAnsi="GHEA Grapalat"/>
          <w:lang w:val="hy-AM"/>
        </w:rPr>
        <w:t>«ՌԱՕ Մարս»  ՓԲԸ</w:t>
      </w:r>
      <w:r w:rsidR="009A3720">
        <w:rPr>
          <w:rFonts w:ascii="GHEA Grapalat" w:hAnsi="GHEA Grapalat"/>
          <w:lang w:val="hy-AM"/>
        </w:rPr>
        <w:t>-ի</w:t>
      </w:r>
      <w:r w:rsidR="009A3720" w:rsidRPr="00DD6CD6">
        <w:rPr>
          <w:rFonts w:ascii="GHEA Grapalat" w:hAnsi="GHEA Grapalat"/>
          <w:lang w:val="hy-AM"/>
        </w:rPr>
        <w:t xml:space="preserve"> տարածքում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)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շահագործողների ռեեստրում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</w:t>
      </w:r>
      <w:r w:rsidR="005A1EDB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 և արտահանման ոլորտում</w:t>
      </w:r>
      <w:r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գործունեության իրականացման</w:t>
      </w:r>
      <w:r w:rsidR="005A1EDB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մասնավորապես՝ </w:t>
      </w:r>
      <w:r w:rsidR="004603E9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>շարժիչային յուղերի</w:t>
      </w:r>
      <w:r w:rsidR="00844F7E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B2513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և քսանյութերի </w:t>
      </w:r>
      <w:r w:rsidR="00844F7E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2700C9">
        <w:rPr>
          <w:rFonts w:ascii="GHEA Grapalat" w:eastAsia="Times New Roman" w:hAnsi="GHEA Grapalat" w:cs="Times New Roman"/>
          <w:kern w:val="0"/>
          <w:lang w:val="hy-AM" w:eastAsia="ru-RU" w:bidi="ar-SA"/>
        </w:rPr>
        <w:t>համար:</w:t>
      </w:r>
    </w:p>
    <w:p w:rsidR="00046689" w:rsidRPr="002700C9" w:rsidRDefault="002700C9" w:rsidP="00046689">
      <w:pPr>
        <w:spacing w:line="360" w:lineRule="auto"/>
        <w:ind w:firstLine="567"/>
        <w:rPr>
          <w:rFonts w:ascii="GHEA Grapalat" w:hAnsi="GHEA Grapalat"/>
          <w:lang w:val="hy-AM"/>
        </w:rPr>
      </w:pPr>
      <w:r w:rsidRPr="002700C9">
        <w:rPr>
          <w:rFonts w:ascii="GHEA Grapalat" w:hAnsi="GHEA Grapalat"/>
          <w:lang w:val="hy-AM"/>
        </w:rPr>
        <w:t>«ՀԱՅՔ-21» սահմանափակ պատասխանատվությամբ ընկերության գործունեությունը թույլատրվում է իրականացնել</w:t>
      </w:r>
      <w:r w:rsidRPr="002700C9">
        <w:rPr>
          <w:rFonts w:ascii="Calibri" w:hAnsi="Calibri" w:cs="Calibri"/>
          <w:lang w:val="hy-AM"/>
        </w:rPr>
        <w:t> </w:t>
      </w:r>
      <w:r w:rsidRPr="002700C9">
        <w:rPr>
          <w:rFonts w:ascii="GHEA Grapalat" w:hAnsi="GHEA Grapalat"/>
          <w:lang w:val="hy-AM"/>
        </w:rPr>
        <w:t>Շրջակա միջավայրի</w:t>
      </w:r>
      <w:r w:rsidRPr="002700C9">
        <w:rPr>
          <w:rFonts w:ascii="Calibri" w:hAnsi="Calibri" w:cs="Calibri"/>
          <w:lang w:val="hy-AM"/>
        </w:rPr>
        <w:t> </w:t>
      </w:r>
      <w:r w:rsidRPr="002700C9">
        <w:rPr>
          <w:rFonts w:ascii="GHEA Grapalat" w:hAnsi="GHEA Grapalat"/>
          <w:lang w:val="hy-AM"/>
        </w:rPr>
        <w:t>նախարարության կողմից տրամադրված շրջ</w:t>
      </w:r>
      <w:bookmarkStart w:id="0" w:name="_GoBack"/>
      <w:bookmarkEnd w:id="0"/>
      <w:r w:rsidRPr="002700C9">
        <w:rPr>
          <w:rFonts w:ascii="GHEA Grapalat" w:hAnsi="GHEA Grapalat"/>
          <w:lang w:val="hy-AM"/>
        </w:rPr>
        <w:t>ակա միջավայրի</w:t>
      </w:r>
      <w:r w:rsidRPr="002700C9">
        <w:rPr>
          <w:rFonts w:ascii="Calibri" w:hAnsi="Calibri" w:cs="Calibri"/>
          <w:lang w:val="hy-AM"/>
        </w:rPr>
        <w:t> </w:t>
      </w:r>
      <w:r w:rsidRPr="002700C9">
        <w:rPr>
          <w:rFonts w:ascii="GHEA Grapalat" w:hAnsi="GHEA Grapalat"/>
          <w:lang w:val="hy-AM"/>
        </w:rPr>
        <w:t>վրա ազդեցության փորձաքննական</w:t>
      </w:r>
      <w:r w:rsidRPr="002700C9">
        <w:rPr>
          <w:rFonts w:ascii="Calibri" w:hAnsi="Calibri" w:cs="Calibri"/>
          <w:lang w:val="hy-AM"/>
        </w:rPr>
        <w:t> </w:t>
      </w:r>
      <w:r w:rsidRPr="002700C9">
        <w:rPr>
          <w:rFonts w:ascii="GHEA Grapalat" w:hAnsi="GHEA Grapalat"/>
          <w:lang w:val="hy-AM"/>
        </w:rPr>
        <w:t>դրական</w:t>
      </w:r>
      <w:r w:rsidRPr="002700C9">
        <w:rPr>
          <w:rFonts w:ascii="Calibri" w:hAnsi="Calibri" w:cs="Calibri"/>
          <w:lang w:val="hy-AM"/>
        </w:rPr>
        <w:t> </w:t>
      </w:r>
      <w:r w:rsidRPr="002700C9">
        <w:rPr>
          <w:rFonts w:ascii="GHEA Grapalat" w:hAnsi="GHEA Grapalat"/>
          <w:lang w:val="hy-AM"/>
        </w:rPr>
        <w:t>եզրակացության առկայության դեպքում։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2. Շահագործողների ռեեստրում ներառված լինելու ժամկետը սահմանել 5 տարի</w:t>
      </w:r>
      <w:r w:rsidR="008D720B" w:rsidRPr="008D720B">
        <w:rPr>
          <w:rFonts w:ascii="GHEA Grapalat" w:eastAsia="Times New Roman" w:hAnsi="GHEA Grapalat" w:cs="Times New Roman"/>
          <w:kern w:val="0"/>
          <w:lang w:val="hy-AM" w:eastAsia="ru-RU" w:bidi="ar-SA"/>
        </w:rPr>
        <w:t>,</w:t>
      </w:r>
      <w:r w:rsidR="009A3720" w:rsidRPr="009A3720">
        <w:rPr>
          <w:rFonts w:ascii="GHEA Grapalat" w:hAnsi="GHEA Grapalat"/>
          <w:lang w:val="hy-AM"/>
        </w:rPr>
        <w:t xml:space="preserve"> </w:t>
      </w:r>
      <w:r w:rsidR="009A3720" w:rsidRPr="00DD6CD6">
        <w:rPr>
          <w:rFonts w:ascii="GHEA Grapalat" w:hAnsi="GHEA Grapalat"/>
          <w:lang w:val="hy-AM"/>
        </w:rPr>
        <w:t>բայց ոչ ավել</w:t>
      </w:r>
      <w:r w:rsidR="009A3720">
        <w:rPr>
          <w:rFonts w:ascii="GHEA Grapalat" w:hAnsi="GHEA Grapalat"/>
          <w:lang w:val="hy-AM"/>
        </w:rPr>
        <w:t>ի</w:t>
      </w:r>
      <w:r w:rsidR="009A3720" w:rsidRPr="00DD6CD6">
        <w:rPr>
          <w:rFonts w:ascii="GHEA Grapalat" w:hAnsi="GHEA Grapalat"/>
          <w:lang w:val="hy-AM"/>
        </w:rPr>
        <w:t>, քան «Ալյանս» ազատ տնտեսական գոտու գործունեության ժամկետը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3. Հայաստանի Հանրապետության էկոնոմիկայի նախարարին` 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1) Հայաստանի Հանրապետության կառավարության 2019 թվականի հունիսի 6-ի N 727-Ն որոշմամբ սահմանված կարգով «</w:t>
      </w:r>
      <w:r w:rsidR="00CD315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և «</w:t>
      </w:r>
      <w:r w:rsidR="002D5705" w:rsidRPr="000E4094">
        <w:rPr>
          <w:rFonts w:ascii="GHEA Grapalat" w:hAnsi="GHEA Grapalat"/>
          <w:lang w:val="hy-AM"/>
        </w:rPr>
        <w:t>ՍԻՏՐՈՆԻԿՍ ԱՐՄԵՆԻԱ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2D5705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միջև պայմանագիրը կնք</w:t>
      </w:r>
      <w:r w:rsidR="00CF731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ելուց հետո 2 աշխատանքային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lastRenderedPageBreak/>
        <w:t>օրվա ընթացքում «</w:t>
      </w:r>
      <w:r w:rsidR="00CD315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ընկերությանը տրամադրել շահագործողների ռեեստրում ներառվելու վկայական:</w:t>
      </w:r>
    </w:p>
    <w:p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2) 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CD315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» սահմանափակ պատասխանատվությամբ ընկերությանը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629D2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կայականը տրամադրելուց հետո </w:t>
      </w:r>
      <w:r w:rsidR="009629D2">
        <w:rPr>
          <w:rFonts w:ascii="GHEA Grapalat" w:eastAsia="Times New Roman" w:hAnsi="GHEA Grapalat" w:cs="Times New Roman"/>
          <w:kern w:val="0"/>
          <w:lang w:val="hy-AM" w:eastAsia="ru-RU" w:bidi="ar-SA"/>
        </w:rPr>
        <w:t>վերջինիս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պատճենը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 աշխատանքային օրվա ընթացքում տրա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մադրել Հայաս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տանի Հանրապետության պետական եկամուտների կոմիտեին:</w:t>
      </w:r>
    </w:p>
    <w:p w:rsidR="008A5185" w:rsidRPr="00DB69AB" w:rsidRDefault="008A5185" w:rsidP="004751A8">
      <w:pPr>
        <w:spacing w:line="360" w:lineRule="auto"/>
        <w:ind w:firstLine="720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:rsidR="008A5185" w:rsidRPr="00DB69AB" w:rsidRDefault="008A5185" w:rsidP="004751A8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</w:t>
      </w:r>
    </w:p>
    <w:p w:rsidR="004751A8" w:rsidRDefault="008A5185" w:rsidP="004751A8">
      <w:pPr>
        <w:spacing w:line="360" w:lineRule="auto"/>
        <w:ind w:left="2832" w:hanging="1437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ՎԱՐՉԱՊԵՏ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</w:p>
    <w:p w:rsidR="002D5705" w:rsidRPr="00DE1CC8" w:rsidRDefault="008A5185" w:rsidP="00DE1CC8">
      <w:pPr>
        <w:spacing w:line="360" w:lineRule="auto"/>
        <w:ind w:left="2832" w:hanging="1437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ՆԻԿՈԼ ՓԱՇԻՆՅԱՆ</w:t>
      </w:r>
    </w:p>
    <w:sectPr w:rsidR="002D5705" w:rsidRPr="00DE1CC8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4A1" w:rsidRDefault="00D534A1">
      <w:pPr>
        <w:rPr>
          <w:rFonts w:hint="eastAsia"/>
        </w:rPr>
      </w:pPr>
      <w:r>
        <w:separator/>
      </w:r>
    </w:p>
  </w:endnote>
  <w:endnote w:type="continuationSeparator" w:id="0">
    <w:p w:rsidR="00D534A1" w:rsidRDefault="00D534A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98" w:rsidRDefault="009A0198">
    <w:pPr>
      <w:rPr>
        <w:rFonts w:hint="eastAsia"/>
      </w:rPr>
    </w:pPr>
  </w:p>
  <w:p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4A1" w:rsidRDefault="00D534A1">
      <w:pPr>
        <w:rPr>
          <w:rFonts w:hint="eastAsia"/>
        </w:rPr>
      </w:pPr>
      <w:r>
        <w:separator/>
      </w:r>
    </w:p>
  </w:footnote>
  <w:footnote w:type="continuationSeparator" w:id="0">
    <w:p w:rsidR="00D534A1" w:rsidRDefault="00D534A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11C33"/>
    <w:rsid w:val="00044465"/>
    <w:rsid w:val="00046689"/>
    <w:rsid w:val="00086BA0"/>
    <w:rsid w:val="0009523D"/>
    <w:rsid w:val="000A3227"/>
    <w:rsid w:val="000B2513"/>
    <w:rsid w:val="000C09BB"/>
    <w:rsid w:val="000F05CC"/>
    <w:rsid w:val="000F7F0B"/>
    <w:rsid w:val="00106A70"/>
    <w:rsid w:val="00135A35"/>
    <w:rsid w:val="001446A4"/>
    <w:rsid w:val="0014740B"/>
    <w:rsid w:val="001A71DB"/>
    <w:rsid w:val="001B7595"/>
    <w:rsid w:val="001D4483"/>
    <w:rsid w:val="001D4BE7"/>
    <w:rsid w:val="001D73B4"/>
    <w:rsid w:val="001E5CE0"/>
    <w:rsid w:val="002005C1"/>
    <w:rsid w:val="00221ADC"/>
    <w:rsid w:val="00233379"/>
    <w:rsid w:val="00244CEB"/>
    <w:rsid w:val="0026317A"/>
    <w:rsid w:val="002700C9"/>
    <w:rsid w:val="00271B1E"/>
    <w:rsid w:val="002D5705"/>
    <w:rsid w:val="003464F8"/>
    <w:rsid w:val="00395560"/>
    <w:rsid w:val="003B604B"/>
    <w:rsid w:val="003C7EAC"/>
    <w:rsid w:val="003D50F0"/>
    <w:rsid w:val="003E2D7D"/>
    <w:rsid w:val="00407D37"/>
    <w:rsid w:val="00417451"/>
    <w:rsid w:val="00451D6A"/>
    <w:rsid w:val="00454581"/>
    <w:rsid w:val="004603E9"/>
    <w:rsid w:val="00463869"/>
    <w:rsid w:val="004751A8"/>
    <w:rsid w:val="004754FE"/>
    <w:rsid w:val="0047628D"/>
    <w:rsid w:val="004E7B05"/>
    <w:rsid w:val="005263AD"/>
    <w:rsid w:val="00547541"/>
    <w:rsid w:val="0058210D"/>
    <w:rsid w:val="005A1EDB"/>
    <w:rsid w:val="005C3A3C"/>
    <w:rsid w:val="005D0F05"/>
    <w:rsid w:val="005E34E7"/>
    <w:rsid w:val="005E68B1"/>
    <w:rsid w:val="005E795F"/>
    <w:rsid w:val="006101B1"/>
    <w:rsid w:val="006378FF"/>
    <w:rsid w:val="00637A22"/>
    <w:rsid w:val="00646F15"/>
    <w:rsid w:val="006677BB"/>
    <w:rsid w:val="0076763B"/>
    <w:rsid w:val="007C7F8D"/>
    <w:rsid w:val="007D1206"/>
    <w:rsid w:val="00807967"/>
    <w:rsid w:val="00820A0E"/>
    <w:rsid w:val="00844F7E"/>
    <w:rsid w:val="00855EF0"/>
    <w:rsid w:val="0087374C"/>
    <w:rsid w:val="008A474A"/>
    <w:rsid w:val="008A5185"/>
    <w:rsid w:val="008B1414"/>
    <w:rsid w:val="008B714F"/>
    <w:rsid w:val="008D5FA8"/>
    <w:rsid w:val="008D720B"/>
    <w:rsid w:val="00921371"/>
    <w:rsid w:val="0092265E"/>
    <w:rsid w:val="0093530F"/>
    <w:rsid w:val="00950B07"/>
    <w:rsid w:val="009629D2"/>
    <w:rsid w:val="009A0198"/>
    <w:rsid w:val="009A3720"/>
    <w:rsid w:val="009B0DBF"/>
    <w:rsid w:val="009B29AD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22837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C157B5"/>
    <w:rsid w:val="00C407FA"/>
    <w:rsid w:val="00CD0A82"/>
    <w:rsid w:val="00CD315C"/>
    <w:rsid w:val="00CF731D"/>
    <w:rsid w:val="00D02CFC"/>
    <w:rsid w:val="00D06DB4"/>
    <w:rsid w:val="00D37C5D"/>
    <w:rsid w:val="00D534A1"/>
    <w:rsid w:val="00D705EF"/>
    <w:rsid w:val="00DB69AB"/>
    <w:rsid w:val="00DB7348"/>
    <w:rsid w:val="00DE1CC8"/>
    <w:rsid w:val="00E134F3"/>
    <w:rsid w:val="00E53C0D"/>
    <w:rsid w:val="00E8240E"/>
    <w:rsid w:val="00EA05F7"/>
    <w:rsid w:val="00F1072A"/>
    <w:rsid w:val="00F1612F"/>
    <w:rsid w:val="00F259B2"/>
    <w:rsid w:val="00F56E61"/>
    <w:rsid w:val="00F63D68"/>
    <w:rsid w:val="00F82582"/>
    <w:rsid w:val="00FA3086"/>
    <w:rsid w:val="00FB1042"/>
    <w:rsid w:val="00FC64A9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046689"/>
    <w:pPr>
      <w:ind w:left="720"/>
      <w:contextualSpacing/>
    </w:pPr>
    <w:rPr>
      <w:rFonts w:cs="Mangal"/>
      <w:szCs w:val="21"/>
    </w:rPr>
  </w:style>
  <w:style w:type="character" w:styleId="Strong">
    <w:name w:val="Strong"/>
    <w:basedOn w:val="DefaultParagraphFont"/>
    <w:uiPriority w:val="22"/>
    <w:qFormat/>
    <w:rsid w:val="008737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https:/mul2.gov.am/tasks/570872/oneclick/1_Nakhagits-6.docx?token=269c969998881b58dd2f8d88e3bb8dcb</cp:keywords>
  <dc:description/>
  <cp:lastModifiedBy>Anna Hayrapetyan</cp:lastModifiedBy>
  <cp:revision>2</cp:revision>
  <dcterms:created xsi:type="dcterms:W3CDTF">2022-02-17T06:33:00Z</dcterms:created>
  <dcterms:modified xsi:type="dcterms:W3CDTF">2022-02-17T06:33:00Z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