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CC8" w:rsidRDefault="008A5185" w:rsidP="00531AEF">
      <w:pPr>
        <w:spacing w:line="360" w:lineRule="auto"/>
        <w:rPr>
          <w:rFonts w:ascii="GHEA Grapalat" w:eastAsia="Times New Roman" w:hAnsi="GHEA Grapalat" w:cs="Times New Roman"/>
          <w:b/>
          <w:kern w:val="0"/>
          <w:lang w:val="hy-AM" w:eastAsia="ru-RU" w:bidi="ar-SA"/>
        </w:rPr>
      </w:pPr>
      <w:bookmarkStart w:id="0" w:name="_GoBack"/>
      <w:bookmarkEnd w:id="0"/>
      <w:r w:rsidRPr="00DB69AB">
        <w:rPr>
          <w:rFonts w:ascii="GHEA Grapalat" w:eastAsia="Tahoma" w:hAnsi="GHEA Grapalat" w:cs="Tahoma"/>
          <w:color w:val="666666"/>
          <w:lang w:val="hy-AM"/>
        </w:rPr>
        <w:tab/>
      </w:r>
    </w:p>
    <w:p w:rsidR="008A5185" w:rsidRPr="00DB69AB" w:rsidRDefault="008A5185" w:rsidP="005E795F">
      <w:pPr>
        <w:spacing w:line="360" w:lineRule="auto"/>
        <w:jc w:val="center"/>
        <w:rPr>
          <w:rFonts w:ascii="GHEA Grapalat" w:eastAsia="Times New Roman" w:hAnsi="GHEA Grapalat" w:cs="Times New Roman"/>
          <w:b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>Եզրակացություն</w:t>
      </w:r>
    </w:p>
    <w:p w:rsidR="008A5185" w:rsidRPr="00DB69AB" w:rsidRDefault="008A5185" w:rsidP="00DB69AB">
      <w:pPr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hy-AM" w:eastAsia="ru-RU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>«</w:t>
      </w:r>
      <w:r w:rsidR="00375637">
        <w:rPr>
          <w:rFonts w:ascii="GHEA Grapalat" w:eastAsia="Calibri" w:hAnsi="GHEA Grapalat" w:cs="Times New Roman"/>
          <w:b/>
          <w:kern w:val="0"/>
          <w:lang w:val="hy-AM" w:eastAsia="ru-RU" w:bidi="ar-SA"/>
        </w:rPr>
        <w:t>ՀԱՅՔ-21</w:t>
      </w:r>
      <w:r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 xml:space="preserve">» </w:t>
      </w:r>
      <w:r w:rsidR="00086BA0"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>ՍՊ</w:t>
      </w:r>
      <w:r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 xml:space="preserve"> ընկերության կողմից «</w:t>
      </w:r>
      <w:r w:rsidR="00233379" w:rsidRPr="00233379">
        <w:rPr>
          <w:rFonts w:ascii="GHEA Grapalat" w:eastAsia="Calibri" w:hAnsi="GHEA Grapalat" w:cs="Times New Roman"/>
          <w:b/>
          <w:kern w:val="0"/>
          <w:lang w:val="hy-AM" w:eastAsia="ru-RU" w:bidi="ar-SA"/>
        </w:rPr>
        <w:t>Ալյանս</w:t>
      </w:r>
      <w:r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>» ազատ տնտեսական գոտու</w:t>
      </w:r>
      <w:r w:rsidRPr="00DB69AB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 xml:space="preserve"> շահագործողների ռեեստրում ներառվելու համար ներկայացված հայտի վերաբերյալ</w:t>
      </w:r>
    </w:p>
    <w:p w:rsidR="008A5185" w:rsidRPr="00DB69AB" w:rsidRDefault="008A5185" w:rsidP="00DB69AB">
      <w:pPr>
        <w:spacing w:line="360" w:lineRule="auto"/>
        <w:ind w:firstLine="708"/>
        <w:rPr>
          <w:rFonts w:ascii="GHEA Grapalat" w:eastAsia="Times New Roman" w:hAnsi="GHEA Grapalat" w:cs="Times New Roman"/>
          <w:kern w:val="0"/>
          <w:lang w:val="hy-AM" w:eastAsia="ru-RU" w:bidi="ar-SA"/>
        </w:rPr>
      </w:pPr>
    </w:p>
    <w:p w:rsidR="008A5185" w:rsidRPr="00DB69AB" w:rsidRDefault="008A5185" w:rsidP="00DB69AB">
      <w:pPr>
        <w:spacing w:line="360" w:lineRule="auto"/>
        <w:ind w:firstLine="708"/>
        <w:rPr>
          <w:rFonts w:ascii="GHEA Grapalat" w:eastAsia="Times New Roman" w:hAnsi="GHEA Grapalat" w:cs="Sylfaen"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Հիմք ընդունելով </w:t>
      </w:r>
      <w:r w:rsidRPr="00DB69AB">
        <w:rPr>
          <w:rFonts w:ascii="GHEA Grapalat" w:eastAsia="Times New Roman" w:hAnsi="GHEA Grapalat" w:cs="Times New Roman"/>
          <w:bCs/>
          <w:iCs/>
          <w:kern w:val="0"/>
          <w:lang w:val="hy-AM" w:eastAsia="ru-RU" w:bidi="ar-SA"/>
        </w:rPr>
        <w:t xml:space="preserve">Հայաստանի Հանրապետության կառավարության 2019 թվականի հունիսի 6-ի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թիվ 727-Ն որոշման հավելված 3-ի 6-րդ կետը` ազատ տնտեսական գոտու շահագործողների ռեեստրում ներառվելու համար հայտի վերաբերյալ, «</w:t>
      </w:r>
      <w:r w:rsidR="00375637">
        <w:rPr>
          <w:rFonts w:ascii="GHEA Grapalat" w:eastAsia="Times New Roman" w:hAnsi="GHEA Grapalat" w:cs="Times New Roman"/>
          <w:kern w:val="0"/>
          <w:lang w:val="hy-AM" w:eastAsia="ru-RU" w:bidi="ar-SA"/>
        </w:rPr>
        <w:t>ՀԱՅՔ-21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086BA0" w:rsidRPr="00DB69AB">
        <w:rPr>
          <w:rFonts w:ascii="GHEA Grapalat" w:eastAsia="Calibri" w:hAnsi="GHEA Grapalat" w:cs="Times New Roman"/>
          <w:kern w:val="0"/>
          <w:lang w:val="hy-AM" w:eastAsia="ru-RU" w:bidi="ar-SA"/>
        </w:rPr>
        <w:t>ՍՊ</w:t>
      </w:r>
      <w:r w:rsidRPr="00DB69AB">
        <w:rPr>
          <w:rFonts w:ascii="GHEA Grapalat" w:eastAsia="Calibri" w:hAnsi="GHEA Grapalat" w:cs="Times New Roman"/>
          <w:kern w:val="0"/>
          <w:lang w:val="hy-AM" w:eastAsia="ru-RU" w:bidi="ar-SA"/>
        </w:rPr>
        <w:t xml:space="preserve"> ընկերությունը </w:t>
      </w:r>
      <w:r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ՀՀ էկոնոմիկայի նախարարություն է ներկայացրել </w:t>
      </w:r>
      <w:r w:rsidRPr="00DB69AB">
        <w:rPr>
          <w:rFonts w:ascii="GHEA Grapalat" w:eastAsia="Calibri" w:hAnsi="GHEA Grapalat" w:cs="Times New Roman"/>
          <w:kern w:val="0"/>
          <w:lang w:val="hy-AM" w:eastAsia="ru-RU" w:bidi="ar-SA"/>
        </w:rPr>
        <w:t>«</w:t>
      </w:r>
      <w:r w:rsidR="0026317A">
        <w:rPr>
          <w:rFonts w:ascii="GHEA Grapalat" w:eastAsia="Calibri" w:hAnsi="GHEA Grapalat" w:cs="Times New Roman"/>
          <w:kern w:val="0"/>
          <w:lang w:val="hy-AM" w:eastAsia="ru-RU" w:bidi="ar-SA"/>
        </w:rPr>
        <w:t>Ա</w:t>
      </w:r>
      <w:r w:rsidR="0026317A" w:rsidRPr="00DB69AB">
        <w:rPr>
          <w:rFonts w:ascii="GHEA Grapalat" w:eastAsia="Calibri" w:hAnsi="GHEA Grapalat" w:cs="Times New Roman"/>
          <w:kern w:val="0"/>
          <w:lang w:val="hy-AM" w:eastAsia="ru-RU" w:bidi="ar-SA"/>
        </w:rPr>
        <w:t>լյանս</w:t>
      </w:r>
      <w:r w:rsidRPr="00DB69AB">
        <w:rPr>
          <w:rFonts w:ascii="GHEA Grapalat" w:eastAsia="Calibri" w:hAnsi="GHEA Grapalat" w:cs="Times New Roman"/>
          <w:kern w:val="0"/>
          <w:lang w:val="hy-AM" w:eastAsia="ru-RU" w:bidi="ar-SA"/>
        </w:rPr>
        <w:t xml:space="preserve">» ազատ տնտեսական գոտու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շահագործողների ռեեստրում ներառվելու համար համապատասխան հայտ</w:t>
      </w:r>
      <w:r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: Հայտը ներկայացվել է նաև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Հանձնաժողովին։</w:t>
      </w:r>
    </w:p>
    <w:p w:rsidR="008A5185" w:rsidRPr="00DB69AB" w:rsidRDefault="008A5185" w:rsidP="00DB69AB">
      <w:pPr>
        <w:spacing w:line="360" w:lineRule="auto"/>
        <w:ind w:firstLine="708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«</w:t>
      </w:r>
      <w:r w:rsidR="00375637">
        <w:rPr>
          <w:rFonts w:ascii="GHEA Grapalat" w:eastAsia="Times New Roman" w:hAnsi="GHEA Grapalat" w:cs="Times New Roman"/>
          <w:kern w:val="0"/>
          <w:lang w:val="hy-AM" w:eastAsia="ru-RU" w:bidi="ar-SA"/>
        </w:rPr>
        <w:t>ՀԱՅՔ-21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086BA0" w:rsidRPr="00DB69AB">
        <w:rPr>
          <w:rFonts w:ascii="GHEA Grapalat" w:eastAsia="Calibri" w:hAnsi="GHEA Grapalat" w:cs="Times New Roman"/>
          <w:kern w:val="0"/>
          <w:lang w:val="hy-AM" w:eastAsia="ru-RU" w:bidi="ar-SA"/>
        </w:rPr>
        <w:t>ՍՊ</w:t>
      </w:r>
      <w:r w:rsidRPr="00DB69AB">
        <w:rPr>
          <w:rFonts w:ascii="GHEA Grapalat" w:eastAsia="Calibri" w:hAnsi="GHEA Grapalat" w:cs="Times New Roman"/>
          <w:kern w:val="0"/>
          <w:lang w:val="hy-AM" w:eastAsia="ru-RU" w:bidi="ar-SA"/>
        </w:rPr>
        <w:t xml:space="preserve"> ընկերությունը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ներկայացրել է հետևյալ փաստաթղթերը`</w:t>
      </w:r>
    </w:p>
    <w:p w:rsidR="008A5185" w:rsidRPr="00DB69AB" w:rsidRDefault="008A5185" w:rsidP="00044465">
      <w:pPr>
        <w:numPr>
          <w:ilvl w:val="0"/>
          <w:numId w:val="4"/>
        </w:numPr>
        <w:spacing w:line="360" w:lineRule="auto"/>
        <w:ind w:left="0" w:firstLine="284"/>
        <w:contextualSpacing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Դիմում</w:t>
      </w:r>
      <w:r w:rsidR="0026317A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և սկզբնական հայտարարագիր</w:t>
      </w:r>
      <w:r w:rsidR="00A50BA3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,</w:t>
      </w:r>
    </w:p>
    <w:p w:rsidR="008A5185" w:rsidRPr="00DB69AB" w:rsidRDefault="008A5185" w:rsidP="00044465">
      <w:pPr>
        <w:numPr>
          <w:ilvl w:val="0"/>
          <w:numId w:val="4"/>
        </w:numPr>
        <w:spacing w:line="360" w:lineRule="auto"/>
        <w:ind w:left="0" w:firstLine="284"/>
        <w:contextualSpacing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>Գործարար ծրա</w:t>
      </w:r>
      <w:r w:rsidR="00A50BA3"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>գիր,</w:t>
      </w:r>
    </w:p>
    <w:p w:rsidR="008A5185" w:rsidRPr="00DB69AB" w:rsidRDefault="008A5185" w:rsidP="00044465">
      <w:pPr>
        <w:numPr>
          <w:ilvl w:val="0"/>
          <w:numId w:val="4"/>
        </w:numPr>
        <w:spacing w:line="360" w:lineRule="auto"/>
        <w:ind w:left="0" w:firstLine="284"/>
        <w:contextualSpacing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Կազմակերպչի կողմից տրամադրված տեղեկանք ազատ տնտեսական գոտում գործունեություն իրականացնելու պայմանների վերաբերյալ: </w:t>
      </w:r>
    </w:p>
    <w:p w:rsidR="008A5185" w:rsidRPr="00DB69AB" w:rsidRDefault="008A5185" w:rsidP="00DB69AB">
      <w:pPr>
        <w:tabs>
          <w:tab w:val="left" w:pos="3836"/>
        </w:tabs>
        <w:spacing w:line="360" w:lineRule="auto"/>
        <w:ind w:firstLine="708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«</w:t>
      </w:r>
      <w:r w:rsidR="00375637">
        <w:rPr>
          <w:rFonts w:ascii="GHEA Grapalat" w:eastAsia="Times New Roman" w:hAnsi="GHEA Grapalat" w:cs="Times New Roman"/>
          <w:kern w:val="0"/>
          <w:lang w:val="hy-AM" w:eastAsia="ru-RU" w:bidi="ar-SA"/>
        </w:rPr>
        <w:t>ՀԱՅՔ-21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086BA0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ՍՊ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ընկերությունը </w:t>
      </w:r>
      <w:r w:rsidRPr="00DB69AB">
        <w:rPr>
          <w:rFonts w:ascii="GHEA Grapalat" w:eastAsia="Calibri" w:hAnsi="GHEA Grapalat" w:cs="Sylfaen"/>
          <w:kern w:val="0"/>
          <w:lang w:val="hy-AM" w:eastAsia="en-US" w:bidi="ar-SA"/>
        </w:rPr>
        <w:t xml:space="preserve">նախատեսում է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«</w:t>
      </w:r>
      <w:r w:rsidR="006677BB">
        <w:rPr>
          <w:rFonts w:ascii="GHEA Grapalat" w:eastAsia="Calibri" w:hAnsi="GHEA Grapalat" w:cs="Times New Roman"/>
          <w:kern w:val="0"/>
          <w:lang w:val="hy-AM" w:eastAsia="en-US" w:bidi="ar-SA"/>
        </w:rPr>
        <w:t>Ալ</w:t>
      </w:r>
      <w:r w:rsidR="006677BB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յանս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գոտում գործունեություն ծավալել </w:t>
      </w:r>
      <w:r w:rsidR="004E7B05" w:rsidRPr="004E7B05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բարձր և նորարարական տեխնոլոգիաների, մասնավորապես՝ </w:t>
      </w:r>
      <w:r w:rsidR="00DF0DA0" w:rsidRPr="00DF0DA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շարժիչային յուղերի և քսանյութերի </w:t>
      </w:r>
      <w:r w:rsidR="004E7B05" w:rsidRPr="004E7B05">
        <w:rPr>
          <w:rFonts w:ascii="GHEA Grapalat" w:eastAsia="Calibri" w:hAnsi="GHEA Grapalat" w:cs="Times New Roman"/>
          <w:kern w:val="0"/>
          <w:lang w:val="hy-AM" w:eastAsia="en-US" w:bidi="ar-SA"/>
        </w:rPr>
        <w:t>արտադրության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ոլորտում։</w:t>
      </w:r>
    </w:p>
    <w:p w:rsidR="008A5185" w:rsidRPr="00DB69AB" w:rsidRDefault="008A5185" w:rsidP="00DB69AB">
      <w:pPr>
        <w:spacing w:line="360" w:lineRule="auto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ab/>
        <w:t>Ծրագրի շրջանակներում (202</w:t>
      </w:r>
      <w:r w:rsidR="006E6ECD">
        <w:rPr>
          <w:rFonts w:ascii="GHEA Grapalat" w:eastAsia="Calibri" w:hAnsi="GHEA Grapalat" w:cs="Times New Roman"/>
          <w:kern w:val="0"/>
          <w:lang w:val="hy-AM" w:eastAsia="en-US" w:bidi="ar-SA"/>
        </w:rPr>
        <w:t>2</w:t>
      </w:r>
      <w:r w:rsidR="00A5337F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-2026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թթ.) իրականացվելիք ներդրումները կկազմեն շուրջ</w:t>
      </w:r>
      <w:r w:rsidR="00DF0DA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980</w:t>
      </w:r>
      <w:r w:rsidR="00A50BA3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,</w:t>
      </w:r>
      <w:r w:rsidR="0076763B">
        <w:rPr>
          <w:rFonts w:ascii="GHEA Grapalat" w:eastAsia="Calibri" w:hAnsi="GHEA Grapalat" w:cs="Times New Roman"/>
          <w:kern w:val="0"/>
          <w:lang w:val="hy-AM" w:eastAsia="en-US" w:bidi="ar-SA"/>
        </w:rPr>
        <w:t>000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1E5CE0">
        <w:rPr>
          <w:rFonts w:ascii="GHEA Grapalat" w:eastAsia="Calibri" w:hAnsi="GHEA Grapalat" w:cs="Times New Roman"/>
          <w:kern w:val="0"/>
          <w:lang w:val="hy-AM" w:eastAsia="en-US" w:bidi="ar-SA"/>
        </w:rPr>
        <w:t>հազ</w:t>
      </w:r>
      <w:r w:rsidR="001E5CE0" w:rsidRPr="001E5CE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.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դրամ:</w:t>
      </w:r>
    </w:p>
    <w:p w:rsidR="008A5185" w:rsidRPr="00DB69AB" w:rsidRDefault="008A5185" w:rsidP="00DB69AB">
      <w:pPr>
        <w:spacing w:line="360" w:lineRule="auto"/>
        <w:ind w:firstLine="708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Ծրագրի ընթացքում կստեղծվի</w:t>
      </w:r>
      <w:r w:rsidR="00F63D68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89564F">
        <w:rPr>
          <w:rFonts w:ascii="GHEA Grapalat" w:eastAsia="Calibri" w:hAnsi="GHEA Grapalat" w:cs="Times New Roman"/>
          <w:kern w:val="0"/>
          <w:lang w:val="hy-AM" w:eastAsia="en-US" w:bidi="ar-SA"/>
        </w:rPr>
        <w:t>3</w:t>
      </w:r>
      <w:r w:rsidR="0076763B">
        <w:rPr>
          <w:rFonts w:ascii="GHEA Grapalat" w:eastAsia="Calibri" w:hAnsi="GHEA Grapalat" w:cs="Times New Roman"/>
          <w:kern w:val="0"/>
          <w:lang w:val="hy-AM" w:eastAsia="en-US" w:bidi="ar-SA"/>
        </w:rPr>
        <w:t>0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նոր աշխատատեղ` շուրջ</w:t>
      </w:r>
      <w:r w:rsidR="00F63D68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89564F">
        <w:rPr>
          <w:rFonts w:ascii="GHEA Grapalat" w:eastAsia="Calibri" w:hAnsi="GHEA Grapalat" w:cs="Times New Roman"/>
          <w:kern w:val="0"/>
          <w:lang w:val="hy-AM" w:eastAsia="en-US" w:bidi="ar-SA"/>
        </w:rPr>
        <w:t>2</w:t>
      </w:r>
      <w:r w:rsidR="00E8240E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5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0</w:t>
      </w:r>
      <w:r w:rsidR="00BF0438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հազ.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դրամ</w:t>
      </w:r>
      <w:r w:rsidR="000F7F0B">
        <w:rPr>
          <w:rFonts w:ascii="GHEA Grapalat" w:eastAsia="Calibri" w:hAnsi="GHEA Grapalat" w:cs="Times New Roman"/>
          <w:kern w:val="0"/>
          <w:lang w:val="hy-AM" w:eastAsia="en-US" w:bidi="ar-SA"/>
        </w:rPr>
        <w:t>ից</w:t>
      </w:r>
      <w:r w:rsidR="000F7F0B" w:rsidRPr="000F7F0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(</w:t>
      </w:r>
      <w:r w:rsidR="000F7F0B">
        <w:rPr>
          <w:rFonts w:ascii="GHEA Grapalat" w:eastAsia="Calibri" w:hAnsi="GHEA Grapalat" w:cs="Times New Roman"/>
          <w:kern w:val="0"/>
          <w:lang w:val="hy-AM" w:eastAsia="en-US" w:bidi="ar-SA"/>
        </w:rPr>
        <w:t>առաջին տարում</w:t>
      </w:r>
      <w:r w:rsidR="000F7F0B" w:rsidRPr="000F7F0B">
        <w:rPr>
          <w:rFonts w:ascii="GHEA Grapalat" w:eastAsia="Calibri" w:hAnsi="GHEA Grapalat" w:cs="Times New Roman"/>
          <w:kern w:val="0"/>
          <w:lang w:val="hy-AM" w:eastAsia="en-US" w:bidi="ar-SA"/>
        </w:rPr>
        <w:t>)</w:t>
      </w:r>
      <w:r w:rsidR="000F7F0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մինչև</w:t>
      </w:r>
      <w:r w:rsidR="0089564F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35</w:t>
      </w:r>
      <w:r w:rsidR="000F7F0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0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0F7F0B">
        <w:rPr>
          <w:rFonts w:ascii="GHEA Grapalat" w:eastAsia="Calibri" w:hAnsi="GHEA Grapalat" w:cs="Times New Roman"/>
          <w:kern w:val="0"/>
          <w:lang w:val="hy-AM" w:eastAsia="en-US" w:bidi="ar-SA"/>
        </w:rPr>
        <w:t>հազ</w:t>
      </w:r>
      <w:r w:rsidR="000F7F0B" w:rsidRPr="001E5CE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. </w:t>
      </w:r>
      <w:r w:rsidR="000F7F0B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դրամ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միջին ամսական</w:t>
      </w:r>
      <w:r w:rsidR="00F63D68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աշխատավարձով:</w:t>
      </w:r>
    </w:p>
    <w:p w:rsidR="008A5185" w:rsidRPr="00DB69AB" w:rsidRDefault="008A5185" w:rsidP="00DB69AB">
      <w:pPr>
        <w:spacing w:line="360" w:lineRule="auto"/>
        <w:ind w:firstLine="708"/>
        <w:rPr>
          <w:rFonts w:ascii="GHEA Grapalat" w:eastAsia="Calibri" w:hAnsi="GHEA Grapalat" w:cs="Sylfae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Ընկերություն</w:t>
      </w:r>
      <w:r w:rsidR="009E639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ն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ունենալու է մոտ </w:t>
      </w:r>
      <w:r w:rsidR="0089564F">
        <w:rPr>
          <w:rFonts w:ascii="GHEA Grapalat" w:eastAsia="Calibri" w:hAnsi="GHEA Grapalat" w:cs="Times New Roman"/>
          <w:kern w:val="0"/>
          <w:lang w:val="hy-AM" w:eastAsia="en-US" w:bidi="ar-SA"/>
        </w:rPr>
        <w:t>2,0</w:t>
      </w:r>
      <w:r w:rsidR="003E2D7D">
        <w:rPr>
          <w:rFonts w:ascii="GHEA Grapalat" w:eastAsia="Calibri" w:hAnsi="GHEA Grapalat" w:cs="Times New Roman"/>
          <w:kern w:val="0"/>
          <w:lang w:val="hy-AM" w:eastAsia="en-US" w:bidi="ar-SA"/>
        </w:rPr>
        <w:t>00</w:t>
      </w:r>
      <w:r w:rsidR="006101B1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քմ </w:t>
      </w:r>
      <w:r w:rsidR="0014740B">
        <w:rPr>
          <w:rFonts w:ascii="GHEA Grapalat" w:eastAsia="Calibri" w:hAnsi="GHEA Grapalat" w:cs="Times New Roman"/>
          <w:kern w:val="0"/>
          <w:lang w:val="hy-AM" w:eastAsia="en-US" w:bidi="ar-SA"/>
        </w:rPr>
        <w:t>արտադրական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տարածք «</w:t>
      </w:r>
      <w:r w:rsidR="005D0F05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ԱԼՅԱՆՍ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» ազատ տնտեսական գոտում: «</w:t>
      </w:r>
      <w:r w:rsidR="00B147CC" w:rsidRPr="00DD6CD6">
        <w:rPr>
          <w:rFonts w:ascii="GHEA Grapalat" w:eastAsia="Calibri" w:hAnsi="GHEA Grapalat"/>
          <w:lang w:val="hy-AM" w:eastAsia="en-US"/>
        </w:rPr>
        <w:t>Սիտրոնիկս Արմենիա</w:t>
      </w:r>
      <w:r w:rsidRPr="00DB69AB">
        <w:rPr>
          <w:rFonts w:ascii="GHEA Grapalat" w:eastAsia="Calibri" w:hAnsi="GHEA Grapalat" w:cs="Sylfaen"/>
          <w:kern w:val="0"/>
          <w:lang w:val="hy-AM" w:eastAsia="en-US" w:bidi="ar-SA"/>
        </w:rPr>
        <w:t xml:space="preserve">» </w:t>
      </w:r>
      <w:r w:rsidR="00B147CC">
        <w:rPr>
          <w:rFonts w:ascii="GHEA Grapalat" w:eastAsia="Calibri" w:hAnsi="GHEA Grapalat" w:cs="Sylfaen"/>
          <w:kern w:val="0"/>
          <w:lang w:val="hy-AM" w:eastAsia="en-US" w:bidi="ar-SA"/>
        </w:rPr>
        <w:t>ՓԲ</w:t>
      </w:r>
      <w:r w:rsidRPr="00DB69AB">
        <w:rPr>
          <w:rFonts w:ascii="GHEA Grapalat" w:eastAsia="Calibri" w:hAnsi="GHEA Grapalat" w:cs="Sylfaen"/>
          <w:kern w:val="0"/>
          <w:lang w:val="hy-AM" w:eastAsia="en-US" w:bidi="ar-SA"/>
        </w:rPr>
        <w:t xml:space="preserve"> ընկերությունը համաձայն է տրամադրել վերոնշյալ տարածքն ընկերությանը 5 տարի ժամկետով և ապահովել համապատասխան ենթակառուցվածքով:</w:t>
      </w:r>
    </w:p>
    <w:p w:rsidR="008A5185" w:rsidRPr="00DB69AB" w:rsidRDefault="008A5185" w:rsidP="00DB69AB">
      <w:pPr>
        <w:spacing w:line="360" w:lineRule="auto"/>
        <w:ind w:firstLine="708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lastRenderedPageBreak/>
        <w:t xml:space="preserve">Ներկայացված հայտը մանրամասն ուսումնասիրվել է Հանձնաժողովի անդամների կողմից, գործարար ծրագիրը գնահատվել է շահագործողի կարգավիճակ ստանալու համար ներկայացված հայտի գնահատման թերթիկի հիման վրա: </w:t>
      </w:r>
    </w:p>
    <w:p w:rsidR="008A5185" w:rsidRPr="00DB69AB" w:rsidRDefault="008A5185" w:rsidP="00DB69AB">
      <w:pPr>
        <w:spacing w:line="360" w:lineRule="auto"/>
        <w:ind w:firstLine="708"/>
        <w:rPr>
          <w:rFonts w:ascii="GHEA Grapalat" w:hAnsi="GHEA Grapalat"/>
          <w:lang w:val="hy-AM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Գործարար ծրագիրը </w:t>
      </w:r>
      <w:r w:rsidRPr="00303909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գնահատվել է </w:t>
      </w:r>
      <w:r w:rsidR="00303909" w:rsidRPr="00303909">
        <w:rPr>
          <w:rFonts w:ascii="GHEA Grapalat" w:eastAsia="Calibri" w:hAnsi="GHEA Grapalat" w:cs="Times New Roman"/>
          <w:kern w:val="0"/>
          <w:lang w:val="hy-AM" w:eastAsia="en-US" w:bidi="ar-SA"/>
        </w:rPr>
        <w:t>71</w:t>
      </w:r>
      <w:r w:rsidR="00457B29" w:rsidRPr="00303909">
        <w:rPr>
          <w:rFonts w:ascii="GHEA Grapalat" w:eastAsia="Calibri" w:hAnsi="GHEA Grapalat" w:cs="Times New Roman"/>
          <w:kern w:val="0"/>
          <w:lang w:val="hy-AM" w:eastAsia="en-US" w:bidi="ar-SA"/>
        </w:rPr>
        <w:t>.</w:t>
      </w:r>
      <w:r w:rsidR="00303909" w:rsidRPr="00303909">
        <w:rPr>
          <w:rFonts w:ascii="GHEA Grapalat" w:eastAsia="Calibri" w:hAnsi="GHEA Grapalat" w:cs="Times New Roman"/>
          <w:kern w:val="0"/>
          <w:lang w:val="hy-AM" w:eastAsia="en-US" w:bidi="ar-SA"/>
        </w:rPr>
        <w:t>1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միջին միավոր: Հաշվի առնելով, որ անցողիկ շեմը սահմանված է 60 միավոր` նպատակահարմար ենք գտնում ներառել «</w:t>
      </w:r>
      <w:r w:rsidR="00375637">
        <w:rPr>
          <w:rFonts w:ascii="GHEA Grapalat" w:eastAsia="Times New Roman" w:hAnsi="GHEA Grapalat" w:cs="Times New Roman"/>
          <w:kern w:val="0"/>
          <w:lang w:val="hy-AM" w:eastAsia="ru-RU" w:bidi="ar-SA"/>
        </w:rPr>
        <w:t>ՀԱՅՔ-21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</w:t>
      </w:r>
      <w:r w:rsidR="00086BA0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ՍՊ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ընկերությանը «</w:t>
      </w:r>
      <w:r w:rsidR="00B147CC" w:rsidRPr="00DD6CD6">
        <w:rPr>
          <w:rFonts w:ascii="GHEA Grapalat" w:eastAsia="Calibri" w:hAnsi="GHEA Grapalat"/>
          <w:lang w:val="hy-AM"/>
        </w:rPr>
        <w:t>Ալյանս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» ազատ տնտեսական գոտու շահագործողների ռեեստրում: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</w:p>
    <w:p w:rsidR="009A0198" w:rsidRPr="00DB69AB" w:rsidRDefault="009A0198" w:rsidP="00DB69AB">
      <w:pPr>
        <w:spacing w:line="360" w:lineRule="auto"/>
        <w:jc w:val="left"/>
        <w:rPr>
          <w:rFonts w:ascii="GHEA Grapalat" w:hAnsi="GHEA Grapalat"/>
          <w:lang w:val="hy-AM"/>
        </w:rPr>
      </w:pPr>
    </w:p>
    <w:sectPr w:rsidR="009A0198" w:rsidRPr="00DB69AB" w:rsidSect="002D5705">
      <w:footerReference w:type="default" r:id="rId7"/>
      <w:pgSz w:w="11906" w:h="16838"/>
      <w:pgMar w:top="567" w:right="851" w:bottom="1843" w:left="1134" w:header="0" w:footer="57" w:gutter="0"/>
      <w:cols w:space="720"/>
      <w:formProt w:val="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1E80" w:rsidRDefault="004F1E80">
      <w:pPr>
        <w:rPr>
          <w:rFonts w:hint="eastAsia"/>
        </w:rPr>
      </w:pPr>
      <w:r>
        <w:separator/>
      </w:r>
    </w:p>
  </w:endnote>
  <w:endnote w:type="continuationSeparator" w:id="0">
    <w:p w:rsidR="004F1E80" w:rsidRDefault="004F1E8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gg_Times1">
    <w:altName w:val="Times New Roman"/>
    <w:charset w:val="CC"/>
    <w:family w:val="roman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0198" w:rsidRDefault="009A0198">
    <w:pPr>
      <w:rPr>
        <w:rFonts w:hint="eastAsia"/>
      </w:rPr>
    </w:pPr>
  </w:p>
  <w:p w:rsidR="009A0198" w:rsidRDefault="009A0198">
    <w:pPr>
      <w:rPr>
        <w:rFonts w:hint="eastAsia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1E80" w:rsidRDefault="004F1E80">
      <w:pPr>
        <w:rPr>
          <w:rFonts w:hint="eastAsia"/>
        </w:rPr>
      </w:pPr>
      <w:r>
        <w:separator/>
      </w:r>
    </w:p>
  </w:footnote>
  <w:footnote w:type="continuationSeparator" w:id="0">
    <w:p w:rsidR="004F1E80" w:rsidRDefault="004F1E80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64530D1C"/>
    <w:multiLevelType w:val="hybridMultilevel"/>
    <w:tmpl w:val="A51A5A5E"/>
    <w:lvl w:ilvl="0" w:tplc="D0340322">
      <w:start w:val="1"/>
      <w:numFmt w:val="decimal"/>
      <w:lvlText w:val="%1."/>
      <w:lvlJc w:val="left"/>
      <w:pPr>
        <w:ind w:left="1068" w:hanging="360"/>
      </w:pPr>
      <w:rPr>
        <w:rFonts w:eastAsia="Times New Roman" w:cs="Sylfaen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198"/>
    <w:rsid w:val="00011C33"/>
    <w:rsid w:val="00044465"/>
    <w:rsid w:val="00086BA0"/>
    <w:rsid w:val="0009523D"/>
    <w:rsid w:val="000A3227"/>
    <w:rsid w:val="000C09BB"/>
    <w:rsid w:val="000F05CC"/>
    <w:rsid w:val="000F7F0B"/>
    <w:rsid w:val="00106A70"/>
    <w:rsid w:val="00135A35"/>
    <w:rsid w:val="001446A4"/>
    <w:rsid w:val="0014740B"/>
    <w:rsid w:val="001A71DB"/>
    <w:rsid w:val="001D4483"/>
    <w:rsid w:val="001D4BE7"/>
    <w:rsid w:val="001D73B4"/>
    <w:rsid w:val="001E5CE0"/>
    <w:rsid w:val="002005C1"/>
    <w:rsid w:val="002204A9"/>
    <w:rsid w:val="00233379"/>
    <w:rsid w:val="00240BF4"/>
    <w:rsid w:val="0024466C"/>
    <w:rsid w:val="0026317A"/>
    <w:rsid w:val="00271B1E"/>
    <w:rsid w:val="002D5705"/>
    <w:rsid w:val="00303909"/>
    <w:rsid w:val="00334D7B"/>
    <w:rsid w:val="003464F8"/>
    <w:rsid w:val="00375637"/>
    <w:rsid w:val="00395560"/>
    <w:rsid w:val="003B604B"/>
    <w:rsid w:val="003C7EAC"/>
    <w:rsid w:val="003D50F0"/>
    <w:rsid w:val="003E2D7D"/>
    <w:rsid w:val="00407D37"/>
    <w:rsid w:val="00417451"/>
    <w:rsid w:val="00451D6A"/>
    <w:rsid w:val="00457B29"/>
    <w:rsid w:val="00463869"/>
    <w:rsid w:val="004751A8"/>
    <w:rsid w:val="004754FE"/>
    <w:rsid w:val="0047628D"/>
    <w:rsid w:val="004E7B05"/>
    <w:rsid w:val="004F1E80"/>
    <w:rsid w:val="00531AEF"/>
    <w:rsid w:val="00547541"/>
    <w:rsid w:val="00557119"/>
    <w:rsid w:val="0058210D"/>
    <w:rsid w:val="005A1EDB"/>
    <w:rsid w:val="005C3A3C"/>
    <w:rsid w:val="005D0F05"/>
    <w:rsid w:val="005E34E7"/>
    <w:rsid w:val="005E68B1"/>
    <w:rsid w:val="005E795F"/>
    <w:rsid w:val="006101B1"/>
    <w:rsid w:val="00637A22"/>
    <w:rsid w:val="00646F15"/>
    <w:rsid w:val="006626BD"/>
    <w:rsid w:val="006677BB"/>
    <w:rsid w:val="00682C2C"/>
    <w:rsid w:val="006E6ECD"/>
    <w:rsid w:val="0076763B"/>
    <w:rsid w:val="00771035"/>
    <w:rsid w:val="007D1206"/>
    <w:rsid w:val="00807967"/>
    <w:rsid w:val="00820A0E"/>
    <w:rsid w:val="00844F7E"/>
    <w:rsid w:val="00855EF0"/>
    <w:rsid w:val="0089564F"/>
    <w:rsid w:val="008A474A"/>
    <w:rsid w:val="008A5185"/>
    <w:rsid w:val="008B1414"/>
    <w:rsid w:val="008D5FA8"/>
    <w:rsid w:val="008D720B"/>
    <w:rsid w:val="00921371"/>
    <w:rsid w:val="0092265E"/>
    <w:rsid w:val="0093530F"/>
    <w:rsid w:val="00950B07"/>
    <w:rsid w:val="009629D2"/>
    <w:rsid w:val="009926D6"/>
    <w:rsid w:val="009A0198"/>
    <w:rsid w:val="009A3720"/>
    <w:rsid w:val="009B0DBF"/>
    <w:rsid w:val="009E05B1"/>
    <w:rsid w:val="009E6390"/>
    <w:rsid w:val="009F5723"/>
    <w:rsid w:val="00A15CA3"/>
    <w:rsid w:val="00A20390"/>
    <w:rsid w:val="00A23A86"/>
    <w:rsid w:val="00A23B9F"/>
    <w:rsid w:val="00A35D57"/>
    <w:rsid w:val="00A50BA3"/>
    <w:rsid w:val="00A5337F"/>
    <w:rsid w:val="00A60765"/>
    <w:rsid w:val="00A73EB5"/>
    <w:rsid w:val="00AB25B1"/>
    <w:rsid w:val="00AC6322"/>
    <w:rsid w:val="00AD455A"/>
    <w:rsid w:val="00AD6417"/>
    <w:rsid w:val="00B0237D"/>
    <w:rsid w:val="00B147CC"/>
    <w:rsid w:val="00B20F29"/>
    <w:rsid w:val="00B35DCB"/>
    <w:rsid w:val="00B44F56"/>
    <w:rsid w:val="00B455F4"/>
    <w:rsid w:val="00B54844"/>
    <w:rsid w:val="00B54FA6"/>
    <w:rsid w:val="00B87CFF"/>
    <w:rsid w:val="00BA3111"/>
    <w:rsid w:val="00BA73AA"/>
    <w:rsid w:val="00BC7807"/>
    <w:rsid w:val="00BE74ED"/>
    <w:rsid w:val="00BF0438"/>
    <w:rsid w:val="00BF22CE"/>
    <w:rsid w:val="00C157B5"/>
    <w:rsid w:val="00CD0A82"/>
    <w:rsid w:val="00CD6D8A"/>
    <w:rsid w:val="00CF731D"/>
    <w:rsid w:val="00D02CFC"/>
    <w:rsid w:val="00D06DB4"/>
    <w:rsid w:val="00D37C5D"/>
    <w:rsid w:val="00D705EF"/>
    <w:rsid w:val="00DB69AB"/>
    <w:rsid w:val="00DB7348"/>
    <w:rsid w:val="00DE1CC8"/>
    <w:rsid w:val="00DF0DA0"/>
    <w:rsid w:val="00E134F3"/>
    <w:rsid w:val="00E53C0D"/>
    <w:rsid w:val="00E8240E"/>
    <w:rsid w:val="00EA05F7"/>
    <w:rsid w:val="00F1072A"/>
    <w:rsid w:val="00F1612F"/>
    <w:rsid w:val="00F259B2"/>
    <w:rsid w:val="00F63D68"/>
    <w:rsid w:val="00F82582"/>
    <w:rsid w:val="00FA3086"/>
    <w:rsid w:val="00FF6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F4BBC02-9DF4-4742-BF34-493E075D0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sz w:val="24"/>
    </w:rPr>
  </w:style>
  <w:style w:type="paragraph" w:styleId="Heading1">
    <w:name w:val="heading 1"/>
    <w:basedOn w:val="a"/>
    <w:uiPriority w:val="9"/>
    <w:qFormat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-">
    <w:name w:val="Интернет-ссылка"/>
    <w:qFormat/>
    <w:rPr>
      <w:color w:val="000080"/>
      <w:u w:val="single"/>
    </w:rPr>
  </w:style>
  <w:style w:type="paragraph" w:customStyle="1" w:styleId="a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a0">
    <w:name w:val="Указатель"/>
    <w:basedOn w:val="Normal"/>
    <w:qFormat/>
    <w:pPr>
      <w:suppressLineNumbers/>
    </w:pPr>
  </w:style>
  <w:style w:type="paragraph" w:customStyle="1" w:styleId="DocumentMap">
    <w:name w:val="DocumentMap"/>
    <w:qFormat/>
    <w:rPr>
      <w:rFonts w:ascii="Times New Roman" w:eastAsia="Sylfaen" w:hAnsi="Times New Roman" w:cs="Times New Roman"/>
      <w:sz w:val="24"/>
      <w:szCs w:val="20"/>
      <w:lang w:eastAsia="ru-RU" w:bidi="ar-SA"/>
    </w:rPr>
  </w:style>
  <w:style w:type="paragraph" w:customStyle="1" w:styleId="a1">
    <w:name w:val="Содержимое таблицы"/>
    <w:basedOn w:val="Normal"/>
    <w:qFormat/>
    <w:pPr>
      <w:suppressLineNumbers/>
    </w:pPr>
  </w:style>
  <w:style w:type="paragraph" w:customStyle="1" w:styleId="HeaderandFooter">
    <w:name w:val="Header and Footer"/>
    <w:basedOn w:val="Normal"/>
    <w:qFormat/>
  </w:style>
  <w:style w:type="paragraph" w:styleId="Footer">
    <w:name w:val="footer"/>
    <w:basedOn w:val="Normal"/>
  </w:style>
  <w:style w:type="paragraph" w:customStyle="1" w:styleId="Armenian">
    <w:name w:val="Armenian"/>
    <w:basedOn w:val="Normal"/>
    <w:qFormat/>
    <w:rPr>
      <w:rFonts w:ascii="Agg_Times1" w:hAnsi="Agg_Times1" w:cs="Times New Roman"/>
      <w:szCs w:val="20"/>
      <w:lang w:val="en-GB"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AD6417"/>
    <w:pPr>
      <w:tabs>
        <w:tab w:val="center" w:pos="4680"/>
        <w:tab w:val="right" w:pos="9360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AD6417"/>
    <w:rPr>
      <w:rFonts w:cs="Mangal"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Mher S. Shahinyan</dc:creator>
  <cp:keywords>https:/mul2-mineconomy.gov.am/tasks/280914/oneclick/3_Yezrakatsutyun.docx?token=cd3885f8664b68d88cfb64cebcb7e2f2</cp:keywords>
  <dc:description/>
  <cp:lastModifiedBy>Mher S. Shahinyan</cp:lastModifiedBy>
  <cp:revision>2</cp:revision>
  <dcterms:created xsi:type="dcterms:W3CDTF">2022-02-16T13:02:00Z</dcterms:created>
  <dcterms:modified xsi:type="dcterms:W3CDTF">2022-02-16T13:02:00Z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