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5C5331" w:rsidRDefault="005C5331" w:rsidP="005B5602">
      <w:pPr>
        <w:shd w:val="clear" w:color="auto" w:fill="FFFFFF"/>
        <w:ind w:firstLine="375"/>
        <w:jc w:val="center"/>
        <w:rPr>
          <w:rFonts w:ascii="GHEA Grapalat" w:hAnsi="GHEA Grapalat"/>
          <w:b/>
          <w:bCs/>
          <w:color w:val="000000"/>
          <w:sz w:val="24"/>
          <w:szCs w:val="24"/>
          <w:lang w:val="en-US"/>
        </w:rPr>
      </w:pPr>
    </w:p>
    <w:p w:rsidR="005B5602" w:rsidRPr="005B5602" w:rsidRDefault="0049249E" w:rsidP="0003071B">
      <w:pPr>
        <w:shd w:val="clear" w:color="auto" w:fill="FFFFFF"/>
        <w:spacing w:line="360" w:lineRule="auto"/>
        <w:ind w:firstLine="375"/>
        <w:jc w:val="center"/>
        <w:rPr>
          <w:rFonts w:ascii="GHEA Grapalat" w:hAnsi="GHEA Grapalat"/>
          <w:b/>
          <w:bCs/>
          <w:color w:val="000000"/>
          <w:sz w:val="24"/>
          <w:szCs w:val="24"/>
          <w:lang w:val="hy-AM"/>
        </w:rPr>
      </w:pPr>
      <w:r w:rsidRPr="005B5602">
        <w:rPr>
          <w:rFonts w:ascii="GHEA Grapalat" w:hAnsi="GHEA Grapalat"/>
          <w:b/>
          <w:bCs/>
          <w:color w:val="000000"/>
          <w:sz w:val="24"/>
          <w:szCs w:val="24"/>
          <w:lang w:val="hy-AM"/>
        </w:rPr>
        <w:t>ԱՄՓՈՓԱԹԵՐԹ</w:t>
      </w:r>
    </w:p>
    <w:p w:rsidR="00992073" w:rsidRDefault="00992073" w:rsidP="0003071B">
      <w:pPr>
        <w:shd w:val="clear" w:color="auto" w:fill="FFFFFF"/>
        <w:spacing w:line="360" w:lineRule="auto"/>
        <w:ind w:firstLine="375"/>
        <w:jc w:val="center"/>
        <w:rPr>
          <w:rFonts w:ascii="GHEA Grapalat" w:hAnsi="GHEA Grapalat"/>
          <w:b/>
          <w:bCs/>
          <w:color w:val="000000"/>
          <w:sz w:val="24"/>
          <w:szCs w:val="24"/>
          <w:lang w:val="hy-AM"/>
        </w:rPr>
      </w:pPr>
      <w:r w:rsidRPr="00992073">
        <w:rPr>
          <w:rFonts w:ascii="GHEA Grapalat" w:hAnsi="GHEA Grapalat"/>
          <w:b/>
          <w:bCs/>
          <w:color w:val="000000"/>
          <w:sz w:val="24"/>
          <w:szCs w:val="24"/>
          <w:lang w:val="hy-AM"/>
        </w:rPr>
        <w:t xml:space="preserve">«ՀԱՅԱՍՏԱՆԻ ՀԱՆՐԱՊԵՏՈՒԹՅԱՆ ԿԱՌԱՎԱՐՈՒԹՅԱՆ 2020 ԹՎԱԿԱՆԻ ՕԳՈՍՏՈՍԻ 13-Ի N 1355-Լ ՈՐՈՇՄԱՆ ՄԵՋ </w:t>
      </w:r>
      <w:r w:rsidR="00254357">
        <w:rPr>
          <w:rFonts w:ascii="GHEA Grapalat" w:hAnsi="GHEA Grapalat"/>
          <w:b/>
          <w:bCs/>
          <w:color w:val="000000"/>
          <w:sz w:val="24"/>
          <w:szCs w:val="24"/>
          <w:lang w:val="hy-AM"/>
        </w:rPr>
        <w:t xml:space="preserve">ՓՈՓՈԽՈՒԹՅՈՒՆՆԵՐ </w:t>
      </w:r>
      <w:r w:rsidRPr="00992073">
        <w:rPr>
          <w:rFonts w:ascii="GHEA Grapalat" w:hAnsi="GHEA Grapalat"/>
          <w:b/>
          <w:bCs/>
          <w:color w:val="000000"/>
          <w:sz w:val="24"/>
          <w:szCs w:val="24"/>
          <w:lang w:val="hy-AM"/>
        </w:rPr>
        <w:t>ԿԱՏԱՐԵԼՈՒ ՄԱՍԻՆ»</w:t>
      </w:r>
      <w:r w:rsidRPr="00992073">
        <w:rPr>
          <w:rFonts w:ascii="GHEA Grapalat" w:hAnsi="GHEA Grapalat"/>
          <w:b/>
          <w:bCs/>
          <w:color w:val="000000"/>
          <w:sz w:val="24"/>
          <w:szCs w:val="24"/>
          <w:lang w:val="af-ZA"/>
        </w:rPr>
        <w:t xml:space="preserve"> </w:t>
      </w:r>
      <w:r w:rsidRPr="00992073">
        <w:rPr>
          <w:rFonts w:ascii="GHEA Grapalat" w:hAnsi="GHEA Grapalat"/>
          <w:b/>
          <w:bCs/>
          <w:color w:val="000000"/>
          <w:sz w:val="24"/>
          <w:szCs w:val="24"/>
          <w:lang w:val="hy-AM"/>
        </w:rPr>
        <w:t xml:space="preserve">ԿԱՌԱՎԱՐՈՒԹՅԱՆ ՈՐՈՇՄԱՆ </w:t>
      </w:r>
      <w:r w:rsidR="0049249E" w:rsidRPr="00F06FA2">
        <w:rPr>
          <w:rFonts w:ascii="GHEA Grapalat" w:hAnsi="GHEA Grapalat"/>
          <w:b/>
          <w:bCs/>
          <w:color w:val="000000"/>
          <w:sz w:val="24"/>
          <w:szCs w:val="24"/>
          <w:lang w:val="hy-AM"/>
        </w:rPr>
        <w:t>ՆԱԽԱԳԾԻ</w:t>
      </w:r>
    </w:p>
    <w:tbl>
      <w:tblPr>
        <w:tblW w:w="14953" w:type="dxa"/>
        <w:jc w:val="center"/>
        <w:tblCellSpacing w:w="0" w:type="dxa"/>
        <w:tblInd w:w="-2500" w:type="dxa"/>
        <w:tblBorders>
          <w:top w:val="outset" w:sz="6" w:space="0" w:color="auto"/>
          <w:left w:val="outset" w:sz="6" w:space="0" w:color="auto"/>
          <w:bottom w:val="outset" w:sz="6" w:space="0" w:color="auto"/>
          <w:right w:val="outset" w:sz="6" w:space="0" w:color="auto"/>
        </w:tblBorders>
        <w:shd w:val="clear" w:color="auto" w:fill="FFFFFF"/>
        <w:tblCellMar>
          <w:left w:w="0" w:type="dxa"/>
          <w:right w:w="0" w:type="dxa"/>
        </w:tblCellMar>
        <w:tblLook w:val="04A0" w:firstRow="1" w:lastRow="0" w:firstColumn="1" w:lastColumn="0" w:noHBand="0" w:noVBand="1"/>
      </w:tblPr>
      <w:tblGrid>
        <w:gridCol w:w="7424"/>
        <w:gridCol w:w="3411"/>
        <w:gridCol w:w="4118"/>
      </w:tblGrid>
      <w:tr w:rsidR="00A67306" w:rsidRPr="007635C6" w:rsidTr="00704AB3">
        <w:trPr>
          <w:tblCellSpacing w:w="0" w:type="dxa"/>
          <w:jc w:val="center"/>
        </w:trPr>
        <w:tc>
          <w:tcPr>
            <w:tcW w:w="10835" w:type="dxa"/>
            <w:gridSpan w:val="2"/>
            <w:vMerge w:val="restart"/>
            <w:tcBorders>
              <w:top w:val="outset" w:sz="6" w:space="0" w:color="auto"/>
              <w:left w:val="outset" w:sz="6" w:space="0" w:color="auto"/>
              <w:right w:val="outset" w:sz="6" w:space="0" w:color="auto"/>
            </w:tcBorders>
            <w:shd w:val="clear" w:color="auto" w:fill="D9D9D9" w:themeFill="background1" w:themeFillShade="D9"/>
          </w:tcPr>
          <w:p w:rsidR="00A67306" w:rsidRPr="00403CBD" w:rsidRDefault="00992073" w:rsidP="00A84C44">
            <w:pPr>
              <w:pStyle w:val="ListParagraph"/>
              <w:spacing w:line="360" w:lineRule="auto"/>
              <w:ind w:left="795"/>
              <w:jc w:val="center"/>
              <w:rPr>
                <w:rFonts w:ascii="GHEA Grapalat" w:hAnsi="GHEA Grapalat"/>
                <w:color w:val="000000"/>
                <w:sz w:val="24"/>
                <w:szCs w:val="24"/>
                <w:lang w:val="hy-AM"/>
              </w:rPr>
            </w:pPr>
            <w:r w:rsidRPr="00103D0E">
              <w:rPr>
                <w:rFonts w:ascii="GHEA Grapalat" w:hAnsi="GHEA Grapalat"/>
                <w:bCs/>
                <w:sz w:val="24"/>
                <w:szCs w:val="24"/>
                <w:lang w:val="hy-AM"/>
              </w:rPr>
              <w:t>1</w:t>
            </w:r>
            <w:r w:rsidR="00A67306" w:rsidRPr="00103D0E">
              <w:rPr>
                <w:rFonts w:ascii="GHEA Grapalat" w:hAnsi="GHEA Grapalat"/>
                <w:bCs/>
                <w:sz w:val="24"/>
                <w:szCs w:val="24"/>
                <w:lang w:val="hy-AM"/>
              </w:rPr>
              <w:t>.</w:t>
            </w:r>
            <w:r w:rsidR="007635C6" w:rsidRPr="00103D0E">
              <w:rPr>
                <w:rFonts w:ascii="GHEA Grapalat" w:hAnsi="GHEA Grapalat"/>
                <w:bCs/>
                <w:sz w:val="24"/>
                <w:szCs w:val="24"/>
                <w:lang w:val="hy-AM"/>
              </w:rPr>
              <w:t xml:space="preserve"> </w:t>
            </w:r>
            <w:r w:rsidR="00A84C44">
              <w:rPr>
                <w:rFonts w:ascii="GHEA Grapalat" w:hAnsi="GHEA Grapalat"/>
                <w:bCs/>
                <w:sz w:val="24"/>
                <w:szCs w:val="24"/>
                <w:lang w:val="hy-AM"/>
              </w:rPr>
              <w:t xml:space="preserve">Արդարադատության </w:t>
            </w:r>
            <w:r w:rsidR="00A67306" w:rsidRPr="007E4599">
              <w:rPr>
                <w:rFonts w:ascii="GHEA Grapalat" w:hAnsi="GHEA Grapalat"/>
                <w:color w:val="000000"/>
                <w:sz w:val="24"/>
                <w:szCs w:val="24"/>
                <w:lang w:val="hy-AM"/>
              </w:rPr>
              <w:t>նախարարություն</w:t>
            </w:r>
          </w:p>
        </w:tc>
        <w:tc>
          <w:tcPr>
            <w:tcW w:w="4118" w:type="dxa"/>
            <w:tcBorders>
              <w:top w:val="outset" w:sz="6" w:space="0" w:color="auto"/>
              <w:left w:val="nil"/>
              <w:bottom w:val="outset" w:sz="6" w:space="0" w:color="auto"/>
              <w:right w:val="outset" w:sz="6" w:space="0" w:color="auto"/>
            </w:tcBorders>
            <w:shd w:val="clear" w:color="auto" w:fill="D9D9D9" w:themeFill="background1" w:themeFillShade="D9"/>
          </w:tcPr>
          <w:p w:rsidR="00A67306" w:rsidRPr="00C567D3" w:rsidRDefault="00E03B53" w:rsidP="00E03B53">
            <w:pPr>
              <w:spacing w:line="360" w:lineRule="auto"/>
              <w:jc w:val="center"/>
              <w:rPr>
                <w:rFonts w:ascii="GHEA Grapalat" w:hAnsi="GHEA Grapalat"/>
                <w:color w:val="000000"/>
                <w:sz w:val="24"/>
                <w:szCs w:val="24"/>
                <w:lang w:val="hy-AM"/>
              </w:rPr>
            </w:pPr>
            <w:r>
              <w:rPr>
                <w:rFonts w:ascii="GHEA Grapalat" w:hAnsi="GHEA Grapalat"/>
                <w:color w:val="000000"/>
                <w:sz w:val="24"/>
                <w:szCs w:val="24"/>
                <w:lang w:val="hy-AM"/>
              </w:rPr>
              <w:t>1</w:t>
            </w:r>
            <w:r w:rsidR="006E2DA6">
              <w:rPr>
                <w:rFonts w:ascii="GHEA Grapalat" w:hAnsi="GHEA Grapalat"/>
                <w:color w:val="000000"/>
                <w:sz w:val="24"/>
                <w:szCs w:val="24"/>
                <w:lang w:val="hy-AM"/>
              </w:rPr>
              <w:t>7</w:t>
            </w:r>
            <w:r w:rsidR="00A67306">
              <w:rPr>
                <w:rFonts w:ascii="GHEA Grapalat" w:hAnsi="GHEA Grapalat"/>
                <w:color w:val="000000"/>
                <w:sz w:val="24"/>
                <w:szCs w:val="24"/>
                <w:lang w:val="hy-AM"/>
              </w:rPr>
              <w:t>.</w:t>
            </w:r>
            <w:r>
              <w:rPr>
                <w:rFonts w:ascii="GHEA Grapalat" w:hAnsi="GHEA Grapalat"/>
                <w:color w:val="000000"/>
                <w:sz w:val="24"/>
                <w:szCs w:val="24"/>
                <w:lang w:val="hy-AM"/>
              </w:rPr>
              <w:t>01</w:t>
            </w:r>
            <w:r w:rsidR="00A67306">
              <w:rPr>
                <w:rFonts w:ascii="GHEA Grapalat" w:hAnsi="GHEA Grapalat"/>
                <w:color w:val="000000"/>
                <w:sz w:val="24"/>
                <w:szCs w:val="24"/>
                <w:lang w:val="hy-AM"/>
              </w:rPr>
              <w:t>.202</w:t>
            </w:r>
            <w:r>
              <w:rPr>
                <w:rFonts w:ascii="GHEA Grapalat" w:hAnsi="GHEA Grapalat"/>
                <w:color w:val="000000"/>
                <w:sz w:val="24"/>
                <w:szCs w:val="24"/>
                <w:lang w:val="hy-AM"/>
              </w:rPr>
              <w:t>2</w:t>
            </w:r>
            <w:r w:rsidR="00A67306">
              <w:rPr>
                <w:rFonts w:ascii="GHEA Grapalat" w:hAnsi="GHEA Grapalat"/>
                <w:color w:val="000000"/>
                <w:sz w:val="24"/>
                <w:szCs w:val="24"/>
                <w:lang w:val="hy-AM"/>
              </w:rPr>
              <w:t>թ.</w:t>
            </w:r>
          </w:p>
        </w:tc>
      </w:tr>
      <w:tr w:rsidR="00A67306" w:rsidRPr="007635C6" w:rsidTr="00704AB3">
        <w:trPr>
          <w:tblCellSpacing w:w="0" w:type="dxa"/>
          <w:jc w:val="center"/>
        </w:trPr>
        <w:tc>
          <w:tcPr>
            <w:tcW w:w="10835" w:type="dxa"/>
            <w:gridSpan w:val="2"/>
            <w:vMerge/>
            <w:tcBorders>
              <w:left w:val="outset" w:sz="6" w:space="0" w:color="auto"/>
              <w:bottom w:val="outset" w:sz="6" w:space="0" w:color="auto"/>
              <w:right w:val="outset" w:sz="6" w:space="0" w:color="auto"/>
            </w:tcBorders>
            <w:shd w:val="clear" w:color="auto" w:fill="D9D9D9" w:themeFill="background1" w:themeFillShade="D9"/>
          </w:tcPr>
          <w:p w:rsidR="00A67306" w:rsidRPr="00403CBD" w:rsidRDefault="00A67306" w:rsidP="005E5620">
            <w:pPr>
              <w:pStyle w:val="ListParagraph"/>
              <w:spacing w:line="360" w:lineRule="auto"/>
              <w:ind w:left="795"/>
              <w:rPr>
                <w:rFonts w:ascii="GHEA Grapalat" w:hAnsi="GHEA Grapalat"/>
                <w:color w:val="000000"/>
                <w:sz w:val="24"/>
                <w:szCs w:val="24"/>
                <w:lang w:val="hy-AM"/>
              </w:rPr>
            </w:pPr>
          </w:p>
        </w:tc>
        <w:tc>
          <w:tcPr>
            <w:tcW w:w="4118" w:type="dxa"/>
            <w:tcBorders>
              <w:top w:val="outset" w:sz="6" w:space="0" w:color="auto"/>
              <w:left w:val="nil"/>
              <w:bottom w:val="outset" w:sz="6" w:space="0" w:color="auto"/>
              <w:right w:val="outset" w:sz="6" w:space="0" w:color="auto"/>
            </w:tcBorders>
            <w:shd w:val="clear" w:color="auto" w:fill="D9D9D9" w:themeFill="background1" w:themeFillShade="D9"/>
          </w:tcPr>
          <w:p w:rsidR="00A67306" w:rsidRPr="00C567D3" w:rsidRDefault="00A67306" w:rsidP="00E03B53">
            <w:pPr>
              <w:spacing w:line="360" w:lineRule="auto"/>
              <w:jc w:val="center"/>
              <w:rPr>
                <w:rFonts w:ascii="GHEA Grapalat" w:hAnsi="GHEA Grapalat"/>
                <w:color w:val="000000"/>
                <w:sz w:val="24"/>
                <w:szCs w:val="24"/>
                <w:lang w:val="hy-AM"/>
              </w:rPr>
            </w:pPr>
            <w:r w:rsidRPr="00501558">
              <w:rPr>
                <w:rFonts w:ascii="GHEA Grapalat" w:hAnsi="GHEA Grapalat"/>
                <w:sz w:val="24"/>
                <w:szCs w:val="24"/>
                <w:lang w:val="hy-AM"/>
              </w:rPr>
              <w:t xml:space="preserve">N </w:t>
            </w:r>
            <w:r w:rsidR="00E03B53" w:rsidRPr="00E03B53">
              <w:rPr>
                <w:rFonts w:ascii="GHEA Grapalat" w:hAnsi="GHEA Grapalat"/>
                <w:sz w:val="24"/>
                <w:szCs w:val="24"/>
              </w:rPr>
              <w:t>01/27.1/1307-2022</w:t>
            </w:r>
          </w:p>
        </w:tc>
      </w:tr>
      <w:tr w:rsidR="002D6B3E" w:rsidRPr="00C87621" w:rsidTr="00E31995">
        <w:trPr>
          <w:tblCellSpacing w:w="0" w:type="dxa"/>
          <w:jc w:val="center"/>
        </w:trPr>
        <w:tc>
          <w:tcPr>
            <w:tcW w:w="7424" w:type="dxa"/>
            <w:tcBorders>
              <w:top w:val="outset" w:sz="6" w:space="0" w:color="auto"/>
              <w:left w:val="outset" w:sz="6" w:space="0" w:color="auto"/>
              <w:bottom w:val="outset" w:sz="6" w:space="0" w:color="auto"/>
              <w:right w:val="outset" w:sz="6" w:space="0" w:color="auto"/>
            </w:tcBorders>
            <w:shd w:val="clear" w:color="auto" w:fill="FFFFFF"/>
          </w:tcPr>
          <w:p w:rsidR="002D6B3E" w:rsidRDefault="005D1536" w:rsidP="005D1536">
            <w:pPr>
              <w:tabs>
                <w:tab w:val="left" w:pos="540"/>
                <w:tab w:val="left" w:pos="810"/>
                <w:tab w:val="left" w:pos="900"/>
              </w:tabs>
              <w:spacing w:line="360" w:lineRule="auto"/>
              <w:ind w:left="87" w:right="107"/>
              <w:jc w:val="both"/>
              <w:rPr>
                <w:rFonts w:ascii="GHEA Grapalat" w:hAnsi="GHEA Grapalat"/>
                <w:sz w:val="24"/>
                <w:szCs w:val="24"/>
                <w:lang w:val="hy-AM"/>
              </w:rPr>
            </w:pPr>
            <w:r>
              <w:rPr>
                <w:rFonts w:ascii="GHEA Grapalat" w:eastAsia="Calibri" w:hAnsi="GHEA Grapalat" w:cs="Sylfaen"/>
                <w:sz w:val="24"/>
                <w:szCs w:val="24"/>
                <w:lang w:val="hy-AM"/>
              </w:rPr>
              <w:t xml:space="preserve">   </w:t>
            </w:r>
            <w:r w:rsidRPr="005D1536">
              <w:rPr>
                <w:rFonts w:ascii="GHEA Grapalat" w:eastAsia="Calibri" w:hAnsi="GHEA Grapalat" w:cs="Sylfaen"/>
                <w:sz w:val="24"/>
                <w:szCs w:val="24"/>
                <w:lang w:val="hy-AM"/>
              </w:rPr>
              <w:t>Նկատի ունենալով այն հանգամանքը, որ</w:t>
            </w:r>
            <w:r w:rsidRPr="005D1536">
              <w:rPr>
                <w:rFonts w:ascii="GHEA Grapalat" w:eastAsia="Calibri" w:hAnsi="GHEA Grapalat" w:cs="Sylfaen"/>
                <w:b/>
                <w:sz w:val="24"/>
                <w:szCs w:val="24"/>
                <w:lang w:val="hy-AM"/>
              </w:rPr>
              <w:t xml:space="preserve"> </w:t>
            </w:r>
            <w:r w:rsidRPr="005D1536">
              <w:rPr>
                <w:rFonts w:ascii="GHEA Grapalat" w:eastAsia="Calibri" w:hAnsi="GHEA Grapalat" w:cs="GHEA Grapalat"/>
                <w:bCs/>
                <w:sz w:val="24"/>
                <w:szCs w:val="24"/>
                <w:lang w:val="hy-AM"/>
              </w:rPr>
              <w:t>«</w:t>
            </w:r>
            <w:r w:rsidRPr="005D1536">
              <w:rPr>
                <w:rFonts w:ascii="GHEA Grapalat" w:eastAsia="Calibri" w:hAnsi="GHEA Grapalat" w:cs="Sylfaen"/>
                <w:color w:val="000000"/>
                <w:sz w:val="24"/>
                <w:szCs w:val="24"/>
                <w:shd w:val="clear" w:color="auto" w:fill="FFFFFF"/>
                <w:lang w:val="hy-AM"/>
              </w:rPr>
              <w:t>Հայաստանի</w:t>
            </w:r>
            <w:r w:rsidRPr="005D1536">
              <w:rPr>
                <w:rFonts w:ascii="GHEA Grapalat" w:eastAsia="Calibri" w:hAnsi="GHEA Grapalat"/>
                <w:color w:val="000000"/>
                <w:sz w:val="24"/>
                <w:szCs w:val="24"/>
                <w:shd w:val="clear" w:color="auto" w:fill="FFFFFF"/>
                <w:lang w:val="hy-AM"/>
              </w:rPr>
              <w:t xml:space="preserve"> </w:t>
            </w:r>
            <w:r w:rsidRPr="005D1536">
              <w:rPr>
                <w:rFonts w:ascii="GHEA Grapalat" w:eastAsia="Calibri" w:hAnsi="GHEA Grapalat" w:cs="Sylfaen"/>
                <w:color w:val="000000"/>
                <w:sz w:val="24"/>
                <w:szCs w:val="24"/>
                <w:shd w:val="clear" w:color="auto" w:fill="FFFFFF"/>
                <w:lang w:val="hy-AM"/>
              </w:rPr>
              <w:t>Հանրապետության</w:t>
            </w:r>
            <w:r w:rsidRPr="005D1536">
              <w:rPr>
                <w:rFonts w:ascii="GHEA Grapalat" w:eastAsia="Calibri" w:hAnsi="GHEA Grapalat"/>
                <w:color w:val="000000"/>
                <w:sz w:val="24"/>
                <w:szCs w:val="24"/>
                <w:shd w:val="clear" w:color="auto" w:fill="FFFFFF"/>
                <w:lang w:val="hy-AM"/>
              </w:rPr>
              <w:t xml:space="preserve"> </w:t>
            </w:r>
            <w:r w:rsidRPr="005D1536">
              <w:rPr>
                <w:rFonts w:ascii="GHEA Grapalat" w:eastAsia="Calibri" w:hAnsi="GHEA Grapalat" w:cs="Sylfaen"/>
                <w:color w:val="000000"/>
                <w:sz w:val="24"/>
                <w:szCs w:val="24"/>
                <w:shd w:val="clear" w:color="auto" w:fill="FFFFFF"/>
                <w:lang w:val="hy-AM"/>
              </w:rPr>
              <w:t>կառավարության</w:t>
            </w:r>
            <w:r w:rsidRPr="005D1536">
              <w:rPr>
                <w:rFonts w:ascii="GHEA Grapalat" w:eastAsia="Calibri" w:hAnsi="GHEA Grapalat"/>
                <w:color w:val="000000"/>
                <w:sz w:val="24"/>
                <w:szCs w:val="24"/>
                <w:shd w:val="clear" w:color="auto" w:fill="FFFFFF"/>
                <w:lang w:val="hy-AM"/>
              </w:rPr>
              <w:t xml:space="preserve"> 2020 </w:t>
            </w:r>
            <w:r w:rsidRPr="005D1536">
              <w:rPr>
                <w:rFonts w:ascii="GHEA Grapalat" w:eastAsia="Calibri" w:hAnsi="GHEA Grapalat" w:cs="Sylfaen"/>
                <w:color w:val="000000"/>
                <w:sz w:val="24"/>
                <w:szCs w:val="24"/>
                <w:shd w:val="clear" w:color="auto" w:fill="FFFFFF"/>
                <w:lang w:val="hy-AM"/>
              </w:rPr>
              <w:t>թվականի</w:t>
            </w:r>
            <w:r w:rsidRPr="005D1536">
              <w:rPr>
                <w:rFonts w:ascii="GHEA Grapalat" w:eastAsia="Calibri" w:hAnsi="GHEA Grapalat"/>
                <w:color w:val="000000"/>
                <w:sz w:val="24"/>
                <w:szCs w:val="24"/>
                <w:shd w:val="clear" w:color="auto" w:fill="FFFFFF"/>
                <w:lang w:val="hy-AM"/>
              </w:rPr>
              <w:t xml:space="preserve"> </w:t>
            </w:r>
            <w:r w:rsidRPr="005D1536">
              <w:rPr>
                <w:rFonts w:ascii="GHEA Grapalat" w:eastAsia="Calibri" w:hAnsi="GHEA Grapalat" w:cs="Sylfaen"/>
                <w:color w:val="000000"/>
                <w:sz w:val="24"/>
                <w:szCs w:val="24"/>
                <w:shd w:val="clear" w:color="auto" w:fill="FFFFFF"/>
                <w:lang w:val="hy-AM"/>
              </w:rPr>
              <w:t>օգոստոսի</w:t>
            </w:r>
            <w:r w:rsidRPr="005D1536">
              <w:rPr>
                <w:rFonts w:ascii="GHEA Grapalat" w:eastAsia="Calibri" w:hAnsi="GHEA Grapalat"/>
                <w:color w:val="000000"/>
                <w:sz w:val="24"/>
                <w:szCs w:val="24"/>
                <w:shd w:val="clear" w:color="auto" w:fill="FFFFFF"/>
                <w:lang w:val="hy-AM"/>
              </w:rPr>
              <w:t xml:space="preserve"> 13-</w:t>
            </w:r>
            <w:r w:rsidRPr="005D1536">
              <w:rPr>
                <w:rFonts w:ascii="GHEA Grapalat" w:eastAsia="Calibri" w:hAnsi="GHEA Grapalat" w:cs="Sylfaen"/>
                <w:color w:val="000000"/>
                <w:sz w:val="24"/>
                <w:szCs w:val="24"/>
                <w:shd w:val="clear" w:color="auto" w:fill="FFFFFF"/>
                <w:lang w:val="hy-AM"/>
              </w:rPr>
              <w:t>ի</w:t>
            </w:r>
            <w:r w:rsidRPr="005D1536">
              <w:rPr>
                <w:rFonts w:ascii="GHEA Grapalat" w:eastAsia="Calibri" w:hAnsi="GHEA Grapalat"/>
                <w:color w:val="000000"/>
                <w:sz w:val="24"/>
                <w:szCs w:val="24"/>
                <w:shd w:val="clear" w:color="auto" w:fill="FFFFFF"/>
                <w:lang w:val="hy-AM"/>
              </w:rPr>
              <w:t xml:space="preserve"> N 1355-</w:t>
            </w:r>
            <w:r w:rsidRPr="005D1536">
              <w:rPr>
                <w:rFonts w:ascii="GHEA Grapalat" w:eastAsia="Calibri" w:hAnsi="GHEA Grapalat" w:cs="Sylfaen"/>
                <w:color w:val="000000"/>
                <w:sz w:val="24"/>
                <w:szCs w:val="24"/>
                <w:shd w:val="clear" w:color="auto" w:fill="FFFFFF"/>
                <w:lang w:val="hy-AM"/>
              </w:rPr>
              <w:t>Լ</w:t>
            </w:r>
            <w:r w:rsidRPr="005D1536">
              <w:rPr>
                <w:rFonts w:ascii="GHEA Grapalat" w:eastAsia="Calibri" w:hAnsi="GHEA Grapalat"/>
                <w:color w:val="000000"/>
                <w:sz w:val="24"/>
                <w:szCs w:val="24"/>
                <w:shd w:val="clear" w:color="auto" w:fill="FFFFFF"/>
                <w:lang w:val="hy-AM"/>
              </w:rPr>
              <w:t xml:space="preserve"> </w:t>
            </w:r>
            <w:r w:rsidRPr="005D1536">
              <w:rPr>
                <w:rFonts w:ascii="GHEA Grapalat" w:eastAsia="Calibri" w:hAnsi="GHEA Grapalat" w:cs="Sylfaen"/>
                <w:color w:val="000000"/>
                <w:sz w:val="24"/>
                <w:szCs w:val="24"/>
                <w:shd w:val="clear" w:color="auto" w:fill="FFFFFF"/>
                <w:lang w:val="hy-AM"/>
              </w:rPr>
              <w:t>որոշման</w:t>
            </w:r>
            <w:r w:rsidRPr="005D1536">
              <w:rPr>
                <w:rFonts w:ascii="GHEA Grapalat" w:eastAsia="Calibri" w:hAnsi="GHEA Grapalat"/>
                <w:color w:val="000000"/>
                <w:sz w:val="24"/>
                <w:szCs w:val="24"/>
                <w:shd w:val="clear" w:color="auto" w:fill="FFFFFF"/>
                <w:lang w:val="hy-AM"/>
              </w:rPr>
              <w:t xml:space="preserve"> </w:t>
            </w:r>
            <w:r w:rsidRPr="005D1536">
              <w:rPr>
                <w:rFonts w:ascii="GHEA Grapalat" w:eastAsia="Calibri" w:hAnsi="GHEA Grapalat" w:cs="Sylfaen"/>
                <w:color w:val="000000"/>
                <w:sz w:val="24"/>
                <w:szCs w:val="24"/>
                <w:shd w:val="clear" w:color="auto" w:fill="FFFFFF"/>
                <w:lang w:val="hy-AM"/>
              </w:rPr>
              <w:t>մեջ</w:t>
            </w:r>
            <w:r w:rsidRPr="005D1536">
              <w:rPr>
                <w:rFonts w:ascii="GHEA Grapalat" w:eastAsia="Calibri" w:hAnsi="GHEA Grapalat"/>
                <w:color w:val="000000"/>
                <w:sz w:val="24"/>
                <w:szCs w:val="24"/>
                <w:shd w:val="clear" w:color="auto" w:fill="FFFFFF"/>
                <w:lang w:val="hy-AM"/>
              </w:rPr>
              <w:t xml:space="preserve"> </w:t>
            </w:r>
            <w:r w:rsidRPr="005D1536">
              <w:rPr>
                <w:rFonts w:ascii="GHEA Grapalat" w:eastAsia="Calibri" w:hAnsi="GHEA Grapalat" w:cs="Sylfaen"/>
                <w:color w:val="000000"/>
                <w:sz w:val="24"/>
                <w:szCs w:val="24"/>
                <w:shd w:val="clear" w:color="auto" w:fill="FFFFFF"/>
                <w:lang w:val="hy-AM"/>
              </w:rPr>
              <w:t>լրացումներ</w:t>
            </w:r>
            <w:r w:rsidRPr="005D1536">
              <w:rPr>
                <w:rFonts w:ascii="GHEA Grapalat" w:eastAsia="Calibri" w:hAnsi="GHEA Grapalat"/>
                <w:color w:val="000000"/>
                <w:sz w:val="24"/>
                <w:szCs w:val="24"/>
                <w:shd w:val="clear" w:color="auto" w:fill="FFFFFF"/>
                <w:lang w:val="hy-AM"/>
              </w:rPr>
              <w:t xml:space="preserve"> </w:t>
            </w:r>
            <w:r w:rsidRPr="005D1536">
              <w:rPr>
                <w:rFonts w:ascii="GHEA Grapalat" w:eastAsia="Calibri" w:hAnsi="GHEA Grapalat" w:cs="Sylfaen"/>
                <w:color w:val="000000"/>
                <w:sz w:val="24"/>
                <w:szCs w:val="24"/>
                <w:shd w:val="clear" w:color="auto" w:fill="FFFFFF"/>
                <w:lang w:val="hy-AM"/>
              </w:rPr>
              <w:t>կատարելու</w:t>
            </w:r>
            <w:r w:rsidRPr="005D1536">
              <w:rPr>
                <w:rFonts w:ascii="GHEA Grapalat" w:eastAsia="Calibri" w:hAnsi="GHEA Grapalat"/>
                <w:color w:val="000000"/>
                <w:sz w:val="24"/>
                <w:szCs w:val="24"/>
                <w:shd w:val="clear" w:color="auto" w:fill="FFFFFF"/>
                <w:lang w:val="hy-AM"/>
              </w:rPr>
              <w:t xml:space="preserve"> </w:t>
            </w:r>
            <w:r w:rsidRPr="005D1536">
              <w:rPr>
                <w:rFonts w:ascii="GHEA Grapalat" w:eastAsia="Calibri" w:hAnsi="GHEA Grapalat" w:cs="Sylfaen"/>
                <w:color w:val="000000"/>
                <w:sz w:val="24"/>
                <w:szCs w:val="24"/>
                <w:shd w:val="clear" w:color="auto" w:fill="FFFFFF"/>
                <w:lang w:val="hy-AM"/>
              </w:rPr>
              <w:t>մասին</w:t>
            </w:r>
            <w:r w:rsidRPr="005D1536">
              <w:rPr>
                <w:rFonts w:ascii="GHEA Grapalat" w:eastAsia="Calibri" w:hAnsi="GHEA Grapalat" w:cs="GHEA Grapalat"/>
                <w:bCs/>
                <w:sz w:val="24"/>
                <w:szCs w:val="24"/>
                <w:lang w:val="hy-AM"/>
              </w:rPr>
              <w:t xml:space="preserve">» </w:t>
            </w:r>
            <w:r w:rsidRPr="005D1536">
              <w:rPr>
                <w:rFonts w:ascii="GHEA Grapalat" w:eastAsia="Calibri" w:hAnsi="GHEA Grapalat" w:cs="Sylfaen"/>
                <w:sz w:val="24"/>
                <w:szCs w:val="24"/>
                <w:lang w:val="hy-AM"/>
              </w:rPr>
              <w:t xml:space="preserve">Հայաստանի Հանրապետության կառավարության որոշման նախագիծն ուժի մեջ է մտնելու 2021 թվականի դեկտեմբերի 31-ից հետո, իսկ </w:t>
            </w:r>
            <w:r w:rsidRPr="005D1536">
              <w:rPr>
                <w:rFonts w:ascii="GHEA Grapalat" w:eastAsia="Calibri" w:hAnsi="GHEA Grapalat" w:cs="Sylfaen"/>
                <w:color w:val="000000"/>
                <w:sz w:val="24"/>
                <w:szCs w:val="24"/>
                <w:shd w:val="clear" w:color="auto" w:fill="FFFFFF"/>
                <w:lang w:val="hy-AM"/>
              </w:rPr>
              <w:t>Հայաստանի</w:t>
            </w:r>
            <w:r w:rsidRPr="005D1536">
              <w:rPr>
                <w:rFonts w:ascii="GHEA Grapalat" w:eastAsia="Calibri" w:hAnsi="GHEA Grapalat"/>
                <w:color w:val="000000"/>
                <w:sz w:val="24"/>
                <w:szCs w:val="24"/>
                <w:shd w:val="clear" w:color="auto" w:fill="FFFFFF"/>
                <w:lang w:val="hy-AM"/>
              </w:rPr>
              <w:t xml:space="preserve"> </w:t>
            </w:r>
            <w:r w:rsidRPr="005D1536">
              <w:rPr>
                <w:rFonts w:ascii="GHEA Grapalat" w:eastAsia="Calibri" w:hAnsi="GHEA Grapalat" w:cs="Sylfaen"/>
                <w:color w:val="000000"/>
                <w:sz w:val="24"/>
                <w:szCs w:val="24"/>
                <w:shd w:val="clear" w:color="auto" w:fill="FFFFFF"/>
                <w:lang w:val="hy-AM"/>
              </w:rPr>
              <w:t>Հանրապետության</w:t>
            </w:r>
            <w:r w:rsidRPr="005D1536">
              <w:rPr>
                <w:rFonts w:ascii="GHEA Grapalat" w:eastAsia="Calibri" w:hAnsi="GHEA Grapalat"/>
                <w:color w:val="000000"/>
                <w:sz w:val="24"/>
                <w:szCs w:val="24"/>
                <w:shd w:val="clear" w:color="auto" w:fill="FFFFFF"/>
                <w:lang w:val="hy-AM"/>
              </w:rPr>
              <w:t xml:space="preserve"> </w:t>
            </w:r>
            <w:r w:rsidRPr="005D1536">
              <w:rPr>
                <w:rFonts w:ascii="GHEA Grapalat" w:eastAsia="Calibri" w:hAnsi="GHEA Grapalat" w:cs="Sylfaen"/>
                <w:color w:val="000000"/>
                <w:sz w:val="24"/>
                <w:szCs w:val="24"/>
                <w:shd w:val="clear" w:color="auto" w:fill="FFFFFF"/>
                <w:lang w:val="hy-AM"/>
              </w:rPr>
              <w:t>կառավարության</w:t>
            </w:r>
            <w:r w:rsidRPr="005D1536">
              <w:rPr>
                <w:rFonts w:ascii="GHEA Grapalat" w:eastAsia="Calibri" w:hAnsi="GHEA Grapalat"/>
                <w:color w:val="000000"/>
                <w:sz w:val="24"/>
                <w:szCs w:val="24"/>
                <w:shd w:val="clear" w:color="auto" w:fill="FFFFFF"/>
                <w:lang w:val="hy-AM"/>
              </w:rPr>
              <w:t xml:space="preserve"> 2020 </w:t>
            </w:r>
            <w:r w:rsidRPr="005D1536">
              <w:rPr>
                <w:rFonts w:ascii="GHEA Grapalat" w:eastAsia="Calibri" w:hAnsi="GHEA Grapalat" w:cs="Sylfaen"/>
                <w:color w:val="000000"/>
                <w:sz w:val="24"/>
                <w:szCs w:val="24"/>
                <w:shd w:val="clear" w:color="auto" w:fill="FFFFFF"/>
                <w:lang w:val="hy-AM"/>
              </w:rPr>
              <w:t>թվականի</w:t>
            </w:r>
            <w:r w:rsidRPr="005D1536">
              <w:rPr>
                <w:rFonts w:ascii="GHEA Grapalat" w:eastAsia="Calibri" w:hAnsi="GHEA Grapalat"/>
                <w:color w:val="000000"/>
                <w:sz w:val="24"/>
                <w:szCs w:val="24"/>
                <w:shd w:val="clear" w:color="auto" w:fill="FFFFFF"/>
                <w:lang w:val="hy-AM"/>
              </w:rPr>
              <w:t xml:space="preserve"> </w:t>
            </w:r>
            <w:r w:rsidRPr="005D1536">
              <w:rPr>
                <w:rFonts w:ascii="GHEA Grapalat" w:eastAsia="Calibri" w:hAnsi="GHEA Grapalat" w:cs="Sylfaen"/>
                <w:color w:val="000000"/>
                <w:sz w:val="24"/>
                <w:szCs w:val="24"/>
                <w:shd w:val="clear" w:color="auto" w:fill="FFFFFF"/>
                <w:lang w:val="hy-AM"/>
              </w:rPr>
              <w:t>օգոստոսի</w:t>
            </w:r>
            <w:r w:rsidRPr="005D1536">
              <w:rPr>
                <w:rFonts w:ascii="GHEA Grapalat" w:eastAsia="Calibri" w:hAnsi="GHEA Grapalat"/>
                <w:color w:val="000000"/>
                <w:sz w:val="24"/>
                <w:szCs w:val="24"/>
                <w:shd w:val="clear" w:color="auto" w:fill="FFFFFF"/>
                <w:lang w:val="hy-AM"/>
              </w:rPr>
              <w:t xml:space="preserve"> 13-</w:t>
            </w:r>
            <w:r w:rsidRPr="005D1536">
              <w:rPr>
                <w:rFonts w:ascii="GHEA Grapalat" w:eastAsia="Calibri" w:hAnsi="GHEA Grapalat" w:cs="Sylfaen"/>
                <w:color w:val="000000"/>
                <w:sz w:val="24"/>
                <w:szCs w:val="24"/>
                <w:shd w:val="clear" w:color="auto" w:fill="FFFFFF"/>
                <w:lang w:val="hy-AM"/>
              </w:rPr>
              <w:t>ի</w:t>
            </w:r>
            <w:r w:rsidRPr="005D1536">
              <w:rPr>
                <w:rFonts w:ascii="GHEA Grapalat" w:eastAsia="Calibri" w:hAnsi="GHEA Grapalat"/>
                <w:color w:val="000000"/>
                <w:sz w:val="24"/>
                <w:szCs w:val="24"/>
                <w:shd w:val="clear" w:color="auto" w:fill="FFFFFF"/>
                <w:lang w:val="hy-AM"/>
              </w:rPr>
              <w:t xml:space="preserve"> N 1355-</w:t>
            </w:r>
            <w:r w:rsidRPr="005D1536">
              <w:rPr>
                <w:rFonts w:ascii="GHEA Grapalat" w:eastAsia="Calibri" w:hAnsi="GHEA Grapalat" w:cs="Sylfaen"/>
                <w:color w:val="000000"/>
                <w:sz w:val="24"/>
                <w:szCs w:val="24"/>
                <w:shd w:val="clear" w:color="auto" w:fill="FFFFFF"/>
                <w:lang w:val="hy-AM"/>
              </w:rPr>
              <w:t>Լ</w:t>
            </w:r>
            <w:r w:rsidRPr="005D1536">
              <w:rPr>
                <w:rFonts w:ascii="GHEA Grapalat" w:eastAsia="Calibri" w:hAnsi="GHEA Grapalat"/>
                <w:color w:val="000000"/>
                <w:sz w:val="24"/>
                <w:szCs w:val="24"/>
                <w:shd w:val="clear" w:color="auto" w:fill="FFFFFF"/>
                <w:lang w:val="hy-AM"/>
              </w:rPr>
              <w:t xml:space="preserve"> </w:t>
            </w:r>
            <w:r w:rsidRPr="005D1536">
              <w:rPr>
                <w:rFonts w:ascii="GHEA Grapalat" w:eastAsia="Calibri" w:hAnsi="GHEA Grapalat" w:cs="Sylfaen"/>
                <w:color w:val="000000"/>
                <w:sz w:val="24"/>
                <w:szCs w:val="24"/>
                <w:shd w:val="clear" w:color="auto" w:fill="FFFFFF"/>
                <w:lang w:val="hy-AM"/>
              </w:rPr>
              <w:t xml:space="preserve">որոշմամբ  որպես վերջնաժամկետ նախատեսված  է </w:t>
            </w:r>
            <w:r w:rsidRPr="005D1536">
              <w:rPr>
                <w:rFonts w:ascii="GHEA Grapalat" w:eastAsia="Calibri" w:hAnsi="GHEA Grapalat"/>
                <w:color w:val="000000"/>
                <w:sz w:val="24"/>
                <w:szCs w:val="24"/>
                <w:shd w:val="clear" w:color="auto" w:fill="FFFFFF"/>
                <w:lang w:val="hy-AM"/>
              </w:rPr>
              <w:t xml:space="preserve">2021 թվականի հունվարի 1-ից մինչև դեկտեմբերի 31-ը, այդ առումով </w:t>
            </w:r>
            <w:r w:rsidRPr="005D1536">
              <w:rPr>
                <w:rFonts w:ascii="GHEA Grapalat" w:eastAsia="Calibri" w:hAnsi="GHEA Grapalat" w:cs="Sylfaen"/>
                <w:sz w:val="24"/>
                <w:szCs w:val="24"/>
                <w:lang w:val="hy-AM"/>
              </w:rPr>
              <w:t xml:space="preserve">նախագծում անհրաժեշտ է </w:t>
            </w:r>
            <w:r w:rsidRPr="005D1536">
              <w:rPr>
                <w:rFonts w:ascii="GHEA Grapalat" w:eastAsia="Calibri" w:hAnsi="GHEA Grapalat"/>
                <w:color w:val="000000"/>
                <w:sz w:val="24"/>
                <w:szCs w:val="24"/>
                <w:shd w:val="clear" w:color="auto" w:fill="FFFFFF"/>
                <w:lang w:val="hy-AM"/>
              </w:rPr>
              <w:t xml:space="preserve">2021 թվականի դեկտեմբերի 31-ից մինչև հիշյալ ակտն ուժի մեջ մտնելու </w:t>
            </w:r>
            <w:r w:rsidRPr="005D1536">
              <w:rPr>
                <w:rFonts w:ascii="GHEA Grapalat" w:eastAsia="Calibri" w:hAnsi="GHEA Grapalat" w:cs="Sylfaen"/>
                <w:sz w:val="24"/>
                <w:szCs w:val="24"/>
                <w:lang w:val="hy-AM"/>
              </w:rPr>
              <w:t xml:space="preserve">ժամանակահատվածի համար սահմանել անցումային դրույթներ:   </w:t>
            </w:r>
          </w:p>
        </w:tc>
        <w:tc>
          <w:tcPr>
            <w:tcW w:w="7529" w:type="dxa"/>
            <w:gridSpan w:val="2"/>
            <w:tcBorders>
              <w:top w:val="outset" w:sz="6" w:space="0" w:color="auto"/>
              <w:left w:val="outset" w:sz="6" w:space="0" w:color="auto"/>
              <w:bottom w:val="outset" w:sz="6" w:space="0" w:color="auto"/>
              <w:right w:val="outset" w:sz="6" w:space="0" w:color="auto"/>
            </w:tcBorders>
            <w:shd w:val="clear" w:color="auto" w:fill="FFFFFF"/>
          </w:tcPr>
          <w:p w:rsidR="00170B2C" w:rsidRPr="00E878B4" w:rsidRDefault="005D1536" w:rsidP="007D32EF">
            <w:pPr>
              <w:spacing w:line="360" w:lineRule="auto"/>
              <w:ind w:left="133" w:right="76" w:hanging="133"/>
              <w:jc w:val="center"/>
              <w:rPr>
                <w:rFonts w:ascii="GHEA Grapalat" w:hAnsi="GHEA Grapalat"/>
                <w:color w:val="000000"/>
                <w:sz w:val="24"/>
                <w:szCs w:val="24"/>
                <w:lang w:val="hy-AM"/>
              </w:rPr>
            </w:pPr>
            <w:r>
              <w:rPr>
                <w:rFonts w:ascii="GHEA Grapalat" w:hAnsi="GHEA Grapalat" w:cs="Sylfaen"/>
                <w:color w:val="00000A"/>
                <w:sz w:val="24"/>
                <w:szCs w:val="24"/>
                <w:lang w:val="hy-AM"/>
              </w:rPr>
              <w:t>Ընդունվել է։</w:t>
            </w:r>
          </w:p>
        </w:tc>
      </w:tr>
      <w:tr w:rsidR="003D76A7" w:rsidRPr="00C567D3" w:rsidTr="003D76A7">
        <w:trPr>
          <w:trHeight w:val="255"/>
          <w:tblCellSpacing w:w="0" w:type="dxa"/>
          <w:jc w:val="center"/>
        </w:trPr>
        <w:tc>
          <w:tcPr>
            <w:tcW w:w="10835" w:type="dxa"/>
            <w:gridSpan w:val="2"/>
            <w:vMerge w:val="restart"/>
            <w:tcBorders>
              <w:top w:val="outset" w:sz="6" w:space="0" w:color="auto"/>
              <w:left w:val="outset" w:sz="6" w:space="0" w:color="auto"/>
              <w:bottom w:val="outset" w:sz="6" w:space="0" w:color="auto"/>
              <w:right w:val="outset" w:sz="6" w:space="0" w:color="auto"/>
            </w:tcBorders>
            <w:shd w:val="clear" w:color="auto" w:fill="D0D0D0"/>
            <w:hideMark/>
          </w:tcPr>
          <w:p w:rsidR="003D76A7" w:rsidRPr="00403CBD" w:rsidRDefault="00A84C44" w:rsidP="00986C21">
            <w:pPr>
              <w:pStyle w:val="ListParagraph"/>
              <w:spacing w:line="360" w:lineRule="auto"/>
              <w:ind w:left="795"/>
              <w:jc w:val="center"/>
              <w:rPr>
                <w:rFonts w:ascii="GHEA Grapalat" w:hAnsi="GHEA Grapalat"/>
                <w:color w:val="000000"/>
                <w:sz w:val="24"/>
                <w:szCs w:val="24"/>
                <w:lang w:val="hy-AM"/>
              </w:rPr>
            </w:pPr>
            <w:r>
              <w:rPr>
                <w:rFonts w:ascii="GHEA Grapalat" w:hAnsi="GHEA Grapalat"/>
                <w:bCs/>
                <w:sz w:val="24"/>
                <w:szCs w:val="24"/>
                <w:lang w:val="hy-AM"/>
              </w:rPr>
              <w:t>2</w:t>
            </w:r>
            <w:r w:rsidR="003D76A7" w:rsidRPr="00103D0E">
              <w:rPr>
                <w:rFonts w:ascii="GHEA Grapalat" w:hAnsi="GHEA Grapalat"/>
                <w:bCs/>
                <w:sz w:val="24"/>
                <w:szCs w:val="24"/>
                <w:lang w:val="hy-AM"/>
              </w:rPr>
              <w:t>. Ֆինանսների</w:t>
            </w:r>
            <w:r w:rsidR="003D76A7">
              <w:rPr>
                <w:rFonts w:ascii="GHEA Grapalat" w:hAnsi="GHEA Grapalat"/>
                <w:color w:val="000000"/>
                <w:sz w:val="24"/>
                <w:szCs w:val="24"/>
                <w:lang w:val="hy-AM"/>
              </w:rPr>
              <w:t xml:space="preserve"> </w:t>
            </w:r>
            <w:r w:rsidR="003D76A7" w:rsidRPr="007E4599">
              <w:rPr>
                <w:rFonts w:ascii="GHEA Grapalat" w:hAnsi="GHEA Grapalat"/>
                <w:color w:val="000000"/>
                <w:sz w:val="24"/>
                <w:szCs w:val="24"/>
                <w:lang w:val="hy-AM"/>
              </w:rPr>
              <w:t>նախարարություն</w:t>
            </w:r>
          </w:p>
        </w:tc>
        <w:tc>
          <w:tcPr>
            <w:tcW w:w="4118" w:type="dxa"/>
            <w:tcBorders>
              <w:top w:val="outset" w:sz="6" w:space="0" w:color="auto"/>
              <w:left w:val="outset" w:sz="6" w:space="0" w:color="auto"/>
              <w:bottom w:val="outset" w:sz="6" w:space="0" w:color="auto"/>
              <w:right w:val="outset" w:sz="6" w:space="0" w:color="auto"/>
            </w:tcBorders>
            <w:shd w:val="clear" w:color="auto" w:fill="D0D0D0"/>
          </w:tcPr>
          <w:p w:rsidR="003D76A7" w:rsidRPr="00C567D3" w:rsidRDefault="003D76A7" w:rsidP="00986C21">
            <w:pPr>
              <w:spacing w:line="360" w:lineRule="auto"/>
              <w:jc w:val="center"/>
              <w:rPr>
                <w:rFonts w:ascii="GHEA Grapalat" w:hAnsi="GHEA Grapalat"/>
                <w:color w:val="000000"/>
                <w:sz w:val="24"/>
                <w:szCs w:val="24"/>
                <w:lang w:val="hy-AM"/>
              </w:rPr>
            </w:pPr>
            <w:r>
              <w:rPr>
                <w:rFonts w:ascii="GHEA Grapalat" w:hAnsi="GHEA Grapalat"/>
                <w:color w:val="000000"/>
                <w:sz w:val="24"/>
                <w:szCs w:val="24"/>
                <w:lang w:val="hy-AM"/>
              </w:rPr>
              <w:t>27.12.2021թ.</w:t>
            </w:r>
          </w:p>
        </w:tc>
      </w:tr>
      <w:tr w:rsidR="003D76A7" w:rsidRPr="00C567D3" w:rsidTr="0047049E">
        <w:trPr>
          <w:tblCellSpacing w:w="0" w:type="dxa"/>
          <w:jc w:val="center"/>
        </w:trPr>
        <w:tc>
          <w:tcPr>
            <w:tcW w:w="10835" w:type="dxa"/>
            <w:gridSpan w:val="2"/>
            <w:vMerge/>
            <w:tcBorders>
              <w:top w:val="outset" w:sz="6" w:space="0" w:color="auto"/>
              <w:left w:val="outset" w:sz="6" w:space="0" w:color="auto"/>
              <w:bottom w:val="outset" w:sz="6" w:space="0" w:color="auto"/>
              <w:right w:val="outset" w:sz="6" w:space="0" w:color="auto"/>
            </w:tcBorders>
            <w:shd w:val="clear" w:color="auto" w:fill="FFFFFF"/>
            <w:hideMark/>
          </w:tcPr>
          <w:p w:rsidR="003D76A7" w:rsidRPr="00C567D3" w:rsidRDefault="003D76A7" w:rsidP="0003071B">
            <w:pPr>
              <w:spacing w:line="360" w:lineRule="auto"/>
              <w:rPr>
                <w:rFonts w:ascii="GHEA Grapalat" w:hAnsi="GHEA Grapalat"/>
                <w:color w:val="000000"/>
                <w:sz w:val="24"/>
                <w:szCs w:val="24"/>
                <w:lang w:val="hy-AM"/>
              </w:rPr>
            </w:pPr>
          </w:p>
        </w:tc>
        <w:tc>
          <w:tcPr>
            <w:tcW w:w="4118" w:type="dxa"/>
            <w:tcBorders>
              <w:top w:val="outset" w:sz="6" w:space="0" w:color="auto"/>
              <w:left w:val="outset" w:sz="6" w:space="0" w:color="auto"/>
              <w:bottom w:val="outset" w:sz="6" w:space="0" w:color="auto"/>
              <w:right w:val="outset" w:sz="6" w:space="0" w:color="auto"/>
            </w:tcBorders>
            <w:shd w:val="clear" w:color="auto" w:fill="D0D0D0"/>
          </w:tcPr>
          <w:p w:rsidR="003D76A7" w:rsidRPr="00C567D3" w:rsidRDefault="003D76A7" w:rsidP="000B6B47">
            <w:pPr>
              <w:spacing w:line="360" w:lineRule="auto"/>
              <w:jc w:val="center"/>
              <w:rPr>
                <w:rFonts w:ascii="GHEA Grapalat" w:hAnsi="GHEA Grapalat"/>
                <w:color w:val="000000"/>
                <w:sz w:val="24"/>
                <w:szCs w:val="24"/>
                <w:lang w:val="hy-AM"/>
              </w:rPr>
            </w:pPr>
            <w:r w:rsidRPr="00501558">
              <w:rPr>
                <w:rFonts w:ascii="GHEA Grapalat" w:hAnsi="GHEA Grapalat"/>
                <w:sz w:val="24"/>
                <w:szCs w:val="24"/>
                <w:lang w:val="hy-AM"/>
              </w:rPr>
              <w:t xml:space="preserve">N </w:t>
            </w:r>
            <w:r w:rsidRPr="007635C6">
              <w:rPr>
                <w:rFonts w:ascii="GHEA Grapalat" w:hAnsi="GHEA Grapalat"/>
                <w:sz w:val="24"/>
                <w:szCs w:val="24"/>
                <w:lang w:val="hy-AM"/>
              </w:rPr>
              <w:t>01/8-1/21237-2021</w:t>
            </w:r>
          </w:p>
        </w:tc>
      </w:tr>
      <w:tr w:rsidR="00A84C44" w:rsidRPr="00254357" w:rsidTr="0022439A">
        <w:trPr>
          <w:tblCellSpacing w:w="0" w:type="dxa"/>
          <w:jc w:val="center"/>
        </w:trPr>
        <w:tc>
          <w:tcPr>
            <w:tcW w:w="7424" w:type="dxa"/>
            <w:tcBorders>
              <w:top w:val="outset" w:sz="6" w:space="0" w:color="auto"/>
              <w:left w:val="outset" w:sz="6" w:space="0" w:color="auto"/>
              <w:bottom w:val="outset" w:sz="6" w:space="0" w:color="auto"/>
              <w:right w:val="outset" w:sz="6" w:space="0" w:color="auto"/>
            </w:tcBorders>
            <w:shd w:val="clear" w:color="auto" w:fill="FFFFFF"/>
          </w:tcPr>
          <w:p w:rsidR="00A50310" w:rsidRPr="00A50310" w:rsidRDefault="00A84C44" w:rsidP="00A50310">
            <w:pPr>
              <w:spacing w:line="360" w:lineRule="auto"/>
              <w:ind w:left="87" w:right="107" w:hanging="87"/>
              <w:jc w:val="both"/>
              <w:rPr>
                <w:rFonts w:ascii="GHEA Grapalat" w:hAnsi="GHEA Grapalat"/>
                <w:sz w:val="24"/>
                <w:szCs w:val="24"/>
                <w:lang w:val="hy-AM"/>
              </w:rPr>
            </w:pPr>
            <w:r>
              <w:rPr>
                <w:rFonts w:ascii="GHEA Grapalat" w:hAnsi="GHEA Grapalat"/>
                <w:sz w:val="24"/>
                <w:szCs w:val="24"/>
                <w:lang w:val="hy-AM"/>
              </w:rPr>
              <w:t xml:space="preserve">     </w:t>
            </w:r>
            <w:r w:rsidR="00A50310" w:rsidRPr="00A50310">
              <w:rPr>
                <w:rFonts w:ascii="GHEA Grapalat" w:hAnsi="GHEA Grapalat"/>
                <w:sz w:val="24"/>
                <w:szCs w:val="24"/>
                <w:lang w:val="hy-AM"/>
              </w:rPr>
              <w:t xml:space="preserve">Նախագծով առաջարկվում է կորոնավիրուսի տնտեսական հետևանքների չեզոքացման 24-րդ միջոցառման շրջանակներում «Արտաքին տնտեսական գործունեության ապրանքային </w:t>
            </w:r>
            <w:r w:rsidR="00A50310" w:rsidRPr="00A50310">
              <w:rPr>
                <w:rFonts w:ascii="GHEA Grapalat" w:hAnsi="GHEA Grapalat"/>
                <w:sz w:val="24"/>
                <w:szCs w:val="24"/>
                <w:lang w:val="hy-AM"/>
              </w:rPr>
              <w:lastRenderedPageBreak/>
              <w:t xml:space="preserve">անվանացանկ» (ԱՏԳ ԱԱ) դասակարգչի 220820890 ծածկագրին դասվող կոնյակի սպիրտի 100 հազար (100 տոկոսանոց սպիրտի հաշվարկով) լիտրը գերազանցելուց հետո այլ խմբաքանակների իրացման համար տնտեսավարող սուբյեկտի կողմից վճարված՝ լրացուցիչ 100 դրամ պետական տուրքի չափով տնտեսավարողներին օժանդակության տրամադրումը երկարաձգել 1 </w:t>
            </w:r>
            <w:bookmarkStart w:id="0" w:name="_GoBack"/>
            <w:r w:rsidR="00A50310" w:rsidRPr="00A50310">
              <w:rPr>
                <w:rFonts w:ascii="GHEA Grapalat" w:hAnsi="GHEA Grapalat"/>
                <w:sz w:val="24"/>
                <w:szCs w:val="24"/>
                <w:lang w:val="hy-AM"/>
              </w:rPr>
              <w:t>տարո</w:t>
            </w:r>
            <w:bookmarkEnd w:id="0"/>
            <w:r w:rsidR="00A50310" w:rsidRPr="00A50310">
              <w:rPr>
                <w:rFonts w:ascii="GHEA Grapalat" w:hAnsi="GHEA Grapalat"/>
                <w:sz w:val="24"/>
                <w:szCs w:val="24"/>
                <w:lang w:val="hy-AM"/>
              </w:rPr>
              <w:t>վ՝ մինչև 2022 թվականի դեկտեմբերի 31-ը: Համաձայն Նախագծի հիմնավորման՝ Նախագծի ընդունման դեպքում անհրաժեշտություն է առաջանալու այդ նպատակով պետական բյուջեից ՀՀ էկոնոմիկայի նախարարությանը հատկացնել շուրջ 1.2 մլրդ դրամ:</w:t>
            </w:r>
          </w:p>
          <w:p w:rsidR="00A50310" w:rsidRPr="00A50310" w:rsidRDefault="00A50310" w:rsidP="00A50310">
            <w:pPr>
              <w:spacing w:line="360" w:lineRule="auto"/>
              <w:ind w:left="87" w:right="107" w:hanging="87"/>
              <w:jc w:val="both"/>
              <w:rPr>
                <w:rFonts w:ascii="GHEA Grapalat" w:hAnsi="GHEA Grapalat"/>
                <w:sz w:val="24"/>
                <w:szCs w:val="24"/>
                <w:lang w:val="hy-AM"/>
              </w:rPr>
            </w:pPr>
            <w:r w:rsidRPr="00A50310">
              <w:rPr>
                <w:rFonts w:ascii="GHEA Grapalat" w:hAnsi="GHEA Grapalat"/>
                <w:sz w:val="24"/>
                <w:szCs w:val="24"/>
                <w:lang w:val="hy-AM"/>
              </w:rPr>
              <w:t xml:space="preserve">    Համաձայն Նախագծի հիմնավորման՝ կոնյակի սպիրտի արտահանումը խթանելու նպատակով ՀՀ կառավարության 13.08.2020թ. N 1355-Լ որոշմամբ (այսուհետ՝ Որոշում) տնտեսավարողներին 100 հազար (100 տոկոսանոց սպիրտի հաշվարկով) լիտրը գերազանցելուց հետո կոնյակի սպիրտների այլ խմբաքանակների իրացման իրավունքի ձեռք բերման համար վճարված լրացուցիչ 100 դրամ պետական տուրքերի չափով պետական օժանդակության տրամադրումը նախատեսվել է 2020 թվականի սեպտեմբերի 1-ից մինչև դեկտեմբերի 31-ը, այնուհետև օժանդակության տրամադրման ժամկետն երկարաձգվել է մինչև 2021 թվականի սեպտեմբերի 30-ը, որից հետո նկատի ունենալով, որ հայկական կոնյակի սպիրտի </w:t>
            </w:r>
            <w:r w:rsidRPr="00A50310">
              <w:rPr>
                <w:rFonts w:ascii="GHEA Grapalat" w:hAnsi="GHEA Grapalat"/>
                <w:sz w:val="24"/>
                <w:szCs w:val="24"/>
                <w:lang w:val="hy-AM"/>
              </w:rPr>
              <w:lastRenderedPageBreak/>
              <w:t xml:space="preserve">տարանցիկ փոխադրումների ժամանակ վրացական կողմից ստեղծվող խոչընդոտներով պայմանավորված արտահանման կանխատեսվող ցուցանիշն ապահովվել է շուրջ 50%-ի չափով՝ օժանդակության տրամադրման ժամկետը ևս մեկ անգամ երկարաձգվել է 3 ամսով՝ մինչև 2021 թվականի դեկտեմբերի 31-ը։ </w:t>
            </w:r>
          </w:p>
          <w:p w:rsidR="00A50310" w:rsidRPr="00A50310" w:rsidRDefault="00A50310" w:rsidP="00A50310">
            <w:pPr>
              <w:spacing w:line="360" w:lineRule="auto"/>
              <w:ind w:left="87" w:right="107" w:hanging="87"/>
              <w:jc w:val="both"/>
              <w:rPr>
                <w:rFonts w:ascii="GHEA Grapalat" w:hAnsi="GHEA Grapalat"/>
                <w:sz w:val="24"/>
                <w:szCs w:val="24"/>
                <w:lang w:val="hy-AM"/>
              </w:rPr>
            </w:pPr>
            <w:r w:rsidRPr="00A50310">
              <w:rPr>
                <w:rFonts w:ascii="GHEA Grapalat" w:hAnsi="GHEA Grapalat"/>
                <w:sz w:val="24"/>
                <w:szCs w:val="24"/>
                <w:lang w:val="hy-AM"/>
              </w:rPr>
              <w:t xml:space="preserve">    Հարկ է նշել, որ համաձայն Որոշման հավելվածի 2-րդ կետի՝ օժանդակության նպատակն է տնտեսավարող սուբյեկտների համար ստեղծել ֆինանսական միջոցների ժամանակավոր հասանելիության հնարավորություն՝ պահանջարկի փոփոխվող պայմաններին արձագանքելու, արտաքին մարտահրավերներին դիմակայելու և բնականոն գործունեությունը շարունակելու համար, սակայն համաձայն Նախագծի հիմնավորման՝ </w:t>
            </w:r>
            <w:r w:rsidRPr="00A50310">
              <w:rPr>
                <w:rFonts w:ascii="GHEA Grapalat" w:hAnsi="GHEA Grapalat"/>
                <w:bCs/>
                <w:sz w:val="24"/>
                <w:szCs w:val="24"/>
                <w:lang w:val="hy-AM"/>
              </w:rPr>
              <w:t xml:space="preserve">2019 </w:t>
            </w:r>
            <w:r w:rsidRPr="00A50310">
              <w:rPr>
                <w:rFonts w:ascii="GHEA Grapalat" w:hAnsi="GHEA Grapalat"/>
                <w:sz w:val="24"/>
                <w:szCs w:val="24"/>
                <w:lang w:val="hy-AM"/>
              </w:rPr>
              <w:t xml:space="preserve">թվականի համեմատությամբ 2020 և 2021 թվականներին կոնյակի սպիրտի իրացման, այդ թվում՝ արտահանման ծավալները զգալիորեն նվազել են: </w:t>
            </w:r>
          </w:p>
          <w:p w:rsidR="00A50310" w:rsidRPr="00A50310" w:rsidRDefault="00A50310" w:rsidP="00A50310">
            <w:pPr>
              <w:spacing w:line="360" w:lineRule="auto"/>
              <w:ind w:left="87" w:right="107" w:hanging="87"/>
              <w:jc w:val="both"/>
              <w:rPr>
                <w:rFonts w:ascii="GHEA Grapalat" w:hAnsi="GHEA Grapalat"/>
                <w:sz w:val="24"/>
                <w:szCs w:val="24"/>
                <w:lang w:val="hy-AM"/>
              </w:rPr>
            </w:pPr>
            <w:r w:rsidRPr="00A50310">
              <w:rPr>
                <w:rFonts w:ascii="GHEA Grapalat" w:hAnsi="GHEA Grapalat"/>
                <w:sz w:val="24"/>
                <w:szCs w:val="24"/>
                <w:lang w:val="hy-AM"/>
              </w:rPr>
              <w:t xml:space="preserve">   Այդ կապակցությամբ, հաշվի առնելով, որ հիշատակված օժանդակության գործիքը ի սկզբանե մշակվել է կոնյակի սպիրտի արտահանումը խթանելու նպատակով, սակայն այնուամենայնիվ վերջինիս արտահանման ծավալները 2020 թվականին և 2021 թվականի 10 ամիսներին շարունակում են նվազ մնալ 2019 թվականի մակարդակից, հետևաբար հիմնավորման կարիք ունի՝ արդյո՞ք բազմակողմանիորեն </w:t>
            </w:r>
            <w:r w:rsidRPr="00A50310">
              <w:rPr>
                <w:rFonts w:ascii="GHEA Grapalat" w:hAnsi="GHEA Grapalat"/>
                <w:sz w:val="24"/>
                <w:szCs w:val="24"/>
                <w:lang w:val="hy-AM"/>
              </w:rPr>
              <w:lastRenderedPageBreak/>
              <w:t>ուսումնասիրվել են կոնյակի սպիրտի արտահանմանը խոչընդոտող այլ հնարավոր հանգամանքները և արդյո՞ք նշված օժանդակության գործիքի գործողության ժամկետի 1 տարով երկարաձգումն է այն լավագույն արդյունավետ տարբերակը, որն անհրաժեշտ է կոնյակի սպիրտի արտահանումը խթանելու համար:</w:t>
            </w:r>
          </w:p>
          <w:p w:rsidR="00A50310" w:rsidRPr="00A50310" w:rsidRDefault="00A50310" w:rsidP="00A50310">
            <w:pPr>
              <w:spacing w:line="360" w:lineRule="auto"/>
              <w:ind w:left="87" w:right="107" w:hanging="87"/>
              <w:jc w:val="both"/>
              <w:rPr>
                <w:rFonts w:ascii="GHEA Grapalat" w:hAnsi="GHEA Grapalat"/>
                <w:sz w:val="24"/>
                <w:szCs w:val="24"/>
                <w:lang w:val="hy-AM"/>
              </w:rPr>
            </w:pPr>
            <w:r w:rsidRPr="00A50310">
              <w:rPr>
                <w:rFonts w:ascii="GHEA Grapalat" w:hAnsi="GHEA Grapalat"/>
                <w:sz w:val="24"/>
                <w:szCs w:val="24"/>
                <w:lang w:val="hy-AM"/>
              </w:rPr>
              <w:t xml:space="preserve">   Բացի այդ, կոնյակի սպիրտի արտահանման հետ կապված տարեցտարի կրկնվող խնդիրները լուծելու համար կարևորում ենք համապատասխան տնտեսավարողների ասոցիացիաների ստեղծումը և կայացումը: Մեր կարծիքով Էկոնոմիկայի նախարարությունը կարող է էական դեր խաղալ այս և այլ ոլորտներում մասնագիտական ասոցիացիաների ստեղծման և կայացման գործում, ինչը թույլ կտա վերհանել ոլորտում առկա խնդիրները և դրանց լուծման գծով ձեռնարկել ավելի արդյունավետ միջոցներ:</w:t>
            </w:r>
          </w:p>
          <w:p w:rsidR="00A84C44" w:rsidRDefault="00A50310" w:rsidP="00A50310">
            <w:pPr>
              <w:spacing w:line="360" w:lineRule="auto"/>
              <w:ind w:left="87" w:right="107" w:hanging="87"/>
              <w:jc w:val="both"/>
              <w:rPr>
                <w:rFonts w:ascii="GHEA Grapalat" w:hAnsi="GHEA Grapalat"/>
                <w:sz w:val="24"/>
                <w:szCs w:val="24"/>
                <w:lang w:val="hy-AM"/>
              </w:rPr>
            </w:pPr>
            <w:r w:rsidRPr="00A50310">
              <w:rPr>
                <w:rFonts w:ascii="GHEA Grapalat" w:hAnsi="GHEA Grapalat"/>
                <w:sz w:val="24"/>
                <w:szCs w:val="24"/>
                <w:lang w:val="hy-AM"/>
              </w:rPr>
              <w:t xml:space="preserve">    Միաժամանակ հայտնում ենք, որ վերը նշված նպատակով ՀՀ 2022 թվականի պետական բյուջեով միջոցներ նախատեսված չեն:</w:t>
            </w:r>
          </w:p>
        </w:tc>
        <w:tc>
          <w:tcPr>
            <w:tcW w:w="7529" w:type="dxa"/>
            <w:gridSpan w:val="2"/>
            <w:tcBorders>
              <w:top w:val="outset" w:sz="6" w:space="0" w:color="auto"/>
              <w:left w:val="outset" w:sz="6" w:space="0" w:color="auto"/>
              <w:bottom w:val="outset" w:sz="6" w:space="0" w:color="auto"/>
              <w:right w:val="outset" w:sz="6" w:space="0" w:color="auto"/>
            </w:tcBorders>
            <w:shd w:val="clear" w:color="auto" w:fill="FFFFFF"/>
          </w:tcPr>
          <w:p w:rsidR="001064B3" w:rsidRPr="001064B3" w:rsidRDefault="001064B3" w:rsidP="007D32EF">
            <w:pPr>
              <w:spacing w:line="360" w:lineRule="auto"/>
              <w:ind w:left="133" w:right="76" w:hanging="133"/>
              <w:jc w:val="center"/>
              <w:rPr>
                <w:rFonts w:ascii="GHEA Grapalat" w:hAnsi="GHEA Grapalat"/>
                <w:color w:val="000000"/>
                <w:sz w:val="24"/>
                <w:szCs w:val="24"/>
                <w:lang w:val="hy-AM"/>
              </w:rPr>
            </w:pPr>
            <w:r w:rsidRPr="001064B3">
              <w:rPr>
                <w:rFonts w:ascii="GHEA Grapalat" w:hAnsi="GHEA Grapalat"/>
                <w:color w:val="000000"/>
                <w:sz w:val="24"/>
                <w:szCs w:val="24"/>
                <w:lang w:val="hy-AM"/>
              </w:rPr>
              <w:lastRenderedPageBreak/>
              <w:t>Չի ընդունվել։</w:t>
            </w:r>
          </w:p>
          <w:p w:rsidR="001064B3" w:rsidRPr="001064B3" w:rsidRDefault="001064B3" w:rsidP="001064B3">
            <w:pPr>
              <w:spacing w:line="360" w:lineRule="auto"/>
              <w:ind w:left="133" w:right="76" w:hanging="133"/>
              <w:jc w:val="both"/>
              <w:rPr>
                <w:rFonts w:ascii="GHEA Grapalat" w:hAnsi="GHEA Grapalat"/>
                <w:color w:val="000000"/>
                <w:sz w:val="24"/>
                <w:szCs w:val="24"/>
                <w:lang w:val="hy-AM"/>
              </w:rPr>
            </w:pPr>
            <w:r w:rsidRPr="001064B3">
              <w:rPr>
                <w:rFonts w:ascii="GHEA Grapalat" w:hAnsi="GHEA Grapalat"/>
                <w:color w:val="000000"/>
                <w:sz w:val="24"/>
                <w:szCs w:val="24"/>
                <w:lang w:val="hy-AM"/>
              </w:rPr>
              <w:t xml:space="preserve">      Անհրաժեշտ է նկատի ունենալ, որ Կորոնավիրուսի տնտեսական հետևանքների չեզոքացման 24-րդ միջոցառման </w:t>
            </w:r>
            <w:r w:rsidRPr="001064B3">
              <w:rPr>
                <w:rFonts w:ascii="GHEA Grapalat" w:hAnsi="GHEA Grapalat"/>
                <w:color w:val="000000"/>
                <w:sz w:val="24"/>
                <w:szCs w:val="24"/>
                <w:lang w:val="hy-AM"/>
              </w:rPr>
              <w:lastRenderedPageBreak/>
              <w:t xml:space="preserve">շրջանակներում «Արտաքին տնտեսական գործունեության ապրանքային անվանացանկ» (ԱՏԳ ԱԱ) դասակարգչի 220820890 ծածկագրին դասվող կոնյակի սպիրտի 100 հազար (100 տոկոսանոց սպիրտի հաշվարկով) լիտրը գերազանցելուց հետո այլ խմբաքանակների իրացման համար տնտեսավարող սուբյեկտի կողմից վճարված՝ լրացուցիչ 100 դրամ պետական տուրքի չափով տնտեսավարողներին օժանդակության տրամադրումը սկսվել է 2020 թվականի սեպտեմբեր ամսից։ </w:t>
            </w:r>
          </w:p>
          <w:p w:rsidR="001064B3" w:rsidRPr="001064B3" w:rsidRDefault="001064B3" w:rsidP="001064B3">
            <w:pPr>
              <w:spacing w:line="360" w:lineRule="auto"/>
              <w:ind w:left="133" w:right="76" w:hanging="133"/>
              <w:jc w:val="both"/>
              <w:rPr>
                <w:rFonts w:ascii="GHEA Grapalat" w:hAnsi="GHEA Grapalat"/>
                <w:color w:val="000000"/>
                <w:sz w:val="24"/>
                <w:szCs w:val="24"/>
                <w:lang w:val="hy-AM"/>
              </w:rPr>
            </w:pPr>
            <w:r w:rsidRPr="001064B3">
              <w:rPr>
                <w:rFonts w:ascii="GHEA Grapalat" w:hAnsi="GHEA Grapalat"/>
                <w:color w:val="000000"/>
                <w:sz w:val="24"/>
                <w:szCs w:val="24"/>
                <w:lang w:val="hy-AM"/>
              </w:rPr>
              <w:t xml:space="preserve">    2020 թվականին կոնյակի սպիրտի արտահանման ծավալը կազմել է շուրջ 7.1 մլն լիտր (100 տոկոսանոց սպիրտի հաշվարկով), որից շուրջ 3.2 մլն լիտրը բաժին է ընկնում սեպտեմբեր-դեկտեմբեր ամիսներին։ Ստացվում է, որ մինչև օժանդակության տրամադրումը կոնյակի սպիրտի արտահանման միջին ամսական ծավալը կազմել է շուրջ 488.0 հազար լիտր, իսկ սեպտեմբեր-դեկտեմբեր ամիսներին՝ շուրջ 800.0 հազար լիտր։</w:t>
            </w:r>
          </w:p>
          <w:p w:rsidR="001064B3" w:rsidRPr="001064B3" w:rsidRDefault="001064B3" w:rsidP="001064B3">
            <w:pPr>
              <w:spacing w:line="360" w:lineRule="auto"/>
              <w:ind w:left="133" w:right="76" w:hanging="133"/>
              <w:jc w:val="both"/>
              <w:rPr>
                <w:rFonts w:ascii="GHEA Grapalat" w:hAnsi="GHEA Grapalat"/>
                <w:color w:val="000000"/>
                <w:sz w:val="24"/>
                <w:szCs w:val="24"/>
                <w:lang w:val="hy-AM"/>
              </w:rPr>
            </w:pPr>
            <w:r w:rsidRPr="001064B3">
              <w:rPr>
                <w:rFonts w:ascii="GHEA Grapalat" w:hAnsi="GHEA Grapalat"/>
                <w:color w:val="000000"/>
                <w:sz w:val="24"/>
                <w:szCs w:val="24"/>
                <w:lang w:val="hy-AM"/>
              </w:rPr>
              <w:t xml:space="preserve">   2021 թվականի արտահանման ցուցանիշների դիտարկումը ցույց է տալիս, որ հայկական կոնյակի սպիրտի տարանցիկ փոխադրումների ժամանակ վրացական կողմից ստեղծվող խոչընդոտներով պայմանավորված հունվար-սեպտեմբեր ամիսներին կոնյակի սպիրտի արտահանման միջին ամսական ծավալը կազմել է շուրջ 600.0 հազար լիտր, իսկ ՀՀ վարչապետի և ՀՀ էկոնոմիկայի նախարարի Վրաստան կատարված այցելությունների ընթացքում կայացած հանդիպումների </w:t>
            </w:r>
            <w:r w:rsidRPr="001064B3">
              <w:rPr>
                <w:rFonts w:ascii="GHEA Grapalat" w:hAnsi="GHEA Grapalat"/>
                <w:color w:val="000000"/>
                <w:sz w:val="24"/>
                <w:szCs w:val="24"/>
                <w:lang w:val="hy-AM"/>
              </w:rPr>
              <w:lastRenderedPageBreak/>
              <w:t xml:space="preserve">ժամանակ վրացական կողմի հետ ձեռք բերված պայմանավորվածությունների արդյունքում առկա խոչընդոտների վերացումից հետո, հոկտեմբեր-նոյեմբեր ամիսներին արտահանման միջին ամսական ծավալը կազմել է շուրջ 1240.0 հազար լիտր։ Կատարված վերլուծությունը վկայում է այն մասին, որ տրամադրվող օժանդակությունն իր զգալի ազդեցությունն է ունեցել արտադրանքի ինքնարժեքի նվազեցման միջոցով իրացման շուկաներում ավելի մրցունակ գներով արտադրանք ներկայացնելու և արտահանման ծավալներն ավելացնելու վրա։  </w:t>
            </w:r>
          </w:p>
          <w:p w:rsidR="001064B3" w:rsidRPr="001064B3" w:rsidRDefault="001064B3" w:rsidP="001064B3">
            <w:pPr>
              <w:spacing w:line="360" w:lineRule="auto"/>
              <w:ind w:left="133" w:right="76" w:hanging="133"/>
              <w:jc w:val="both"/>
              <w:rPr>
                <w:rFonts w:ascii="GHEA Grapalat" w:hAnsi="GHEA Grapalat"/>
                <w:color w:val="000000"/>
                <w:sz w:val="24"/>
                <w:szCs w:val="24"/>
                <w:lang w:val="hy-AM"/>
              </w:rPr>
            </w:pPr>
            <w:r w:rsidRPr="001064B3">
              <w:rPr>
                <w:rFonts w:ascii="GHEA Grapalat" w:hAnsi="GHEA Grapalat"/>
                <w:color w:val="000000"/>
                <w:sz w:val="24"/>
                <w:szCs w:val="24"/>
                <w:lang w:val="hy-AM"/>
              </w:rPr>
              <w:t xml:space="preserve">   Միաժամանակ հայտնում եմ, որ ոլորտային ասոցիացիաներ ստեղծելու մասին առաջարկությունն ընդունելի է և այդ ուղղությամբ Էկոնոմիկայի նախարարության ու </w:t>
            </w:r>
            <w:r w:rsidRPr="001064B3">
              <w:rPr>
                <w:rFonts w:ascii="GHEA Grapalat" w:hAnsi="GHEA Grapalat"/>
                <w:bCs/>
                <w:color w:val="000000"/>
                <w:sz w:val="24"/>
                <w:szCs w:val="24"/>
                <w:lang w:val="hy-AM"/>
              </w:rPr>
              <w:t xml:space="preserve">Հայաստանի խաղողագործության և գինեգործության հիմնադրամի կողմից կիրականացվի միջազգային փորձի ուսումնասիրություն և մասնավոր հատվածի հետ կկազմակերպվեն համապատասխան քննարկումներ։ Չնայած </w:t>
            </w:r>
            <w:r w:rsidRPr="001064B3">
              <w:rPr>
                <w:rFonts w:ascii="GHEA Grapalat" w:hAnsi="GHEA Grapalat"/>
                <w:color w:val="000000"/>
                <w:sz w:val="24"/>
                <w:szCs w:val="24"/>
                <w:lang w:val="hy-AM"/>
              </w:rPr>
              <w:t xml:space="preserve">ոլորտային ասոցիացիաների բացակայությանն Էկոնոմիկայի նախարարությունը </w:t>
            </w:r>
            <w:r w:rsidRPr="001064B3">
              <w:rPr>
                <w:rFonts w:ascii="GHEA Grapalat" w:hAnsi="GHEA Grapalat"/>
                <w:bCs/>
                <w:color w:val="000000"/>
                <w:sz w:val="24"/>
                <w:szCs w:val="24"/>
                <w:lang w:val="hy-AM"/>
              </w:rPr>
              <w:t xml:space="preserve">մասնավոր հատվածի հետ </w:t>
            </w:r>
            <w:r w:rsidRPr="001064B3">
              <w:rPr>
                <w:rFonts w:ascii="GHEA Grapalat" w:hAnsi="GHEA Grapalat"/>
                <w:color w:val="000000"/>
                <w:sz w:val="24"/>
                <w:szCs w:val="24"/>
                <w:lang w:val="hy-AM"/>
              </w:rPr>
              <w:t>պարբերաբար կազմակերպում է հանդիպումներ ոլորտում առկա խնդիրները քննարկելու նպատակով։</w:t>
            </w:r>
          </w:p>
          <w:p w:rsidR="00A84C44" w:rsidRPr="00E878B4" w:rsidRDefault="00A84C44" w:rsidP="00986C21">
            <w:pPr>
              <w:spacing w:line="360" w:lineRule="auto"/>
              <w:ind w:left="133" w:right="76" w:hanging="133"/>
              <w:jc w:val="both"/>
              <w:rPr>
                <w:rFonts w:ascii="GHEA Grapalat" w:hAnsi="GHEA Grapalat"/>
                <w:color w:val="000000"/>
                <w:sz w:val="24"/>
                <w:szCs w:val="24"/>
                <w:lang w:val="hy-AM"/>
              </w:rPr>
            </w:pPr>
          </w:p>
        </w:tc>
      </w:tr>
      <w:tr w:rsidR="00A84C44" w:rsidRPr="001A47EE" w:rsidTr="00386B7D">
        <w:trPr>
          <w:tblCellSpacing w:w="0" w:type="dxa"/>
          <w:jc w:val="center"/>
        </w:trPr>
        <w:tc>
          <w:tcPr>
            <w:tcW w:w="10835" w:type="dxa"/>
            <w:gridSpan w:val="2"/>
            <w:vMerge w:val="restart"/>
            <w:tcBorders>
              <w:top w:val="outset" w:sz="6" w:space="0" w:color="auto"/>
              <w:left w:val="outset" w:sz="6" w:space="0" w:color="auto"/>
              <w:right w:val="outset" w:sz="6" w:space="0" w:color="auto"/>
            </w:tcBorders>
            <w:shd w:val="clear" w:color="auto" w:fill="D9D9D9" w:themeFill="background1" w:themeFillShade="D9"/>
          </w:tcPr>
          <w:p w:rsidR="00A84C44" w:rsidRPr="00872200" w:rsidRDefault="00A84C44" w:rsidP="00411EB0">
            <w:pPr>
              <w:spacing w:line="360" w:lineRule="auto"/>
              <w:jc w:val="center"/>
              <w:rPr>
                <w:rFonts w:ascii="GHEA Grapalat" w:hAnsi="GHEA Grapalat"/>
                <w:color w:val="000000"/>
                <w:sz w:val="24"/>
                <w:szCs w:val="24"/>
                <w:lang w:val="hy-AM"/>
              </w:rPr>
            </w:pPr>
            <w:r w:rsidRPr="00103D0E">
              <w:rPr>
                <w:rFonts w:ascii="Courier New" w:hAnsi="Courier New" w:cs="Courier New"/>
                <w:bCs/>
                <w:sz w:val="24"/>
                <w:szCs w:val="24"/>
                <w:lang w:val="hy-AM"/>
              </w:rPr>
              <w:lastRenderedPageBreak/>
              <w:t> </w:t>
            </w:r>
            <w:r w:rsidRPr="00411EB0">
              <w:rPr>
                <w:rFonts w:ascii="GHEA Grapalat" w:hAnsi="GHEA Grapalat"/>
                <w:bCs/>
                <w:sz w:val="24"/>
                <w:szCs w:val="24"/>
                <w:lang w:val="hy-AM"/>
              </w:rPr>
              <w:t>3</w:t>
            </w:r>
            <w:r w:rsidRPr="00C567D3">
              <w:rPr>
                <w:rFonts w:ascii="GHEA Grapalat" w:hAnsi="GHEA Grapalat"/>
                <w:bCs/>
                <w:sz w:val="24"/>
                <w:szCs w:val="24"/>
                <w:lang w:val="hy-AM"/>
              </w:rPr>
              <w:t xml:space="preserve">. </w:t>
            </w:r>
            <w:r>
              <w:rPr>
                <w:rFonts w:ascii="GHEA Grapalat" w:hAnsi="GHEA Grapalat"/>
                <w:bCs/>
                <w:sz w:val="24"/>
                <w:szCs w:val="24"/>
                <w:lang w:val="hy-AM"/>
              </w:rPr>
              <w:t>Տ</w:t>
            </w:r>
            <w:r w:rsidRPr="00C567D3">
              <w:rPr>
                <w:rFonts w:ascii="GHEA Grapalat" w:hAnsi="GHEA Grapalat"/>
                <w:bCs/>
                <w:sz w:val="24"/>
                <w:szCs w:val="24"/>
                <w:lang w:val="hy-AM"/>
              </w:rPr>
              <w:t>արածքային կառավարման և ենթակառուցվածքների նախարարություն</w:t>
            </w:r>
          </w:p>
        </w:tc>
        <w:tc>
          <w:tcPr>
            <w:tcW w:w="4118" w:type="dxa"/>
            <w:tcBorders>
              <w:top w:val="outset" w:sz="6" w:space="0" w:color="auto"/>
              <w:left w:val="nil"/>
              <w:bottom w:val="outset" w:sz="6" w:space="0" w:color="auto"/>
              <w:right w:val="outset" w:sz="6" w:space="0" w:color="auto"/>
            </w:tcBorders>
            <w:shd w:val="clear" w:color="auto" w:fill="D9D9D9" w:themeFill="background1" w:themeFillShade="D9"/>
          </w:tcPr>
          <w:p w:rsidR="00A84C44" w:rsidRPr="00C567D3" w:rsidRDefault="00A84C44" w:rsidP="003436BB">
            <w:pPr>
              <w:spacing w:line="360" w:lineRule="auto"/>
              <w:jc w:val="center"/>
              <w:rPr>
                <w:rFonts w:ascii="GHEA Grapalat" w:hAnsi="GHEA Grapalat"/>
                <w:color w:val="000000"/>
                <w:sz w:val="24"/>
                <w:szCs w:val="24"/>
                <w:lang w:val="hy-AM"/>
              </w:rPr>
            </w:pPr>
            <w:r>
              <w:rPr>
                <w:rFonts w:ascii="GHEA Grapalat" w:hAnsi="GHEA Grapalat"/>
                <w:color w:val="000000"/>
                <w:sz w:val="24"/>
                <w:szCs w:val="24"/>
                <w:lang w:val="hy-AM"/>
              </w:rPr>
              <w:t>20.12.2021թ.</w:t>
            </w:r>
          </w:p>
        </w:tc>
      </w:tr>
      <w:tr w:rsidR="00A84C44" w:rsidRPr="001A47EE" w:rsidTr="00EC17FC">
        <w:trPr>
          <w:tblCellSpacing w:w="0" w:type="dxa"/>
          <w:jc w:val="center"/>
        </w:trPr>
        <w:tc>
          <w:tcPr>
            <w:tcW w:w="10835" w:type="dxa"/>
            <w:gridSpan w:val="2"/>
            <w:vMerge/>
            <w:tcBorders>
              <w:left w:val="outset" w:sz="6" w:space="0" w:color="auto"/>
              <w:bottom w:val="outset" w:sz="6" w:space="0" w:color="auto"/>
              <w:right w:val="outset" w:sz="6" w:space="0" w:color="auto"/>
            </w:tcBorders>
            <w:shd w:val="clear" w:color="auto" w:fill="D9D9D9" w:themeFill="background1" w:themeFillShade="D9"/>
            <w:vAlign w:val="center"/>
          </w:tcPr>
          <w:p w:rsidR="00A84C44" w:rsidRPr="003663FB" w:rsidRDefault="00A84C44" w:rsidP="0098532B">
            <w:pPr>
              <w:pStyle w:val="ListParagraph"/>
              <w:spacing w:line="360" w:lineRule="auto"/>
              <w:ind w:left="585"/>
              <w:jc w:val="both"/>
              <w:rPr>
                <w:rFonts w:ascii="Courier New" w:hAnsi="Courier New" w:cs="Courier New"/>
                <w:color w:val="000000"/>
                <w:sz w:val="24"/>
                <w:szCs w:val="24"/>
                <w:lang w:val="hy-AM"/>
              </w:rPr>
            </w:pPr>
          </w:p>
        </w:tc>
        <w:tc>
          <w:tcPr>
            <w:tcW w:w="4118" w:type="dxa"/>
            <w:tcBorders>
              <w:top w:val="outset" w:sz="6" w:space="0" w:color="auto"/>
              <w:left w:val="nil"/>
              <w:bottom w:val="outset" w:sz="6" w:space="0" w:color="auto"/>
              <w:right w:val="outset" w:sz="6" w:space="0" w:color="auto"/>
            </w:tcBorders>
            <w:shd w:val="clear" w:color="auto" w:fill="D9D9D9" w:themeFill="background1" w:themeFillShade="D9"/>
          </w:tcPr>
          <w:p w:rsidR="00A84C44" w:rsidRPr="00B47B15" w:rsidRDefault="00A84C44" w:rsidP="0003071B">
            <w:pPr>
              <w:spacing w:line="360" w:lineRule="auto"/>
              <w:rPr>
                <w:rFonts w:ascii="GHEA Grapalat" w:hAnsi="GHEA Grapalat"/>
                <w:color w:val="000000"/>
                <w:sz w:val="24"/>
                <w:szCs w:val="24"/>
                <w:lang w:val="hy-AM"/>
              </w:rPr>
            </w:pPr>
            <w:r>
              <w:rPr>
                <w:rFonts w:ascii="GHEA Grapalat" w:hAnsi="GHEA Grapalat"/>
                <w:color w:val="000000"/>
                <w:sz w:val="24"/>
                <w:szCs w:val="24"/>
                <w:lang w:val="hy-AM"/>
              </w:rPr>
              <w:t xml:space="preserve">               </w:t>
            </w:r>
            <w:r w:rsidRPr="00C567D3">
              <w:rPr>
                <w:rFonts w:ascii="GHEA Grapalat" w:hAnsi="GHEA Grapalat"/>
                <w:color w:val="000000"/>
                <w:sz w:val="24"/>
                <w:szCs w:val="24"/>
                <w:lang w:val="hy-AM"/>
              </w:rPr>
              <w:t xml:space="preserve">N </w:t>
            </w:r>
            <w:r w:rsidRPr="005B3110">
              <w:rPr>
                <w:rFonts w:ascii="GHEA Grapalat" w:hAnsi="GHEA Grapalat"/>
                <w:color w:val="000000"/>
                <w:sz w:val="24"/>
                <w:szCs w:val="24"/>
              </w:rPr>
              <w:t>ԳՍ/21.1/32951-2021</w:t>
            </w:r>
          </w:p>
        </w:tc>
      </w:tr>
      <w:tr w:rsidR="00A84C44" w:rsidRPr="001A47EE" w:rsidTr="000B6B47">
        <w:trPr>
          <w:tblCellSpacing w:w="0" w:type="dxa"/>
          <w:jc w:val="center"/>
        </w:trPr>
        <w:tc>
          <w:tcPr>
            <w:tcW w:w="7424" w:type="dxa"/>
            <w:tcBorders>
              <w:top w:val="outset" w:sz="6" w:space="0" w:color="auto"/>
              <w:left w:val="outset" w:sz="6" w:space="0" w:color="auto"/>
              <w:bottom w:val="outset" w:sz="6" w:space="0" w:color="auto"/>
              <w:right w:val="outset" w:sz="6" w:space="0" w:color="auto"/>
            </w:tcBorders>
            <w:shd w:val="clear" w:color="auto" w:fill="FFFFFF"/>
          </w:tcPr>
          <w:p w:rsidR="00A84C44" w:rsidRDefault="00A84C44" w:rsidP="005B3110">
            <w:pPr>
              <w:spacing w:line="360" w:lineRule="auto"/>
              <w:ind w:left="87" w:right="107" w:hanging="87"/>
              <w:jc w:val="both"/>
              <w:rPr>
                <w:rFonts w:ascii="GHEA Grapalat" w:hAnsi="GHEA Grapalat"/>
                <w:sz w:val="24"/>
                <w:szCs w:val="24"/>
                <w:lang w:val="hy-AM" w:eastAsia="ru-RU"/>
              </w:rPr>
            </w:pPr>
            <w:r>
              <w:rPr>
                <w:rFonts w:ascii="GHEA Grapalat" w:hAnsi="GHEA Grapalat"/>
                <w:sz w:val="24"/>
                <w:szCs w:val="24"/>
                <w:lang w:val="hy-AM" w:eastAsia="ru-RU"/>
              </w:rPr>
              <w:t xml:space="preserve">    Ն</w:t>
            </w:r>
            <w:r w:rsidRPr="0013501A">
              <w:rPr>
                <w:rFonts w:ascii="GHEA Grapalat" w:hAnsi="GHEA Grapalat"/>
                <w:sz w:val="24"/>
                <w:szCs w:val="24"/>
                <w:lang w:val="hy-AM" w:eastAsia="ru-RU"/>
              </w:rPr>
              <w:t>ախագծի վերաբերյալ առաջարկություններ և դիտողություններ չ</w:t>
            </w:r>
            <w:r>
              <w:rPr>
                <w:rFonts w:ascii="GHEA Grapalat" w:hAnsi="GHEA Grapalat"/>
                <w:sz w:val="24"/>
                <w:szCs w:val="24"/>
                <w:lang w:val="hy-AM" w:eastAsia="ru-RU"/>
              </w:rPr>
              <w:t>կան։</w:t>
            </w:r>
          </w:p>
        </w:tc>
        <w:tc>
          <w:tcPr>
            <w:tcW w:w="3411" w:type="dxa"/>
            <w:tcBorders>
              <w:top w:val="outset" w:sz="6" w:space="0" w:color="auto"/>
              <w:left w:val="outset" w:sz="6" w:space="0" w:color="auto"/>
              <w:bottom w:val="outset" w:sz="6" w:space="0" w:color="auto"/>
              <w:right w:val="nil"/>
            </w:tcBorders>
            <w:shd w:val="clear" w:color="auto" w:fill="FFFFFF"/>
          </w:tcPr>
          <w:p w:rsidR="00A84C44" w:rsidRPr="003663FB" w:rsidRDefault="00A84C44" w:rsidP="0098532B">
            <w:pPr>
              <w:pStyle w:val="ListParagraph"/>
              <w:spacing w:line="360" w:lineRule="auto"/>
              <w:ind w:left="585"/>
              <w:jc w:val="both"/>
              <w:rPr>
                <w:rFonts w:ascii="Courier New" w:hAnsi="Courier New" w:cs="Courier New"/>
                <w:color w:val="000000"/>
                <w:sz w:val="24"/>
                <w:szCs w:val="24"/>
                <w:lang w:val="hy-AM"/>
              </w:rPr>
            </w:pPr>
          </w:p>
        </w:tc>
        <w:tc>
          <w:tcPr>
            <w:tcW w:w="4118" w:type="dxa"/>
            <w:tcBorders>
              <w:top w:val="outset" w:sz="6" w:space="0" w:color="auto"/>
              <w:left w:val="nil"/>
              <w:bottom w:val="outset" w:sz="6" w:space="0" w:color="auto"/>
              <w:right w:val="outset" w:sz="6" w:space="0" w:color="auto"/>
            </w:tcBorders>
            <w:shd w:val="clear" w:color="auto" w:fill="FFFFFF"/>
          </w:tcPr>
          <w:p w:rsidR="00A84C44" w:rsidRPr="00B47B15" w:rsidRDefault="00A84C44" w:rsidP="0003071B">
            <w:pPr>
              <w:spacing w:line="360" w:lineRule="auto"/>
              <w:rPr>
                <w:rFonts w:ascii="GHEA Grapalat" w:hAnsi="GHEA Grapalat"/>
                <w:color w:val="000000"/>
                <w:sz w:val="24"/>
                <w:szCs w:val="24"/>
                <w:lang w:val="hy-AM"/>
              </w:rPr>
            </w:pPr>
          </w:p>
        </w:tc>
      </w:tr>
    </w:tbl>
    <w:p w:rsidR="006477CE" w:rsidRPr="008D425D" w:rsidRDefault="006477CE">
      <w:pPr>
        <w:rPr>
          <w:lang w:val="hy-AM"/>
        </w:rPr>
      </w:pPr>
    </w:p>
    <w:sectPr w:rsidR="006477CE" w:rsidRPr="008D425D" w:rsidSect="00BC2720">
      <w:pgSz w:w="16838" w:h="11906" w:orient="landscape"/>
      <w:pgMar w:top="360" w:right="1134" w:bottom="360" w:left="1134"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EFF" w:usb1="C0007843" w:usb2="00000009" w:usb3="00000000" w:csb0="000001FF" w:csb1="00000000"/>
  </w:font>
  <w:font w:name="Calibri">
    <w:panose1 w:val="020F0502020204030204"/>
    <w:charset w:val="00"/>
    <w:family w:val="swiss"/>
    <w:pitch w:val="variable"/>
    <w:sig w:usb0="E00002FF" w:usb1="4000ACFF" w:usb2="00000001" w:usb3="00000000" w:csb0="0000019F" w:csb1="00000000"/>
  </w:font>
  <w:font w:name="Arial Armenian">
    <w:panose1 w:val="020B0604020202020204"/>
    <w:charset w:val="00"/>
    <w:family w:val="swiss"/>
    <w:pitch w:val="variable"/>
    <w:sig w:usb0="00000203" w:usb1="00000000" w:usb2="00000000" w:usb3="00000000" w:csb0="00000005" w:csb1="00000000"/>
  </w:font>
  <w:font w:name="Tahoma">
    <w:panose1 w:val="020B0604030504040204"/>
    <w:charset w:val="00"/>
    <w:family w:val="swiss"/>
    <w:pitch w:val="variable"/>
    <w:sig w:usb0="E1002EFF" w:usb1="C000605B" w:usb2="00000029" w:usb3="00000000" w:csb0="000101FF" w:csb1="00000000"/>
  </w:font>
  <w:font w:name="GHEA Grapalat">
    <w:panose1 w:val="02000506050000020003"/>
    <w:charset w:val="00"/>
    <w:family w:val="modern"/>
    <w:notTrueType/>
    <w:pitch w:val="variable"/>
    <w:sig w:usb0="A00006AF" w:usb1="5000204B" w:usb2="00000000" w:usb3="00000000" w:csb0="0000009F" w:csb1="00000000"/>
  </w:font>
  <w:font w:name="Sylfaen">
    <w:panose1 w:val="010A0502050306030303"/>
    <w:charset w:val="00"/>
    <w:family w:val="roman"/>
    <w:pitch w:val="variable"/>
    <w:sig w:usb0="04000687" w:usb1="00000000" w:usb2="00000000" w:usb3="00000000" w:csb0="0000009F" w:csb1="00000000"/>
  </w:font>
  <w:font w:name="Courier New">
    <w:panose1 w:val="02070309020205020404"/>
    <w:charset w:val="00"/>
    <w:family w:val="modern"/>
    <w:pitch w:val="fixed"/>
    <w:sig w:usb0="E0002E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338C510D"/>
    <w:multiLevelType w:val="hybridMultilevel"/>
    <w:tmpl w:val="36F01EDC"/>
    <w:lvl w:ilvl="0" w:tplc="9F0ACB2E">
      <w:start w:val="1"/>
      <w:numFmt w:val="decimal"/>
      <w:lvlText w:val="%1."/>
      <w:lvlJc w:val="left"/>
      <w:pPr>
        <w:ind w:left="795" w:hanging="360"/>
      </w:pPr>
      <w:rPr>
        <w:rFonts w:hint="default"/>
      </w:rPr>
    </w:lvl>
    <w:lvl w:ilvl="1" w:tplc="04090019" w:tentative="1">
      <w:start w:val="1"/>
      <w:numFmt w:val="lowerLetter"/>
      <w:lvlText w:val="%2."/>
      <w:lvlJc w:val="left"/>
      <w:pPr>
        <w:ind w:left="1515" w:hanging="360"/>
      </w:pPr>
    </w:lvl>
    <w:lvl w:ilvl="2" w:tplc="0409001B" w:tentative="1">
      <w:start w:val="1"/>
      <w:numFmt w:val="lowerRoman"/>
      <w:lvlText w:val="%3."/>
      <w:lvlJc w:val="right"/>
      <w:pPr>
        <w:ind w:left="2235" w:hanging="180"/>
      </w:pPr>
    </w:lvl>
    <w:lvl w:ilvl="3" w:tplc="0409000F" w:tentative="1">
      <w:start w:val="1"/>
      <w:numFmt w:val="decimal"/>
      <w:lvlText w:val="%4."/>
      <w:lvlJc w:val="left"/>
      <w:pPr>
        <w:ind w:left="2955" w:hanging="360"/>
      </w:pPr>
    </w:lvl>
    <w:lvl w:ilvl="4" w:tplc="04090019" w:tentative="1">
      <w:start w:val="1"/>
      <w:numFmt w:val="lowerLetter"/>
      <w:lvlText w:val="%5."/>
      <w:lvlJc w:val="left"/>
      <w:pPr>
        <w:ind w:left="3675" w:hanging="360"/>
      </w:pPr>
    </w:lvl>
    <w:lvl w:ilvl="5" w:tplc="0409001B" w:tentative="1">
      <w:start w:val="1"/>
      <w:numFmt w:val="lowerRoman"/>
      <w:lvlText w:val="%6."/>
      <w:lvlJc w:val="right"/>
      <w:pPr>
        <w:ind w:left="4395" w:hanging="180"/>
      </w:pPr>
    </w:lvl>
    <w:lvl w:ilvl="6" w:tplc="0409000F" w:tentative="1">
      <w:start w:val="1"/>
      <w:numFmt w:val="decimal"/>
      <w:lvlText w:val="%7."/>
      <w:lvlJc w:val="left"/>
      <w:pPr>
        <w:ind w:left="5115" w:hanging="360"/>
      </w:pPr>
    </w:lvl>
    <w:lvl w:ilvl="7" w:tplc="04090019" w:tentative="1">
      <w:start w:val="1"/>
      <w:numFmt w:val="lowerLetter"/>
      <w:lvlText w:val="%8."/>
      <w:lvlJc w:val="left"/>
      <w:pPr>
        <w:ind w:left="5835" w:hanging="360"/>
      </w:pPr>
    </w:lvl>
    <w:lvl w:ilvl="8" w:tplc="0409001B" w:tentative="1">
      <w:start w:val="1"/>
      <w:numFmt w:val="lowerRoman"/>
      <w:lvlText w:val="%9."/>
      <w:lvlJc w:val="right"/>
      <w:pPr>
        <w:ind w:left="6555" w:hanging="180"/>
      </w:pPr>
    </w:lvl>
  </w:abstractNum>
  <w:abstractNum w:abstractNumId="1">
    <w:nsid w:val="6D9F2D0A"/>
    <w:multiLevelType w:val="hybridMultilevel"/>
    <w:tmpl w:val="FEE09054"/>
    <w:lvl w:ilvl="0" w:tplc="406E333C">
      <w:start w:val="1"/>
      <w:numFmt w:val="decimal"/>
      <w:lvlText w:val="%1."/>
      <w:lvlJc w:val="left"/>
      <w:pPr>
        <w:ind w:left="585" w:hanging="360"/>
      </w:pPr>
      <w:rPr>
        <w:rFonts w:hint="default"/>
      </w:rPr>
    </w:lvl>
    <w:lvl w:ilvl="1" w:tplc="04090019" w:tentative="1">
      <w:start w:val="1"/>
      <w:numFmt w:val="lowerLetter"/>
      <w:lvlText w:val="%2."/>
      <w:lvlJc w:val="left"/>
      <w:pPr>
        <w:ind w:left="1305" w:hanging="360"/>
      </w:pPr>
    </w:lvl>
    <w:lvl w:ilvl="2" w:tplc="0409001B" w:tentative="1">
      <w:start w:val="1"/>
      <w:numFmt w:val="lowerRoman"/>
      <w:lvlText w:val="%3."/>
      <w:lvlJc w:val="right"/>
      <w:pPr>
        <w:ind w:left="2025" w:hanging="180"/>
      </w:pPr>
    </w:lvl>
    <w:lvl w:ilvl="3" w:tplc="0409000F" w:tentative="1">
      <w:start w:val="1"/>
      <w:numFmt w:val="decimal"/>
      <w:lvlText w:val="%4."/>
      <w:lvlJc w:val="left"/>
      <w:pPr>
        <w:ind w:left="2745" w:hanging="360"/>
      </w:pPr>
    </w:lvl>
    <w:lvl w:ilvl="4" w:tplc="04090019" w:tentative="1">
      <w:start w:val="1"/>
      <w:numFmt w:val="lowerLetter"/>
      <w:lvlText w:val="%5."/>
      <w:lvlJc w:val="left"/>
      <w:pPr>
        <w:ind w:left="3465" w:hanging="360"/>
      </w:pPr>
    </w:lvl>
    <w:lvl w:ilvl="5" w:tplc="0409001B" w:tentative="1">
      <w:start w:val="1"/>
      <w:numFmt w:val="lowerRoman"/>
      <w:lvlText w:val="%6."/>
      <w:lvlJc w:val="right"/>
      <w:pPr>
        <w:ind w:left="4185" w:hanging="180"/>
      </w:pPr>
    </w:lvl>
    <w:lvl w:ilvl="6" w:tplc="0409000F" w:tentative="1">
      <w:start w:val="1"/>
      <w:numFmt w:val="decimal"/>
      <w:lvlText w:val="%7."/>
      <w:lvlJc w:val="left"/>
      <w:pPr>
        <w:ind w:left="4905" w:hanging="360"/>
      </w:pPr>
    </w:lvl>
    <w:lvl w:ilvl="7" w:tplc="04090019" w:tentative="1">
      <w:start w:val="1"/>
      <w:numFmt w:val="lowerLetter"/>
      <w:lvlText w:val="%8."/>
      <w:lvlJc w:val="left"/>
      <w:pPr>
        <w:ind w:left="5625" w:hanging="360"/>
      </w:pPr>
    </w:lvl>
    <w:lvl w:ilvl="8" w:tplc="0409001B" w:tentative="1">
      <w:start w:val="1"/>
      <w:numFmt w:val="lowerRoman"/>
      <w:lvlText w:val="%9."/>
      <w:lvlJc w:val="right"/>
      <w:pPr>
        <w:ind w:left="6345" w:hanging="180"/>
      </w:pPr>
    </w:lvl>
  </w:abstractNum>
  <w:abstractNum w:abstractNumId="2">
    <w:nsid w:val="78B2252B"/>
    <w:multiLevelType w:val="hybridMultilevel"/>
    <w:tmpl w:val="0192BC1A"/>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2"/>
  </w:num>
  <w:num w:numId="2">
    <w:abstractNumId w:val="0"/>
  </w:num>
  <w:num w:numId="3">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D3532E"/>
    <w:rsid w:val="0003071B"/>
    <w:rsid w:val="00036AF2"/>
    <w:rsid w:val="0004473E"/>
    <w:rsid w:val="00052C0A"/>
    <w:rsid w:val="0005464D"/>
    <w:rsid w:val="00056270"/>
    <w:rsid w:val="00061DDF"/>
    <w:rsid w:val="0009313C"/>
    <w:rsid w:val="000A1A1D"/>
    <w:rsid w:val="000B6B47"/>
    <w:rsid w:val="000D4119"/>
    <w:rsid w:val="000E0A4E"/>
    <w:rsid w:val="000F021B"/>
    <w:rsid w:val="000F3CF5"/>
    <w:rsid w:val="00103D0E"/>
    <w:rsid w:val="001064B3"/>
    <w:rsid w:val="0013501A"/>
    <w:rsid w:val="00170B2C"/>
    <w:rsid w:val="001A47EE"/>
    <w:rsid w:val="001B0543"/>
    <w:rsid w:val="001C3F4C"/>
    <w:rsid w:val="00235C8F"/>
    <w:rsid w:val="00254357"/>
    <w:rsid w:val="00276568"/>
    <w:rsid w:val="00287453"/>
    <w:rsid w:val="00290D35"/>
    <w:rsid w:val="002B6996"/>
    <w:rsid w:val="002D6B3E"/>
    <w:rsid w:val="002D7DBA"/>
    <w:rsid w:val="002E51BC"/>
    <w:rsid w:val="003265CF"/>
    <w:rsid w:val="003266E4"/>
    <w:rsid w:val="00352076"/>
    <w:rsid w:val="003663FB"/>
    <w:rsid w:val="003719CB"/>
    <w:rsid w:val="00380C69"/>
    <w:rsid w:val="0038153E"/>
    <w:rsid w:val="00382795"/>
    <w:rsid w:val="003D76A7"/>
    <w:rsid w:val="003E70CE"/>
    <w:rsid w:val="003F1CCF"/>
    <w:rsid w:val="00403CBD"/>
    <w:rsid w:val="00411858"/>
    <w:rsid w:val="00411EB0"/>
    <w:rsid w:val="00414E7D"/>
    <w:rsid w:val="004217EA"/>
    <w:rsid w:val="00422FB1"/>
    <w:rsid w:val="00432E0F"/>
    <w:rsid w:val="004511E9"/>
    <w:rsid w:val="00460EA2"/>
    <w:rsid w:val="00461AC8"/>
    <w:rsid w:val="00462883"/>
    <w:rsid w:val="00463525"/>
    <w:rsid w:val="00485982"/>
    <w:rsid w:val="0049249E"/>
    <w:rsid w:val="004A0161"/>
    <w:rsid w:val="004F37B9"/>
    <w:rsid w:val="004F4225"/>
    <w:rsid w:val="00501558"/>
    <w:rsid w:val="00502809"/>
    <w:rsid w:val="00513191"/>
    <w:rsid w:val="00513E41"/>
    <w:rsid w:val="00523578"/>
    <w:rsid w:val="0052536E"/>
    <w:rsid w:val="00533F43"/>
    <w:rsid w:val="00534F76"/>
    <w:rsid w:val="005540A8"/>
    <w:rsid w:val="00566A88"/>
    <w:rsid w:val="005805D0"/>
    <w:rsid w:val="005933E3"/>
    <w:rsid w:val="005A5BB7"/>
    <w:rsid w:val="005A68CF"/>
    <w:rsid w:val="005B0E51"/>
    <w:rsid w:val="005B3110"/>
    <w:rsid w:val="005B5602"/>
    <w:rsid w:val="005B5FDC"/>
    <w:rsid w:val="005B6D88"/>
    <w:rsid w:val="005C5331"/>
    <w:rsid w:val="005C684B"/>
    <w:rsid w:val="005D1536"/>
    <w:rsid w:val="005E084C"/>
    <w:rsid w:val="005E5620"/>
    <w:rsid w:val="005F0E71"/>
    <w:rsid w:val="00600050"/>
    <w:rsid w:val="00641126"/>
    <w:rsid w:val="006427DB"/>
    <w:rsid w:val="006435B2"/>
    <w:rsid w:val="00645F8B"/>
    <w:rsid w:val="00647562"/>
    <w:rsid w:val="006477CE"/>
    <w:rsid w:val="00652A81"/>
    <w:rsid w:val="00657764"/>
    <w:rsid w:val="006B26C2"/>
    <w:rsid w:val="006C1146"/>
    <w:rsid w:val="006C6632"/>
    <w:rsid w:val="006D60A4"/>
    <w:rsid w:val="006D64CC"/>
    <w:rsid w:val="006E2DA6"/>
    <w:rsid w:val="006E576E"/>
    <w:rsid w:val="006F0998"/>
    <w:rsid w:val="006F27B7"/>
    <w:rsid w:val="0070045D"/>
    <w:rsid w:val="00705044"/>
    <w:rsid w:val="00706111"/>
    <w:rsid w:val="00725424"/>
    <w:rsid w:val="00737456"/>
    <w:rsid w:val="00742B74"/>
    <w:rsid w:val="007635C6"/>
    <w:rsid w:val="0078095B"/>
    <w:rsid w:val="0078793C"/>
    <w:rsid w:val="007A1A51"/>
    <w:rsid w:val="007D04B9"/>
    <w:rsid w:val="007D32EF"/>
    <w:rsid w:val="007E4599"/>
    <w:rsid w:val="007F1B4F"/>
    <w:rsid w:val="007F3DF8"/>
    <w:rsid w:val="007F6BC1"/>
    <w:rsid w:val="008074E5"/>
    <w:rsid w:val="0082125D"/>
    <w:rsid w:val="00822347"/>
    <w:rsid w:val="008230B8"/>
    <w:rsid w:val="0083631F"/>
    <w:rsid w:val="00837F56"/>
    <w:rsid w:val="00837F7D"/>
    <w:rsid w:val="008425F5"/>
    <w:rsid w:val="00861FDB"/>
    <w:rsid w:val="00872200"/>
    <w:rsid w:val="00873C45"/>
    <w:rsid w:val="008802D0"/>
    <w:rsid w:val="00890ACE"/>
    <w:rsid w:val="008A4246"/>
    <w:rsid w:val="008C2C0E"/>
    <w:rsid w:val="008D425D"/>
    <w:rsid w:val="008E0E8A"/>
    <w:rsid w:val="008E0F0E"/>
    <w:rsid w:val="008E52C0"/>
    <w:rsid w:val="008F2DB7"/>
    <w:rsid w:val="00904D20"/>
    <w:rsid w:val="00906C08"/>
    <w:rsid w:val="00925FF3"/>
    <w:rsid w:val="00942664"/>
    <w:rsid w:val="0096249A"/>
    <w:rsid w:val="00962F14"/>
    <w:rsid w:val="0097184F"/>
    <w:rsid w:val="0098532B"/>
    <w:rsid w:val="00986E4B"/>
    <w:rsid w:val="00992073"/>
    <w:rsid w:val="009E4F74"/>
    <w:rsid w:val="00A30CE3"/>
    <w:rsid w:val="00A50310"/>
    <w:rsid w:val="00A55E07"/>
    <w:rsid w:val="00A67306"/>
    <w:rsid w:val="00A82A8A"/>
    <w:rsid w:val="00A83571"/>
    <w:rsid w:val="00A84C44"/>
    <w:rsid w:val="00A87934"/>
    <w:rsid w:val="00A930E9"/>
    <w:rsid w:val="00A93947"/>
    <w:rsid w:val="00AA08CA"/>
    <w:rsid w:val="00AB0A98"/>
    <w:rsid w:val="00AB65B0"/>
    <w:rsid w:val="00AC7EEF"/>
    <w:rsid w:val="00AC7F10"/>
    <w:rsid w:val="00AE38F1"/>
    <w:rsid w:val="00B14D90"/>
    <w:rsid w:val="00B30011"/>
    <w:rsid w:val="00B35B15"/>
    <w:rsid w:val="00B47B15"/>
    <w:rsid w:val="00B70C59"/>
    <w:rsid w:val="00B81065"/>
    <w:rsid w:val="00B9368E"/>
    <w:rsid w:val="00BA15E8"/>
    <w:rsid w:val="00BC2720"/>
    <w:rsid w:val="00BE3114"/>
    <w:rsid w:val="00BF464A"/>
    <w:rsid w:val="00C04F5B"/>
    <w:rsid w:val="00C07618"/>
    <w:rsid w:val="00C1026E"/>
    <w:rsid w:val="00C2387A"/>
    <w:rsid w:val="00C41A58"/>
    <w:rsid w:val="00C41F4E"/>
    <w:rsid w:val="00C43033"/>
    <w:rsid w:val="00C4704C"/>
    <w:rsid w:val="00C567D3"/>
    <w:rsid w:val="00C87621"/>
    <w:rsid w:val="00CA4B00"/>
    <w:rsid w:val="00CA54E0"/>
    <w:rsid w:val="00CB2FEB"/>
    <w:rsid w:val="00CC17D7"/>
    <w:rsid w:val="00CC467E"/>
    <w:rsid w:val="00CD2F8A"/>
    <w:rsid w:val="00CD72BF"/>
    <w:rsid w:val="00CE6001"/>
    <w:rsid w:val="00CF4FC1"/>
    <w:rsid w:val="00CF5790"/>
    <w:rsid w:val="00CF5E8E"/>
    <w:rsid w:val="00D10E35"/>
    <w:rsid w:val="00D16942"/>
    <w:rsid w:val="00D268C5"/>
    <w:rsid w:val="00D3494D"/>
    <w:rsid w:val="00D3532E"/>
    <w:rsid w:val="00D51467"/>
    <w:rsid w:val="00D65967"/>
    <w:rsid w:val="00DA0E12"/>
    <w:rsid w:val="00DB1392"/>
    <w:rsid w:val="00DB69EB"/>
    <w:rsid w:val="00DB76C1"/>
    <w:rsid w:val="00DE7658"/>
    <w:rsid w:val="00E03B53"/>
    <w:rsid w:val="00E106D3"/>
    <w:rsid w:val="00E27F2A"/>
    <w:rsid w:val="00E337E1"/>
    <w:rsid w:val="00E4349A"/>
    <w:rsid w:val="00E440CF"/>
    <w:rsid w:val="00E6165C"/>
    <w:rsid w:val="00E7420D"/>
    <w:rsid w:val="00E8168A"/>
    <w:rsid w:val="00E84D51"/>
    <w:rsid w:val="00E84F51"/>
    <w:rsid w:val="00E878B4"/>
    <w:rsid w:val="00EA3983"/>
    <w:rsid w:val="00EB3731"/>
    <w:rsid w:val="00EC3D30"/>
    <w:rsid w:val="00ED2455"/>
    <w:rsid w:val="00ED611F"/>
    <w:rsid w:val="00EE347B"/>
    <w:rsid w:val="00F06FA2"/>
    <w:rsid w:val="00F15F33"/>
    <w:rsid w:val="00F1663E"/>
    <w:rsid w:val="00F4521C"/>
    <w:rsid w:val="00F46E5B"/>
    <w:rsid w:val="00F62C97"/>
    <w:rsid w:val="00FA1E25"/>
    <w:rsid w:val="00FC5D3A"/>
    <w:rsid w:val="00FE5EE1"/>
    <w:rsid w:val="00FF06DC"/>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E440CF"/>
    <w:pPr>
      <w:spacing w:after="0" w:line="240" w:lineRule="auto"/>
    </w:pPr>
    <w:rPr>
      <w:rFonts w:ascii="Times New Roman" w:eastAsia="Times New Roman" w:hAnsi="Times New Roman" w:cs="Times New Roman"/>
      <w:sz w:val="20"/>
      <w:szCs w:val="20"/>
      <w:lang w:val="ru-RU"/>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mechtex">
    <w:name w:val="mechtex"/>
    <w:basedOn w:val="Normal"/>
    <w:link w:val="mechtexChar"/>
    <w:rsid w:val="00DB76C1"/>
    <w:pPr>
      <w:jc w:val="center"/>
    </w:pPr>
    <w:rPr>
      <w:rFonts w:ascii="Arial Armenian" w:hAnsi="Arial Armenian"/>
      <w:sz w:val="22"/>
      <w:lang w:val="en-US" w:eastAsia="ru-RU"/>
    </w:rPr>
  </w:style>
  <w:style w:type="character" w:customStyle="1" w:styleId="mechtexChar">
    <w:name w:val="mechtex Char"/>
    <w:link w:val="mechtex"/>
    <w:rsid w:val="00DB76C1"/>
    <w:rPr>
      <w:rFonts w:ascii="Arial Armenian" w:eastAsia="Times New Roman" w:hAnsi="Arial Armenian" w:cs="Times New Roman"/>
      <w:szCs w:val="20"/>
      <w:lang w:eastAsia="ru-RU"/>
    </w:rPr>
  </w:style>
  <w:style w:type="paragraph" w:styleId="ListParagraph">
    <w:name w:val="List Paragraph"/>
    <w:aliases w:val="List_Paragraph,Multilevel para_II,List Paragraph-ExecSummary,Table of contents numbered,Elenco num ARGEA,body,Odsek zoznamu2,Γράφημα,Bullet2,bl1,Bullet21,Bullet22,Bullet23,Bullet211,Bullet24,Bullet25,Bullet26,Bullet27,bl11"/>
    <w:basedOn w:val="Normal"/>
    <w:uiPriority w:val="34"/>
    <w:qFormat/>
    <w:rsid w:val="00DB76C1"/>
    <w:pPr>
      <w:ind w:left="720"/>
      <w:contextualSpacing/>
    </w:pPr>
  </w:style>
  <w:style w:type="paragraph" w:styleId="NormalWeb">
    <w:name w:val="Normal (Web)"/>
    <w:basedOn w:val="Normal"/>
    <w:uiPriority w:val="99"/>
    <w:unhideWhenUsed/>
    <w:rsid w:val="005B5602"/>
    <w:pPr>
      <w:spacing w:before="100" w:beforeAutospacing="1" w:after="100" w:afterAutospacing="1"/>
    </w:pPr>
    <w:rPr>
      <w:sz w:val="24"/>
      <w:szCs w:val="24"/>
      <w:lang w:val="en-US"/>
    </w:rPr>
  </w:style>
  <w:style w:type="character" w:styleId="Strong">
    <w:name w:val="Strong"/>
    <w:basedOn w:val="DefaultParagraphFont"/>
    <w:uiPriority w:val="22"/>
    <w:qFormat/>
    <w:rsid w:val="005B5602"/>
    <w:rPr>
      <w:b/>
      <w:bCs/>
    </w:rPr>
  </w:style>
  <w:style w:type="paragraph" w:styleId="BalloonText">
    <w:name w:val="Balloon Text"/>
    <w:basedOn w:val="Normal"/>
    <w:link w:val="BalloonTextChar"/>
    <w:uiPriority w:val="99"/>
    <w:semiHidden/>
    <w:unhideWhenUsed/>
    <w:rsid w:val="00C41A58"/>
    <w:rPr>
      <w:rFonts w:ascii="Tahoma" w:hAnsi="Tahoma" w:cs="Tahoma"/>
      <w:sz w:val="16"/>
      <w:szCs w:val="16"/>
    </w:rPr>
  </w:style>
  <w:style w:type="character" w:customStyle="1" w:styleId="BalloonTextChar">
    <w:name w:val="Balloon Text Char"/>
    <w:basedOn w:val="DefaultParagraphFont"/>
    <w:link w:val="BalloonText"/>
    <w:uiPriority w:val="99"/>
    <w:semiHidden/>
    <w:rsid w:val="00C41A58"/>
    <w:rPr>
      <w:rFonts w:ascii="Tahoma" w:eastAsia="Times New Roman" w:hAnsi="Tahoma" w:cs="Tahoma"/>
      <w:sz w:val="16"/>
      <w:szCs w:val="16"/>
      <w:lang w:val="ru-RU"/>
    </w:rPr>
  </w:style>
  <w:style w:type="table" w:styleId="TableGrid">
    <w:name w:val="Table Grid"/>
    <w:basedOn w:val="TableNormal"/>
    <w:uiPriority w:val="59"/>
    <w:rsid w:val="00A87934"/>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E440CF"/>
    <w:pPr>
      <w:spacing w:after="0" w:line="240" w:lineRule="auto"/>
    </w:pPr>
    <w:rPr>
      <w:rFonts w:ascii="Times New Roman" w:eastAsia="Times New Roman" w:hAnsi="Times New Roman" w:cs="Times New Roman"/>
      <w:sz w:val="20"/>
      <w:szCs w:val="20"/>
      <w:lang w:val="ru-RU"/>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mechtex">
    <w:name w:val="mechtex"/>
    <w:basedOn w:val="Normal"/>
    <w:link w:val="mechtexChar"/>
    <w:rsid w:val="00DB76C1"/>
    <w:pPr>
      <w:jc w:val="center"/>
    </w:pPr>
    <w:rPr>
      <w:rFonts w:ascii="Arial Armenian" w:hAnsi="Arial Armenian"/>
      <w:sz w:val="22"/>
      <w:lang w:val="en-US" w:eastAsia="ru-RU"/>
    </w:rPr>
  </w:style>
  <w:style w:type="character" w:customStyle="1" w:styleId="mechtexChar">
    <w:name w:val="mechtex Char"/>
    <w:link w:val="mechtex"/>
    <w:rsid w:val="00DB76C1"/>
    <w:rPr>
      <w:rFonts w:ascii="Arial Armenian" w:eastAsia="Times New Roman" w:hAnsi="Arial Armenian" w:cs="Times New Roman"/>
      <w:szCs w:val="20"/>
      <w:lang w:eastAsia="ru-RU"/>
    </w:rPr>
  </w:style>
  <w:style w:type="paragraph" w:styleId="ListParagraph">
    <w:name w:val="List Paragraph"/>
    <w:aliases w:val="List_Paragraph,Multilevel para_II,List Paragraph-ExecSummary,Table of contents numbered,Elenco num ARGEA,body,Odsek zoznamu2,Γράφημα,Bullet2,bl1,Bullet21,Bullet22,Bullet23,Bullet211,Bullet24,Bullet25,Bullet26,Bullet27,bl11"/>
    <w:basedOn w:val="Normal"/>
    <w:uiPriority w:val="34"/>
    <w:qFormat/>
    <w:rsid w:val="00DB76C1"/>
    <w:pPr>
      <w:ind w:left="720"/>
      <w:contextualSpacing/>
    </w:pPr>
  </w:style>
  <w:style w:type="paragraph" w:styleId="NormalWeb">
    <w:name w:val="Normal (Web)"/>
    <w:basedOn w:val="Normal"/>
    <w:uiPriority w:val="99"/>
    <w:unhideWhenUsed/>
    <w:rsid w:val="005B5602"/>
    <w:pPr>
      <w:spacing w:before="100" w:beforeAutospacing="1" w:after="100" w:afterAutospacing="1"/>
    </w:pPr>
    <w:rPr>
      <w:sz w:val="24"/>
      <w:szCs w:val="24"/>
      <w:lang w:val="en-US"/>
    </w:rPr>
  </w:style>
  <w:style w:type="character" w:styleId="Strong">
    <w:name w:val="Strong"/>
    <w:basedOn w:val="DefaultParagraphFont"/>
    <w:uiPriority w:val="22"/>
    <w:qFormat/>
    <w:rsid w:val="005B5602"/>
    <w:rPr>
      <w:b/>
      <w:bCs/>
    </w:rPr>
  </w:style>
  <w:style w:type="paragraph" w:styleId="BalloonText">
    <w:name w:val="Balloon Text"/>
    <w:basedOn w:val="Normal"/>
    <w:link w:val="BalloonTextChar"/>
    <w:uiPriority w:val="99"/>
    <w:semiHidden/>
    <w:unhideWhenUsed/>
    <w:rsid w:val="00C41A58"/>
    <w:rPr>
      <w:rFonts w:ascii="Tahoma" w:hAnsi="Tahoma" w:cs="Tahoma"/>
      <w:sz w:val="16"/>
      <w:szCs w:val="16"/>
    </w:rPr>
  </w:style>
  <w:style w:type="character" w:customStyle="1" w:styleId="BalloonTextChar">
    <w:name w:val="Balloon Text Char"/>
    <w:basedOn w:val="DefaultParagraphFont"/>
    <w:link w:val="BalloonText"/>
    <w:uiPriority w:val="99"/>
    <w:semiHidden/>
    <w:rsid w:val="00C41A58"/>
    <w:rPr>
      <w:rFonts w:ascii="Tahoma" w:eastAsia="Times New Roman" w:hAnsi="Tahoma" w:cs="Tahoma"/>
      <w:sz w:val="16"/>
      <w:szCs w:val="16"/>
      <w:lang w:val="ru-RU"/>
    </w:rPr>
  </w:style>
  <w:style w:type="table" w:styleId="TableGrid">
    <w:name w:val="Table Grid"/>
    <w:basedOn w:val="TableNormal"/>
    <w:uiPriority w:val="59"/>
    <w:rsid w:val="00A87934"/>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72336694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microsoft.com/office/2007/relationships/stylesWithEffects" Target="stylesWithEffect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373</TotalTime>
  <Pages>4</Pages>
  <Words>966</Words>
  <Characters>5508</Characters>
  <Application>Microsoft Office Word</Application>
  <DocSecurity>0</DocSecurity>
  <Lines>45</Lines>
  <Paragraphs>12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6462</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Gevorg Ghazaryan</dc:creator>
  <cp:lastModifiedBy>Arayik Aramyan</cp:lastModifiedBy>
  <cp:revision>111</cp:revision>
  <cp:lastPrinted>2021-12-28T10:57:00Z</cp:lastPrinted>
  <dcterms:created xsi:type="dcterms:W3CDTF">2021-06-01T07:12:00Z</dcterms:created>
  <dcterms:modified xsi:type="dcterms:W3CDTF">2022-01-27T05:37:00Z</dcterms:modified>
</cp:coreProperties>
</file>