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6BB" w:rsidRPr="00F25AAA" w:rsidRDefault="00F25AAA" w:rsidP="0079005F">
      <w:pPr>
        <w:jc w:val="center"/>
        <w:rPr>
          <w:rFonts w:ascii="GHEA Grapalat" w:hAnsi="GHEA Grapalat"/>
          <w:b/>
          <w:sz w:val="24"/>
          <w:szCs w:val="24"/>
          <w:lang w:val="hy-AM"/>
        </w:rPr>
      </w:pPr>
      <w:bookmarkStart w:id="0" w:name="_GoBack"/>
      <w:bookmarkEnd w:id="0"/>
      <w:r w:rsidRPr="00F25AAA">
        <w:rPr>
          <w:rFonts w:ascii="GHEA Grapalat" w:hAnsi="GHEA Grapalat"/>
          <w:b/>
          <w:sz w:val="24"/>
          <w:szCs w:val="24"/>
          <w:lang w:val="hy-AM"/>
        </w:rPr>
        <w:t>ԱՄՓՈՓԱԹԵՐԹ</w:t>
      </w:r>
    </w:p>
    <w:p w:rsidR="00A745C8" w:rsidRPr="00ED6C7A" w:rsidRDefault="000A1D58" w:rsidP="00ED6C7A">
      <w:pPr>
        <w:pStyle w:val="NormalWeb"/>
        <w:tabs>
          <w:tab w:val="left" w:pos="1170"/>
        </w:tabs>
        <w:spacing w:before="0" w:beforeAutospacing="0" w:after="0" w:afterAutospacing="0" w:line="360" w:lineRule="auto"/>
        <w:ind w:left="810" w:hanging="450"/>
        <w:jc w:val="center"/>
        <w:rPr>
          <w:rFonts w:ascii="GHEA Grapalat" w:hAnsi="GHEA Grapalat"/>
          <w:lang w:val="hy-AM"/>
        </w:rPr>
      </w:pPr>
      <w:r>
        <w:rPr>
          <w:rFonts w:ascii="GHEA Grapalat" w:hAnsi="GHEA Grapalat"/>
          <w:b/>
          <w:lang w:val="hy-AM"/>
        </w:rPr>
        <w:t>«</w:t>
      </w:r>
      <w:r w:rsidR="00ED6C7A" w:rsidRPr="001F4405">
        <w:rPr>
          <w:rStyle w:val="Strong"/>
          <w:rFonts w:ascii="GHEA Grapalat" w:hAnsi="GHEA Grapalat"/>
          <w:lang w:val="hy-AM"/>
        </w:rPr>
        <w:t>ԱՐՑԱԽԻ ՀԱՆՐԱՊԵՏՈՒԹՅ</w:t>
      </w:r>
      <w:r w:rsidR="00ED6C7A">
        <w:rPr>
          <w:rStyle w:val="Strong"/>
          <w:rFonts w:ascii="GHEA Grapalat" w:hAnsi="GHEA Grapalat"/>
          <w:lang w:val="hy-AM"/>
        </w:rPr>
        <w:t xml:space="preserve">ԱՆ </w:t>
      </w:r>
      <w:r w:rsidR="00ED6C7A">
        <w:rPr>
          <w:rFonts w:ascii="GHEA Grapalat" w:hAnsi="GHEA Grapalat"/>
          <w:b/>
          <w:lang w:val="hy-AM"/>
        </w:rPr>
        <w:t>ԱՌԱՆՁԻՆ ՇՐՋԱՆՆԵՐԻՑ</w:t>
      </w:r>
      <w:r w:rsidR="00ED6C7A" w:rsidRPr="001C5F9B">
        <w:rPr>
          <w:rFonts w:ascii="GHEA Grapalat" w:hAnsi="GHEA Grapalat"/>
          <w:b/>
          <w:lang w:val="hy-AM"/>
        </w:rPr>
        <w:t xml:space="preserve"> </w:t>
      </w:r>
      <w:r w:rsidR="00ED6C7A" w:rsidRPr="00C37644">
        <w:rPr>
          <w:rFonts w:ascii="GHEA Grapalat" w:hAnsi="GHEA Grapalat"/>
          <w:b/>
          <w:lang w:val="hy-AM"/>
        </w:rPr>
        <w:t xml:space="preserve">ՏԵՂԱՀԱՆՎԱԾ </w:t>
      </w:r>
      <w:r w:rsidR="00ED6C7A">
        <w:rPr>
          <w:rFonts w:ascii="GHEA Grapalat" w:hAnsi="GHEA Grapalat"/>
          <w:b/>
          <w:lang w:val="hy-AM"/>
        </w:rPr>
        <w:t xml:space="preserve">ԸՆՏԱՆԻՔՆԵՐԻ </w:t>
      </w:r>
      <w:r w:rsidR="00FF38C8">
        <w:rPr>
          <w:rFonts w:ascii="GHEA Grapalat" w:hAnsi="GHEA Grapalat"/>
          <w:b/>
          <w:lang w:val="hy-AM"/>
        </w:rPr>
        <w:t>ՀԱՄԱՐ</w:t>
      </w:r>
      <w:r w:rsidR="00FF38C8" w:rsidRPr="00FF38C8">
        <w:rPr>
          <w:rFonts w:ascii="GHEA Grapalat" w:hAnsi="GHEA Grapalat"/>
          <w:b/>
          <w:lang w:val="hy-AM"/>
        </w:rPr>
        <w:t xml:space="preserve"> </w:t>
      </w:r>
      <w:r w:rsidR="00ED6C7A" w:rsidRPr="001F4405">
        <w:rPr>
          <w:rStyle w:val="Strong"/>
          <w:rFonts w:ascii="GHEA Grapalat" w:hAnsi="GHEA Grapalat"/>
          <w:lang w:val="hy-AM"/>
        </w:rPr>
        <w:t xml:space="preserve">ԲՆԱԿԱՐԱՆԱՅԻՆ </w:t>
      </w:r>
      <w:r w:rsidR="00ED6C7A">
        <w:rPr>
          <w:rStyle w:val="Strong"/>
          <w:rFonts w:ascii="GHEA Grapalat" w:hAnsi="GHEA Grapalat"/>
          <w:lang w:val="hy-AM"/>
        </w:rPr>
        <w:t>ՄԱՏՉ</w:t>
      </w:r>
      <w:r w:rsidR="00ED6C7A" w:rsidRPr="001F4405">
        <w:rPr>
          <w:rStyle w:val="Strong"/>
          <w:rFonts w:ascii="GHEA Grapalat" w:hAnsi="GHEA Grapalat"/>
          <w:lang w:val="hy-AM"/>
        </w:rPr>
        <w:t>ԵԼԻՈՒԹՅԱՆ ԱՊԱՀՈՎՄԱՆ</w:t>
      </w:r>
      <w:r w:rsidR="00ED6C7A">
        <w:rPr>
          <w:rStyle w:val="Strong"/>
          <w:rFonts w:ascii="GHEA Grapalat" w:hAnsi="GHEA Grapalat"/>
          <w:lang w:val="hy-AM"/>
        </w:rPr>
        <w:t xml:space="preserve"> ՊԵՏԱԿԱՆ ԱՋԱԿՑՈՒԹՅԱՆ</w:t>
      </w:r>
      <w:r w:rsidR="00ED6C7A" w:rsidRPr="001F4405">
        <w:rPr>
          <w:rStyle w:val="Strong"/>
          <w:rFonts w:ascii="GHEA Grapalat" w:hAnsi="GHEA Grapalat"/>
          <w:lang w:val="hy-AM"/>
        </w:rPr>
        <w:t xml:space="preserve"> ԾՐԱԳԻՐԸ ՀԱՍՏԱՏԵԼՈՒ ՄԱՍԻՆ</w:t>
      </w:r>
      <w:r>
        <w:rPr>
          <w:rFonts w:ascii="GHEA Grapalat" w:hAnsi="GHEA Grapalat"/>
          <w:b/>
          <w:lang w:val="hy-AM"/>
        </w:rPr>
        <w:t xml:space="preserve">» </w:t>
      </w:r>
      <w:r w:rsidR="00F25AAA" w:rsidRPr="00F25AAA">
        <w:rPr>
          <w:rFonts w:ascii="GHEA Grapalat" w:hAnsi="GHEA Grapalat"/>
          <w:b/>
          <w:lang w:val="hy-AM"/>
        </w:rPr>
        <w:t xml:space="preserve">ՀԱՅԱՍՏԱՆԻ ՀԱՆՐԱՊԵՏՈՒԹՅԱՆ ԿԱՌԱՎԱՐՈՒԹՅԱՆ ՈՐՈՇՄԱՆ ՆԱԽԱԳԾԻ </w:t>
      </w:r>
    </w:p>
    <w:tbl>
      <w:tblPr>
        <w:tblStyle w:val="TableGrid"/>
        <w:tblW w:w="14220" w:type="dxa"/>
        <w:tblInd w:w="-365" w:type="dxa"/>
        <w:tblLook w:val="04A0" w:firstRow="1" w:lastRow="0" w:firstColumn="1" w:lastColumn="0" w:noHBand="0" w:noVBand="1"/>
      </w:tblPr>
      <w:tblGrid>
        <w:gridCol w:w="9180"/>
        <w:gridCol w:w="2520"/>
        <w:gridCol w:w="2520"/>
      </w:tblGrid>
      <w:tr w:rsidR="00F25AAA" w:rsidTr="00D305C3">
        <w:tc>
          <w:tcPr>
            <w:tcW w:w="11700" w:type="dxa"/>
            <w:gridSpan w:val="2"/>
            <w:vMerge w:val="restart"/>
            <w:shd w:val="clear" w:color="auto" w:fill="D9D9D9" w:themeFill="background1" w:themeFillShade="D9"/>
          </w:tcPr>
          <w:p w:rsidR="00F25AAA" w:rsidRPr="00501040" w:rsidRDefault="00F25AAA" w:rsidP="000A1D58">
            <w:pPr>
              <w:jc w:val="center"/>
              <w:rPr>
                <w:rFonts w:ascii="GHEA Grapalat" w:hAnsi="GHEA Grapalat"/>
                <w:b/>
                <w:color w:val="000000"/>
                <w:sz w:val="24"/>
                <w:szCs w:val="24"/>
                <w:shd w:val="clear" w:color="auto" w:fill="FFFFFF"/>
              </w:rPr>
            </w:pPr>
            <w:r w:rsidRPr="00501040">
              <w:rPr>
                <w:rFonts w:ascii="GHEA Grapalat" w:hAnsi="GHEA Grapalat"/>
                <w:b/>
                <w:color w:val="000000"/>
                <w:sz w:val="24"/>
                <w:szCs w:val="24"/>
                <w:highlight w:val="lightGray"/>
                <w:shd w:val="clear" w:color="auto" w:fill="FFFFFF"/>
              </w:rPr>
              <w:t xml:space="preserve">1. </w:t>
            </w:r>
            <w:r w:rsidRPr="00501040">
              <w:rPr>
                <w:rFonts w:ascii="GHEA Grapalat" w:hAnsi="GHEA Grapalat"/>
                <w:b/>
                <w:color w:val="000000"/>
                <w:sz w:val="24"/>
                <w:szCs w:val="24"/>
                <w:highlight w:val="lightGray"/>
                <w:shd w:val="clear" w:color="auto" w:fill="FFFFFF"/>
                <w:lang w:val="hy-AM"/>
              </w:rPr>
              <w:t xml:space="preserve">ՀՀ </w:t>
            </w:r>
            <w:r w:rsidR="000A1D58">
              <w:rPr>
                <w:rFonts w:ascii="GHEA Grapalat" w:hAnsi="GHEA Grapalat"/>
                <w:b/>
                <w:color w:val="000000"/>
                <w:sz w:val="24"/>
                <w:szCs w:val="24"/>
                <w:highlight w:val="lightGray"/>
                <w:shd w:val="clear" w:color="auto" w:fill="FFFFFF"/>
                <w:lang w:val="hy-AM"/>
              </w:rPr>
              <w:t>ֆինանսների</w:t>
            </w:r>
            <w:r w:rsidRPr="00501040">
              <w:rPr>
                <w:rFonts w:ascii="GHEA Grapalat" w:hAnsi="GHEA Grapalat"/>
                <w:b/>
                <w:color w:val="000000"/>
                <w:sz w:val="24"/>
                <w:szCs w:val="24"/>
                <w:highlight w:val="lightGray"/>
                <w:shd w:val="clear" w:color="auto" w:fill="FFFFFF"/>
                <w:lang w:val="hy-AM"/>
              </w:rPr>
              <w:t xml:space="preserve"> նախարարություն</w:t>
            </w:r>
          </w:p>
        </w:tc>
        <w:tc>
          <w:tcPr>
            <w:tcW w:w="2520" w:type="dxa"/>
            <w:shd w:val="clear" w:color="auto" w:fill="D9D9D9" w:themeFill="background1" w:themeFillShade="D9"/>
          </w:tcPr>
          <w:p w:rsidR="00F25AAA" w:rsidRPr="00F25AAA" w:rsidRDefault="00447095" w:rsidP="00447095">
            <w:pPr>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20</w:t>
            </w:r>
            <w:r w:rsidR="00F25AAA" w:rsidRPr="00F25AAA">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1</w:t>
            </w:r>
            <w:r w:rsidR="00F25AAA" w:rsidRPr="00F25AAA">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2</w:t>
            </w:r>
            <w:r w:rsidR="00F25AAA" w:rsidRPr="00F25AAA">
              <w:rPr>
                <w:rFonts w:ascii="GHEA Grapalat" w:hAnsi="GHEA Grapalat"/>
                <w:color w:val="000000"/>
                <w:sz w:val="24"/>
                <w:szCs w:val="24"/>
                <w:highlight w:val="lightGray"/>
                <w:shd w:val="clear" w:color="auto" w:fill="FFFFFF"/>
                <w:lang w:val="hy-AM"/>
              </w:rPr>
              <w:t>թ.</w:t>
            </w:r>
          </w:p>
        </w:tc>
      </w:tr>
      <w:tr w:rsidR="00F25AAA" w:rsidTr="00D305C3">
        <w:tc>
          <w:tcPr>
            <w:tcW w:w="11700" w:type="dxa"/>
            <w:gridSpan w:val="2"/>
            <w:vMerge/>
            <w:shd w:val="clear" w:color="auto" w:fill="D9D9D9" w:themeFill="background1" w:themeFillShade="D9"/>
          </w:tcPr>
          <w:p w:rsidR="00F25AAA" w:rsidRDefault="00F25AAA" w:rsidP="00F25AAA">
            <w:pPr>
              <w:jc w:val="both"/>
              <w:rPr>
                <w:rFonts w:ascii="GHEA Grapalat" w:hAnsi="GHEA Grapalat"/>
                <w:sz w:val="24"/>
                <w:szCs w:val="24"/>
                <w:lang w:val="hy-AM"/>
              </w:rPr>
            </w:pPr>
          </w:p>
        </w:tc>
        <w:tc>
          <w:tcPr>
            <w:tcW w:w="2520" w:type="dxa"/>
            <w:shd w:val="clear" w:color="auto" w:fill="D9D9D9" w:themeFill="background1" w:themeFillShade="D9"/>
          </w:tcPr>
          <w:p w:rsidR="00F25AAA" w:rsidRPr="00F25AAA" w:rsidRDefault="00F25AAA" w:rsidP="000A1D58">
            <w:pPr>
              <w:jc w:val="center"/>
              <w:rPr>
                <w:rFonts w:ascii="GHEA Grapalat" w:hAnsi="GHEA Grapalat"/>
                <w:color w:val="000000"/>
                <w:sz w:val="24"/>
                <w:szCs w:val="24"/>
                <w:highlight w:val="lightGray"/>
                <w:shd w:val="clear" w:color="auto" w:fill="FFFFFF"/>
                <w:lang w:val="hy-AM"/>
              </w:rPr>
            </w:pPr>
            <w:r w:rsidRPr="00A745C8">
              <w:rPr>
                <w:rFonts w:ascii="GHEA Grapalat" w:hAnsi="GHEA Grapalat"/>
                <w:color w:val="000000"/>
                <w:sz w:val="24"/>
                <w:szCs w:val="24"/>
                <w:highlight w:val="lightGray"/>
                <w:shd w:val="clear" w:color="auto" w:fill="FFFFFF"/>
                <w:lang w:val="hy-AM"/>
              </w:rPr>
              <w:t xml:space="preserve">N </w:t>
            </w:r>
            <w:r w:rsidR="00447095" w:rsidRPr="00447095">
              <w:rPr>
                <w:rFonts w:ascii="GHEA Grapalat" w:hAnsi="GHEA Grapalat"/>
                <w:color w:val="000000"/>
                <w:sz w:val="24"/>
                <w:szCs w:val="24"/>
                <w:highlight w:val="lightGray"/>
                <w:shd w:val="clear" w:color="auto" w:fill="FFFFFF"/>
                <w:lang w:val="hy-AM"/>
              </w:rPr>
              <w:t>01/8-4/608-2022</w:t>
            </w:r>
          </w:p>
        </w:tc>
      </w:tr>
      <w:tr w:rsidR="00D305C3" w:rsidTr="005E6C8F">
        <w:tc>
          <w:tcPr>
            <w:tcW w:w="9180" w:type="dxa"/>
          </w:tcPr>
          <w:p w:rsidR="00447095" w:rsidRPr="00447095" w:rsidRDefault="00D305C3" w:rsidP="0070237D">
            <w:pPr>
              <w:ind w:right="36"/>
              <w:jc w:val="both"/>
              <w:rPr>
                <w:rFonts w:ascii="GHEA Grapalat" w:hAnsi="GHEA Grapalat" w:cs="Sylfaen"/>
                <w:sz w:val="24"/>
                <w:szCs w:val="24"/>
              </w:rPr>
            </w:pPr>
            <w:r w:rsidRPr="00447095">
              <w:rPr>
                <w:rFonts w:ascii="GHEA Grapalat" w:hAnsi="GHEA Grapalat" w:cs="Sylfaen"/>
                <w:sz w:val="24"/>
                <w:szCs w:val="24"/>
              </w:rPr>
              <w:t xml:space="preserve">1. </w:t>
            </w:r>
            <w:r w:rsidR="00447095" w:rsidRPr="00447095">
              <w:rPr>
                <w:rFonts w:ascii="GHEA Grapalat" w:hAnsi="GHEA Grapalat" w:cs="Sylfaen"/>
                <w:sz w:val="24"/>
                <w:szCs w:val="24"/>
              </w:rPr>
              <w:t xml:space="preserve">Նախագծի 1-ին կետով հաստատվող N 1 հավելվածով (այսուհետ՝ Ծրագիր) նախատեսվում է </w:t>
            </w:r>
            <w:r w:rsidR="0070237D">
              <w:rPr>
                <w:rFonts w:ascii="GHEA Grapalat" w:hAnsi="GHEA Grapalat" w:cs="Sylfaen"/>
                <w:sz w:val="24"/>
                <w:szCs w:val="24"/>
                <w:lang w:val="hy-AM"/>
              </w:rPr>
              <w:t>նշված</w:t>
            </w:r>
            <w:r w:rsidR="00447095" w:rsidRPr="00447095">
              <w:rPr>
                <w:rFonts w:ascii="GHEA Grapalat" w:hAnsi="GHEA Grapalat" w:cs="Sylfaen"/>
                <w:sz w:val="24"/>
                <w:szCs w:val="24"/>
              </w:rPr>
              <w:t xml:space="preserve"> ընտանիքների բնակարանային հասանելիության ապահովման նպատակով տրամադրել պետական աջակցություն, ինչի արդյունքում տեղի կունենա պետական բյուջեի ընթացիկ ծախսերի ավելացում տարեկան մինչև 4.17 մլրդ դրամի չափով: Այդ կապակցությամբ հարկ է նշել, որ ՀՀ 2022 թվականի պետա</w:t>
            </w:r>
            <w:r w:rsidR="00447095" w:rsidRPr="00447095">
              <w:rPr>
                <w:rFonts w:ascii="GHEA Grapalat" w:hAnsi="GHEA Grapalat" w:cs="Sylfaen"/>
                <w:sz w:val="24"/>
                <w:szCs w:val="24"/>
              </w:rPr>
              <w:softHyphen/>
              <w:t>կան բյուջեով ընթացիկ ծախսերը հաստատվել են հարկա</w:t>
            </w:r>
            <w:r w:rsidR="00447095" w:rsidRPr="00447095">
              <w:rPr>
                <w:rFonts w:ascii="GHEA Grapalat" w:hAnsi="GHEA Grapalat" w:cs="Sylfaen"/>
                <w:sz w:val="24"/>
                <w:szCs w:val="24"/>
              </w:rPr>
              <w:softHyphen/>
              <w:t>բյուջետային կանոններին համապատասխան (ըստ որոնց ընթացիկ առաջնային ծախսերի աճը սահմանափակված է նախորդ յոթ տարիների անվանական ՀՆԱ-ի միջին աճով (նվազեցրած 0.5 տոկոսային կետով), իսկ ընդհանուր ընթացիկ ծախսերը՝ հարկային եկամուտների մեծությամբ) և լրացուցիչ նախաձեռնությունների արդյունքում ընթացիկ ծախսերի աճը կհանգեցնի հարկաբյուջե</w:t>
            </w:r>
            <w:r w:rsidR="00447095" w:rsidRPr="00447095">
              <w:rPr>
                <w:rFonts w:ascii="GHEA Grapalat" w:hAnsi="GHEA Grapalat" w:cs="Sylfaen"/>
                <w:sz w:val="24"/>
                <w:szCs w:val="24"/>
              </w:rPr>
              <w:softHyphen/>
              <w:t xml:space="preserve">տային կանոնների խախտմանը: </w:t>
            </w:r>
          </w:p>
        </w:tc>
        <w:tc>
          <w:tcPr>
            <w:tcW w:w="5040" w:type="dxa"/>
            <w:gridSpan w:val="2"/>
          </w:tcPr>
          <w:p w:rsidR="00D305C3" w:rsidRDefault="00D305C3" w:rsidP="00F25AAA">
            <w:pPr>
              <w:ind w:firstLine="166"/>
              <w:jc w:val="center"/>
              <w:rPr>
                <w:rFonts w:ascii="GHEA Grapalat" w:hAnsi="GHEA Grapalat"/>
                <w:b/>
                <w:color w:val="000000"/>
                <w:sz w:val="24"/>
                <w:szCs w:val="24"/>
                <w:shd w:val="clear" w:color="auto" w:fill="FFFFFF"/>
                <w:lang w:val="hy-AM"/>
              </w:rPr>
            </w:pPr>
          </w:p>
          <w:p w:rsidR="00D305C3" w:rsidRPr="00F25AAA" w:rsidRDefault="00D305C3" w:rsidP="00F25AAA">
            <w:pPr>
              <w:ind w:firstLine="166"/>
              <w:jc w:val="center"/>
              <w:rPr>
                <w:rFonts w:ascii="GHEA Grapalat" w:hAnsi="GHEA Grapalat"/>
                <w:b/>
                <w:color w:val="000000"/>
                <w:sz w:val="24"/>
                <w:szCs w:val="24"/>
                <w:shd w:val="clear" w:color="auto" w:fill="FFFFFF"/>
                <w:lang w:val="hy-AM"/>
              </w:rPr>
            </w:pPr>
            <w:r w:rsidRPr="00F25AAA">
              <w:rPr>
                <w:rFonts w:ascii="GHEA Grapalat" w:hAnsi="GHEA Grapalat"/>
                <w:b/>
                <w:color w:val="000000"/>
                <w:sz w:val="24"/>
                <w:szCs w:val="24"/>
                <w:shd w:val="clear" w:color="auto" w:fill="FFFFFF"/>
                <w:lang w:val="hy-AM"/>
              </w:rPr>
              <w:t>Ընդունվել է</w:t>
            </w:r>
            <w:r w:rsidR="00447095">
              <w:rPr>
                <w:rFonts w:ascii="GHEA Grapalat" w:hAnsi="GHEA Grapalat"/>
                <w:b/>
                <w:color w:val="000000"/>
                <w:sz w:val="24"/>
                <w:szCs w:val="24"/>
                <w:shd w:val="clear" w:color="auto" w:fill="FFFFFF"/>
                <w:lang w:val="hy-AM"/>
              </w:rPr>
              <w:t xml:space="preserve"> ի գիտություն</w:t>
            </w:r>
          </w:p>
          <w:p w:rsidR="00D305C3" w:rsidRDefault="00D305C3" w:rsidP="00F25AAA">
            <w:pPr>
              <w:jc w:val="both"/>
              <w:rPr>
                <w:rFonts w:ascii="GHEA Grapalat" w:hAnsi="GHEA Grapalat"/>
                <w:sz w:val="24"/>
                <w:szCs w:val="24"/>
                <w:lang w:val="hy-AM"/>
              </w:rPr>
            </w:pPr>
          </w:p>
        </w:tc>
      </w:tr>
      <w:tr w:rsidR="00D305C3" w:rsidTr="005E6C8F">
        <w:tc>
          <w:tcPr>
            <w:tcW w:w="9180" w:type="dxa"/>
          </w:tcPr>
          <w:p w:rsidR="00447095" w:rsidRPr="00447095" w:rsidRDefault="00447095" w:rsidP="00447095">
            <w:pPr>
              <w:ind w:right="36"/>
              <w:jc w:val="both"/>
              <w:rPr>
                <w:rFonts w:ascii="GHEA Grapalat" w:hAnsi="GHEA Grapalat" w:cs="Sylfaen"/>
                <w:sz w:val="24"/>
                <w:szCs w:val="24"/>
              </w:rPr>
            </w:pPr>
            <w:r>
              <w:rPr>
                <w:rFonts w:ascii="GHEA Grapalat" w:hAnsi="GHEA Grapalat" w:cs="Sylfaen"/>
                <w:sz w:val="24"/>
                <w:szCs w:val="24"/>
                <w:lang w:val="hy-AM"/>
              </w:rPr>
              <w:t xml:space="preserve">2. </w:t>
            </w:r>
            <w:r w:rsidRPr="00447095">
              <w:rPr>
                <w:rFonts w:ascii="GHEA Grapalat" w:hAnsi="GHEA Grapalat" w:cs="Sylfaen"/>
                <w:sz w:val="24"/>
                <w:szCs w:val="24"/>
              </w:rPr>
              <w:t>Համաձայն Ծրագրի 6-րդ կետի՝ աջակցությունը տրամադրվում է Հայաստանի Հանրապետությունում և Արցախի Հանրապետությունում հիփոթեքային վարկով բնակարան կամ անհատական բնակելի տուն (այսուհետ՝ երկուսը միասին նաև բնակելի անշարժ գույք) ձեռք բերող, անհատական բնակելի տուն կառուցելու նպատակով հիփոթեքային վարկ ստացող շահառուին և ուղղվում է հիփոթեքային վարկի ամենամսյա վճարների (մայր գումարի և տոկոսագումարի) մարմանը:</w:t>
            </w:r>
          </w:p>
          <w:p w:rsidR="00447095" w:rsidRPr="00447095" w:rsidRDefault="00447095" w:rsidP="00447095">
            <w:pPr>
              <w:ind w:right="36"/>
              <w:jc w:val="both"/>
              <w:rPr>
                <w:rFonts w:ascii="GHEA Grapalat" w:hAnsi="GHEA Grapalat" w:cs="Sylfaen"/>
                <w:sz w:val="24"/>
                <w:szCs w:val="24"/>
              </w:rPr>
            </w:pPr>
            <w:r w:rsidRPr="00447095">
              <w:rPr>
                <w:rFonts w:ascii="GHEA Grapalat" w:hAnsi="GHEA Grapalat" w:cs="Sylfaen"/>
                <w:sz w:val="24"/>
                <w:szCs w:val="24"/>
              </w:rPr>
              <w:t xml:space="preserve">Նախագծի հիմնավորման համաձայն՝ Ծրագրի ընդունումը բխում է ՀՀ կառավարության 2021-2026թթ. ծրագրի 1-ին կետի 2-րդ ենթակետի 1-ին պարբերությունից, այն է՝ «Արցախի հետպատերազմյան վերականգնումը, տնտեսական կյանքի աշխուժացումը, տեղահանված բնակչության սոցիալական </w:t>
            </w:r>
            <w:r w:rsidRPr="00447095">
              <w:rPr>
                <w:rFonts w:ascii="GHEA Grapalat" w:hAnsi="GHEA Grapalat" w:cs="Sylfaen"/>
                <w:sz w:val="24"/>
                <w:szCs w:val="24"/>
              </w:rPr>
              <w:lastRenderedPageBreak/>
              <w:t>խնդիրների լուծումը, մշակութային ու կրոնական ժառանգության պահպանումը լինելու են Կառավարության ուշադրության կենտրոնում: Ջանք չի խնայվելու Արցախում արժանապատիվ և բարեկեցիկ կյանքի պայմաններ ստեղ</w:t>
            </w:r>
            <w:r w:rsidRPr="00447095">
              <w:rPr>
                <w:rFonts w:ascii="GHEA Grapalat" w:hAnsi="GHEA Grapalat" w:cs="Sylfaen"/>
                <w:sz w:val="24"/>
                <w:szCs w:val="24"/>
              </w:rPr>
              <w:softHyphen/>
              <w:t>ծելու համար: Այս նպատակներին Կառավարությունը հասնելու է Արցախի իշխանու</w:t>
            </w:r>
            <w:r w:rsidRPr="00447095">
              <w:rPr>
                <w:rFonts w:ascii="GHEA Grapalat" w:hAnsi="GHEA Grapalat" w:cs="Sylfaen"/>
                <w:sz w:val="24"/>
                <w:szCs w:val="24"/>
              </w:rPr>
              <w:softHyphen/>
              <w:t>թյուն</w:t>
            </w:r>
            <w:r w:rsidRPr="00447095">
              <w:rPr>
                <w:rFonts w:ascii="GHEA Grapalat" w:hAnsi="GHEA Grapalat" w:cs="Sylfaen"/>
                <w:sz w:val="24"/>
                <w:szCs w:val="24"/>
              </w:rPr>
              <w:softHyphen/>
              <w:t>ների հետ համագոր</w:t>
            </w:r>
            <w:r w:rsidRPr="00447095">
              <w:rPr>
                <w:rFonts w:ascii="GHEA Grapalat" w:hAnsi="GHEA Grapalat" w:cs="Sylfaen"/>
                <w:sz w:val="24"/>
                <w:szCs w:val="24"/>
              </w:rPr>
              <w:softHyphen/>
              <w:t>ծակցության խորացման, ինչպես նաև Արցախի հետ գործակ</w:t>
            </w:r>
            <w:r w:rsidRPr="00447095">
              <w:rPr>
                <w:rFonts w:ascii="GHEA Grapalat" w:hAnsi="GHEA Grapalat" w:cs="Sylfaen"/>
                <w:sz w:val="24"/>
                <w:szCs w:val="24"/>
              </w:rPr>
              <w:softHyphen/>
              <w:t>ցության նոր ձևաչափերի ստեղծման միջոցով»:</w:t>
            </w:r>
          </w:p>
          <w:p w:rsidR="00447095" w:rsidRPr="00447095" w:rsidRDefault="00447095" w:rsidP="00447095">
            <w:pPr>
              <w:ind w:right="36"/>
              <w:jc w:val="both"/>
              <w:rPr>
                <w:rFonts w:ascii="GHEA Grapalat" w:hAnsi="GHEA Grapalat" w:cs="Sylfaen"/>
                <w:sz w:val="24"/>
                <w:szCs w:val="24"/>
              </w:rPr>
            </w:pPr>
            <w:r w:rsidRPr="00447095">
              <w:rPr>
                <w:rFonts w:ascii="GHEA Grapalat" w:hAnsi="GHEA Grapalat" w:cs="Sylfaen"/>
                <w:sz w:val="24"/>
                <w:szCs w:val="24"/>
              </w:rPr>
              <w:t>Հաշվի առնելով վերոգրյալը՝ հայտնում ենք, որ Արցախի հետպատերազմյան վերականգնման, Արցախում արժանապատիվ և բարեկեցիկ կյանքի պայմաններ ստեղծելու համար առավել նպատակահարմար է Ծրագրով նախատեսել միայն Արցախի Հանրա</w:t>
            </w:r>
            <w:r w:rsidRPr="00447095">
              <w:rPr>
                <w:rFonts w:ascii="GHEA Grapalat" w:hAnsi="GHEA Grapalat" w:cs="Sylfaen"/>
                <w:sz w:val="24"/>
                <w:szCs w:val="24"/>
              </w:rPr>
              <w:softHyphen/>
              <w:t>պե</w:t>
            </w:r>
            <w:r w:rsidRPr="00447095">
              <w:rPr>
                <w:rFonts w:ascii="GHEA Grapalat" w:hAnsi="GHEA Grapalat" w:cs="Sylfaen"/>
                <w:sz w:val="24"/>
                <w:szCs w:val="24"/>
              </w:rPr>
              <w:softHyphen/>
              <w:t>տությունում հիփոթեքային վարկով բնակարան կամ անհատական բնակելի տան ձեռք բերման աջակցության տրամադրումը:</w:t>
            </w:r>
          </w:p>
          <w:p w:rsidR="00447095" w:rsidRPr="00447095" w:rsidRDefault="00447095" w:rsidP="00447095">
            <w:pPr>
              <w:ind w:right="36"/>
              <w:jc w:val="both"/>
              <w:rPr>
                <w:rFonts w:ascii="GHEA Grapalat" w:hAnsi="GHEA Grapalat" w:cs="Sylfaen"/>
                <w:sz w:val="24"/>
                <w:szCs w:val="24"/>
              </w:rPr>
            </w:pPr>
            <w:r w:rsidRPr="00447095">
              <w:rPr>
                <w:rFonts w:ascii="GHEA Grapalat" w:hAnsi="GHEA Grapalat" w:cs="Sylfaen"/>
                <w:sz w:val="24"/>
                <w:szCs w:val="24"/>
              </w:rPr>
              <w:t>Միաժամանակ հայտնում ենք, որ համաձայն «2020 թվականի սեպտեմբերի 27-ին Արցախի Հանրապետության դեմ սանձազերծված պատերազմական գործողությունների հետևանքով զոհված (մահացած) և անհայտ բացակայող ճանաչված անձանց ընտա</w:t>
            </w:r>
            <w:r w:rsidRPr="00447095">
              <w:rPr>
                <w:rFonts w:ascii="GHEA Grapalat" w:hAnsi="GHEA Grapalat" w:cs="Sylfaen"/>
                <w:sz w:val="24"/>
                <w:szCs w:val="24"/>
              </w:rPr>
              <w:softHyphen/>
              <w:t>նիքների, 1-ին խմբի անժամկետ հաշմանդամ ճանաչված և (կամ) անօթևան մնացած անձանց բնակարանային ապահովման ծրագիրը հաստատելու մասին» Արցախի Հանրապետության կառավարու</w:t>
            </w:r>
            <w:r w:rsidRPr="00447095">
              <w:rPr>
                <w:rFonts w:ascii="GHEA Grapalat" w:hAnsi="GHEA Grapalat" w:cs="Sylfaen"/>
                <w:sz w:val="24"/>
                <w:szCs w:val="24"/>
              </w:rPr>
              <w:softHyphen/>
              <w:t>թյան 02.07.2021թ-ի N 705-Ն որոշմամբ (Որոշում) հաստատ</w:t>
            </w:r>
            <w:r w:rsidRPr="00447095">
              <w:rPr>
                <w:rFonts w:ascii="GHEA Grapalat" w:hAnsi="GHEA Grapalat" w:cs="Sylfaen"/>
                <w:sz w:val="24"/>
                <w:szCs w:val="24"/>
              </w:rPr>
              <w:softHyphen/>
              <w:t>ված ծրագրի (Ծրագիր 1)՝ շահառուներին բնակտարածքով ապահովելու նպատակով բնակարանային ֆոնդը ձևավորվում է`</w:t>
            </w:r>
          </w:p>
          <w:p w:rsidR="00447095" w:rsidRPr="00447095" w:rsidRDefault="00447095" w:rsidP="00447095">
            <w:pPr>
              <w:ind w:right="36"/>
              <w:jc w:val="both"/>
              <w:rPr>
                <w:rFonts w:ascii="GHEA Grapalat" w:hAnsi="GHEA Grapalat" w:cs="Sylfaen"/>
                <w:sz w:val="24"/>
                <w:szCs w:val="24"/>
              </w:rPr>
            </w:pPr>
            <w:r w:rsidRPr="00447095">
              <w:rPr>
                <w:rFonts w:ascii="GHEA Grapalat" w:hAnsi="GHEA Grapalat" w:cs="Sylfaen"/>
                <w:sz w:val="24"/>
                <w:szCs w:val="24"/>
              </w:rPr>
              <w:t>1) Ստեփանակերտ քաղաքում բազմաբնակարան շենքերի կառուցմամբ` ապահովելով շուրջ 1200 բնակարան.</w:t>
            </w:r>
          </w:p>
          <w:p w:rsidR="00447095" w:rsidRPr="00447095" w:rsidRDefault="00447095" w:rsidP="00447095">
            <w:pPr>
              <w:ind w:right="36"/>
              <w:jc w:val="both"/>
              <w:rPr>
                <w:rFonts w:ascii="GHEA Grapalat" w:hAnsi="GHEA Grapalat" w:cs="Sylfaen"/>
                <w:sz w:val="24"/>
                <w:szCs w:val="24"/>
              </w:rPr>
            </w:pPr>
            <w:r w:rsidRPr="00447095">
              <w:rPr>
                <w:rFonts w:ascii="GHEA Grapalat" w:hAnsi="GHEA Grapalat" w:cs="Sylfaen"/>
                <w:sz w:val="24"/>
                <w:szCs w:val="24"/>
              </w:rPr>
              <w:t>2) Արցախի Հանրապետության գյուղական բնակավայրերում առնվազն 20 նոր բնակելի թաղամասի կառուցապատմամբ, որի շրջանակում կկառուցվի ավելի քան 2297 բնակելի տուն, որոնք կտրամադրվեն ավելի քան 36 համայնքի տեղահանված բնակիչ</w:t>
            </w:r>
            <w:r w:rsidRPr="00447095">
              <w:rPr>
                <w:rFonts w:ascii="GHEA Grapalat" w:hAnsi="GHEA Grapalat" w:cs="Sylfaen"/>
                <w:sz w:val="24"/>
                <w:szCs w:val="24"/>
              </w:rPr>
              <w:softHyphen/>
              <w:t>ներին: Այդ բնակելի տներից 1809-ի համար կկառուցվեն հիմքերը, իսկ դրանց կառուցումը կիրակա</w:t>
            </w:r>
            <w:r w:rsidRPr="00447095">
              <w:rPr>
                <w:rFonts w:ascii="GHEA Grapalat" w:hAnsi="GHEA Grapalat" w:cs="Sylfaen"/>
                <w:sz w:val="24"/>
                <w:szCs w:val="24"/>
              </w:rPr>
              <w:softHyphen/>
              <w:t>նացվի բարեգոր</w:t>
            </w:r>
            <w:r w:rsidRPr="00447095">
              <w:rPr>
                <w:rFonts w:ascii="GHEA Grapalat" w:hAnsi="GHEA Grapalat" w:cs="Sylfaen"/>
                <w:sz w:val="24"/>
                <w:szCs w:val="24"/>
              </w:rPr>
              <w:softHyphen/>
              <w:t>ծական տարբեր ծրագրերով.</w:t>
            </w:r>
          </w:p>
          <w:p w:rsidR="00447095" w:rsidRPr="00447095" w:rsidRDefault="00447095" w:rsidP="00447095">
            <w:pPr>
              <w:ind w:right="36"/>
              <w:jc w:val="both"/>
              <w:rPr>
                <w:rFonts w:ascii="GHEA Grapalat" w:hAnsi="GHEA Grapalat" w:cs="Sylfaen"/>
                <w:sz w:val="24"/>
                <w:szCs w:val="24"/>
              </w:rPr>
            </w:pPr>
            <w:r w:rsidRPr="00447095">
              <w:rPr>
                <w:rFonts w:ascii="GHEA Grapalat" w:hAnsi="GHEA Grapalat" w:cs="Sylfaen"/>
                <w:sz w:val="24"/>
                <w:szCs w:val="24"/>
              </w:rPr>
              <w:t>3) Ստեփանակերտ քաղաքի բնակարանների առաջնային շուկայից մոտ 1000 և երկրոր</w:t>
            </w:r>
            <w:r w:rsidRPr="00447095">
              <w:rPr>
                <w:rFonts w:ascii="GHEA Grapalat" w:hAnsi="GHEA Grapalat" w:cs="Sylfaen"/>
                <w:sz w:val="24"/>
                <w:szCs w:val="24"/>
              </w:rPr>
              <w:softHyphen/>
              <w:t>դային շուկայից ավելի քան 500 բնակտարածքի գնմամբ:</w:t>
            </w:r>
          </w:p>
          <w:p w:rsidR="00447095" w:rsidRPr="00447095" w:rsidRDefault="00447095" w:rsidP="00447095">
            <w:pPr>
              <w:ind w:right="36"/>
              <w:jc w:val="both"/>
              <w:rPr>
                <w:rFonts w:ascii="GHEA Grapalat" w:hAnsi="GHEA Grapalat" w:cs="Sylfaen"/>
                <w:sz w:val="24"/>
                <w:szCs w:val="24"/>
              </w:rPr>
            </w:pPr>
            <w:r w:rsidRPr="00447095">
              <w:rPr>
                <w:rFonts w:ascii="GHEA Grapalat" w:hAnsi="GHEA Grapalat" w:cs="Sylfaen"/>
                <w:sz w:val="24"/>
                <w:szCs w:val="24"/>
              </w:rPr>
              <w:lastRenderedPageBreak/>
              <w:t>Ծրագիր 1-ի բյուջեն կազմում է ավելի քան 132 մլրդ դրամ, որից ավելի քան 118 մլրդ դրամը նախատեսված է ավելի քան 6000 միավոր բնակտարածքով բնակարանային ֆոնդի ձևավորման և նոր թաղամասերի բարեկարգման ու ենթակառուցվածքների կառուցման համար: Ծրագրի ֆինանսավորումն իրականացվում է «Հայաստան» համահայկական հիմնադրամի, ՀՀ պետական բյուջեի, ԱՀ պետական բյուջեի և օրենսդրությամբ չարգելված այլ միջոցների հաշվին:</w:t>
            </w:r>
          </w:p>
          <w:p w:rsidR="00447095" w:rsidRPr="00447095" w:rsidRDefault="00447095" w:rsidP="00447095">
            <w:pPr>
              <w:ind w:right="36"/>
              <w:jc w:val="both"/>
              <w:rPr>
                <w:rFonts w:ascii="GHEA Grapalat" w:hAnsi="GHEA Grapalat" w:cs="Sylfaen"/>
                <w:sz w:val="24"/>
                <w:szCs w:val="24"/>
              </w:rPr>
            </w:pPr>
            <w:r w:rsidRPr="00447095">
              <w:rPr>
                <w:rFonts w:ascii="GHEA Grapalat" w:hAnsi="GHEA Grapalat" w:cs="Sylfaen"/>
                <w:sz w:val="24"/>
                <w:szCs w:val="24"/>
              </w:rPr>
              <w:t>Հաշվի առնելով այն հանգամանքը, որ Ծրագիր 1-ը նպատակ ունի երեք տարվա ընթացքում լուծել 2020 թվականի սեպտեմբերի 27-ին Արցախի Հանրապետության դեմ սանձազերծված պատերազմական գործողությունների հետևանքով զոհված (մահացած) և անհայտ բացակայող ճանաչված ընտանիքների, ինչպես նաև 1-ին խմբի անժամկետ հաշմանդամ ճանաչված և (կամ) անօթևան մնացած անձանց բնակարանային ապահովման խնդիրը՝ նպաստելով Արցախի Հանրապետությունում նրանց հետագա բնականոն կեցությանն ու գործունեությանը, առաջարկում ենք Ծրագրով նախատեսվող ֆինանսական աջակցության տրամադրումն իրականացնել Ծրագիր 1-ի շրջանակներում՝ ապահովելով համագործակցություն Արցախի Հանրապետության կառավարության հետ:</w:t>
            </w:r>
          </w:p>
        </w:tc>
        <w:tc>
          <w:tcPr>
            <w:tcW w:w="5040" w:type="dxa"/>
            <w:gridSpan w:val="2"/>
          </w:tcPr>
          <w:p w:rsidR="00447095" w:rsidRPr="00F25AAA" w:rsidRDefault="00447095" w:rsidP="00447095">
            <w:pPr>
              <w:ind w:firstLine="166"/>
              <w:jc w:val="center"/>
              <w:rPr>
                <w:rFonts w:ascii="GHEA Grapalat" w:hAnsi="GHEA Grapalat"/>
                <w:b/>
                <w:color w:val="000000"/>
                <w:sz w:val="24"/>
                <w:szCs w:val="24"/>
                <w:shd w:val="clear" w:color="auto" w:fill="FFFFFF"/>
                <w:lang w:val="hy-AM"/>
              </w:rPr>
            </w:pPr>
            <w:r w:rsidRPr="00F25AAA">
              <w:rPr>
                <w:rFonts w:ascii="GHEA Grapalat" w:hAnsi="GHEA Grapalat"/>
                <w:b/>
                <w:color w:val="000000"/>
                <w:sz w:val="24"/>
                <w:szCs w:val="24"/>
                <w:shd w:val="clear" w:color="auto" w:fill="FFFFFF"/>
                <w:lang w:val="hy-AM"/>
              </w:rPr>
              <w:lastRenderedPageBreak/>
              <w:t>Ընդունվել է</w:t>
            </w:r>
            <w:r>
              <w:rPr>
                <w:rFonts w:ascii="GHEA Grapalat" w:hAnsi="GHEA Grapalat"/>
                <w:b/>
                <w:color w:val="000000"/>
                <w:sz w:val="24"/>
                <w:szCs w:val="24"/>
                <w:shd w:val="clear" w:color="auto" w:fill="FFFFFF"/>
                <w:lang w:val="hy-AM"/>
              </w:rPr>
              <w:t xml:space="preserve"> ի գիտություն</w:t>
            </w:r>
          </w:p>
          <w:p w:rsidR="00D305C3" w:rsidRDefault="00D305C3" w:rsidP="00F25AAA">
            <w:pPr>
              <w:jc w:val="both"/>
              <w:rPr>
                <w:rFonts w:ascii="GHEA Grapalat" w:hAnsi="GHEA Grapalat"/>
                <w:sz w:val="24"/>
                <w:szCs w:val="24"/>
                <w:lang w:val="hy-AM"/>
              </w:rPr>
            </w:pPr>
          </w:p>
        </w:tc>
      </w:tr>
      <w:tr w:rsidR="00447095" w:rsidTr="00447095">
        <w:trPr>
          <w:trHeight w:val="260"/>
        </w:trPr>
        <w:tc>
          <w:tcPr>
            <w:tcW w:w="11700" w:type="dxa"/>
            <w:gridSpan w:val="2"/>
            <w:vMerge w:val="restart"/>
            <w:shd w:val="clear" w:color="auto" w:fill="D9D9D9" w:themeFill="background1" w:themeFillShade="D9"/>
          </w:tcPr>
          <w:p w:rsidR="00447095" w:rsidRPr="00447095" w:rsidRDefault="00447095" w:rsidP="00447095">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rPr>
              <w:lastRenderedPageBreak/>
              <w:t>2</w:t>
            </w:r>
            <w:r w:rsidRPr="00501040">
              <w:rPr>
                <w:rFonts w:ascii="GHEA Grapalat" w:hAnsi="GHEA Grapalat"/>
                <w:b/>
                <w:color w:val="000000"/>
                <w:sz w:val="24"/>
                <w:szCs w:val="24"/>
                <w:highlight w:val="lightGray"/>
                <w:shd w:val="clear" w:color="auto" w:fill="FFFFFF"/>
              </w:rPr>
              <w:t xml:space="preserve">. </w:t>
            </w:r>
            <w:r w:rsidRPr="002F0D31">
              <w:rPr>
                <w:rFonts w:ascii="GHEA Grapalat" w:hAnsi="GHEA Grapalat"/>
                <w:b/>
                <w:color w:val="000000"/>
                <w:sz w:val="24"/>
                <w:szCs w:val="24"/>
                <w:highlight w:val="lightGray"/>
                <w:shd w:val="clear" w:color="auto" w:fill="FFFFFF"/>
              </w:rPr>
              <w:t xml:space="preserve">ՀՀ </w:t>
            </w:r>
            <w:r w:rsidRPr="00447095">
              <w:rPr>
                <w:rFonts w:ascii="GHEA Grapalat" w:hAnsi="GHEA Grapalat"/>
                <w:b/>
                <w:color w:val="000000"/>
                <w:sz w:val="24"/>
                <w:szCs w:val="24"/>
                <w:highlight w:val="lightGray"/>
                <w:shd w:val="clear" w:color="auto" w:fill="FFFFFF"/>
              </w:rPr>
              <w:t xml:space="preserve">Կենտրոնական </w:t>
            </w:r>
            <w:r w:rsidR="00BA0512">
              <w:rPr>
                <w:rFonts w:ascii="GHEA Grapalat" w:hAnsi="GHEA Grapalat"/>
                <w:b/>
                <w:color w:val="000000"/>
                <w:sz w:val="24"/>
                <w:szCs w:val="24"/>
                <w:highlight w:val="lightGray"/>
                <w:shd w:val="clear" w:color="auto" w:fill="FFFFFF"/>
              </w:rPr>
              <w:t>բ</w:t>
            </w:r>
            <w:r w:rsidRPr="00447095">
              <w:rPr>
                <w:rFonts w:ascii="GHEA Grapalat" w:hAnsi="GHEA Grapalat"/>
                <w:b/>
                <w:color w:val="000000"/>
                <w:sz w:val="24"/>
                <w:szCs w:val="24"/>
                <w:highlight w:val="lightGray"/>
                <w:shd w:val="clear" w:color="auto" w:fill="FFFFFF"/>
              </w:rPr>
              <w:t>անկ</w:t>
            </w:r>
          </w:p>
        </w:tc>
        <w:tc>
          <w:tcPr>
            <w:tcW w:w="2520" w:type="dxa"/>
            <w:shd w:val="clear" w:color="auto" w:fill="D9D9D9" w:themeFill="background1" w:themeFillShade="D9"/>
          </w:tcPr>
          <w:p w:rsidR="00447095" w:rsidRPr="00F25AAA" w:rsidRDefault="00447095" w:rsidP="00447095">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lang w:val="hy-AM"/>
              </w:rPr>
              <w:t>26</w:t>
            </w:r>
            <w:r w:rsidRPr="00F25AAA">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1</w:t>
            </w:r>
            <w:r w:rsidRPr="00F25AAA">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2</w:t>
            </w:r>
            <w:r w:rsidRPr="00F25AAA">
              <w:rPr>
                <w:rFonts w:ascii="GHEA Grapalat" w:hAnsi="GHEA Grapalat"/>
                <w:color w:val="000000"/>
                <w:sz w:val="24"/>
                <w:szCs w:val="24"/>
                <w:highlight w:val="lightGray"/>
                <w:shd w:val="clear" w:color="auto" w:fill="FFFFFF"/>
                <w:lang w:val="hy-AM"/>
              </w:rPr>
              <w:t>թ.</w:t>
            </w:r>
          </w:p>
        </w:tc>
      </w:tr>
      <w:tr w:rsidR="00447095" w:rsidTr="00447095">
        <w:tc>
          <w:tcPr>
            <w:tcW w:w="11700" w:type="dxa"/>
            <w:gridSpan w:val="2"/>
            <w:vMerge/>
            <w:shd w:val="clear" w:color="auto" w:fill="D9D9D9" w:themeFill="background1" w:themeFillShade="D9"/>
          </w:tcPr>
          <w:p w:rsidR="00447095" w:rsidRPr="00F25AAA" w:rsidRDefault="00447095" w:rsidP="00447095">
            <w:pPr>
              <w:ind w:firstLine="166"/>
              <w:jc w:val="center"/>
              <w:rPr>
                <w:rFonts w:ascii="GHEA Grapalat" w:hAnsi="GHEA Grapalat"/>
                <w:b/>
                <w:color w:val="000000"/>
                <w:sz w:val="24"/>
                <w:szCs w:val="24"/>
                <w:shd w:val="clear" w:color="auto" w:fill="FFFFFF"/>
                <w:lang w:val="hy-AM"/>
              </w:rPr>
            </w:pPr>
          </w:p>
        </w:tc>
        <w:tc>
          <w:tcPr>
            <w:tcW w:w="2520" w:type="dxa"/>
            <w:shd w:val="clear" w:color="auto" w:fill="D9D9D9" w:themeFill="background1" w:themeFillShade="D9"/>
          </w:tcPr>
          <w:p w:rsidR="00447095" w:rsidRPr="00447095" w:rsidRDefault="00447095" w:rsidP="00447095">
            <w:pPr>
              <w:ind w:firstLine="166"/>
              <w:jc w:val="center"/>
              <w:rPr>
                <w:rFonts w:ascii="GHEA Grapalat" w:hAnsi="GHEA Grapalat"/>
                <w:color w:val="000000"/>
                <w:sz w:val="24"/>
                <w:szCs w:val="24"/>
                <w:highlight w:val="lightGray"/>
                <w:shd w:val="clear" w:color="auto" w:fill="FFFFFF"/>
                <w:lang w:val="hy-AM"/>
              </w:rPr>
            </w:pPr>
            <w:r w:rsidRPr="00A745C8">
              <w:rPr>
                <w:rFonts w:ascii="GHEA Grapalat" w:hAnsi="GHEA Grapalat"/>
                <w:color w:val="000000"/>
                <w:sz w:val="24"/>
                <w:szCs w:val="24"/>
                <w:highlight w:val="lightGray"/>
                <w:shd w:val="clear" w:color="auto" w:fill="FFFFFF"/>
                <w:lang w:val="hy-AM"/>
              </w:rPr>
              <w:t>N</w:t>
            </w:r>
            <w:r w:rsidRPr="00447095">
              <w:rPr>
                <w:rFonts w:ascii="GHEA Grapalat" w:hAnsi="GHEA Grapalat"/>
                <w:color w:val="000000"/>
                <w:sz w:val="24"/>
                <w:szCs w:val="24"/>
                <w:highlight w:val="lightGray"/>
                <w:shd w:val="clear" w:color="auto" w:fill="FFFFFF"/>
                <w:lang w:val="hy-AM"/>
              </w:rPr>
              <w:t xml:space="preserve"> 06-07/0033-22</w:t>
            </w:r>
          </w:p>
        </w:tc>
      </w:tr>
      <w:tr w:rsidR="00447095" w:rsidRPr="00632B73" w:rsidTr="005E6C8F">
        <w:tc>
          <w:tcPr>
            <w:tcW w:w="9180" w:type="dxa"/>
          </w:tcPr>
          <w:p w:rsidR="00632B73" w:rsidRPr="00632B73" w:rsidRDefault="00632B73" w:rsidP="00632B73">
            <w:pPr>
              <w:ind w:right="36"/>
              <w:jc w:val="both"/>
              <w:rPr>
                <w:rFonts w:ascii="GHEA Grapalat" w:hAnsi="GHEA Grapalat" w:cs="Sylfaen"/>
                <w:sz w:val="24"/>
                <w:szCs w:val="24"/>
              </w:rPr>
            </w:pPr>
            <w:r>
              <w:rPr>
                <w:rFonts w:ascii="GHEA Grapalat" w:hAnsi="GHEA Grapalat" w:cs="Sylfaen"/>
                <w:sz w:val="24"/>
                <w:szCs w:val="24"/>
                <w:lang w:val="hy-AM"/>
              </w:rPr>
              <w:t xml:space="preserve">1. </w:t>
            </w:r>
            <w:r w:rsidRPr="00632B73">
              <w:rPr>
                <w:rFonts w:ascii="GHEA Grapalat" w:hAnsi="GHEA Grapalat" w:cs="Sylfaen"/>
                <w:sz w:val="24"/>
                <w:szCs w:val="24"/>
              </w:rPr>
              <w:t>Նախագիծ</w:t>
            </w:r>
            <w:r w:rsidR="0070237D">
              <w:rPr>
                <w:rFonts w:ascii="GHEA Grapalat" w:hAnsi="GHEA Grapalat" w:cs="Sylfaen"/>
                <w:sz w:val="24"/>
                <w:szCs w:val="24"/>
                <w:lang w:val="hy-AM"/>
              </w:rPr>
              <w:t>ն</w:t>
            </w:r>
            <w:r w:rsidRPr="00632B73">
              <w:rPr>
                <w:rFonts w:ascii="GHEA Grapalat" w:hAnsi="GHEA Grapalat" w:cs="Sylfaen"/>
                <w:sz w:val="24"/>
                <w:szCs w:val="24"/>
              </w:rPr>
              <w:t xml:space="preserve"> աշխատանքային կարգով քննարկվել է Հայաստանի Հանրապետության կենտրոնական բանկի, Հայաստանի Հանրապետության աշխատանքի և սոցիալական հարցերի նախարարության և վերաֆինանսավորող ընկերությունների հետ։</w:t>
            </w:r>
          </w:p>
          <w:p w:rsidR="00632B73" w:rsidRPr="00632B73" w:rsidRDefault="00632B73" w:rsidP="00632B73">
            <w:pPr>
              <w:ind w:right="36"/>
              <w:jc w:val="both"/>
              <w:rPr>
                <w:rFonts w:ascii="GHEA Grapalat" w:hAnsi="GHEA Grapalat" w:cs="Sylfaen"/>
                <w:sz w:val="24"/>
                <w:szCs w:val="24"/>
              </w:rPr>
            </w:pPr>
            <w:r w:rsidRPr="00632B73">
              <w:rPr>
                <w:rFonts w:ascii="GHEA Grapalat" w:hAnsi="GHEA Grapalat" w:cs="Sylfaen"/>
                <w:sz w:val="24"/>
                <w:szCs w:val="24"/>
              </w:rPr>
              <w:t>Քննարկման արդյունքում ներկայացված բոլոր առաջարկություններն ընդունվել են Հայաստանի Հանրապետության աշխատանքի և սոցիալական հարցերի նախարարության կողմից և դրանք ներառվել են լրամշակված Նախագծում։</w:t>
            </w:r>
          </w:p>
          <w:p w:rsidR="00632B73" w:rsidRPr="00632B73" w:rsidRDefault="00632B73" w:rsidP="00632B73">
            <w:pPr>
              <w:ind w:right="36"/>
              <w:jc w:val="both"/>
              <w:rPr>
                <w:rFonts w:ascii="GHEA Grapalat" w:hAnsi="GHEA Grapalat" w:cs="Sylfaen"/>
                <w:sz w:val="24"/>
                <w:szCs w:val="24"/>
              </w:rPr>
            </w:pPr>
            <w:r w:rsidRPr="00632B73">
              <w:rPr>
                <w:rFonts w:ascii="GHEA Grapalat" w:hAnsi="GHEA Grapalat" w:cs="Sylfaen"/>
                <w:sz w:val="24"/>
                <w:szCs w:val="24"/>
              </w:rPr>
              <w:t>Հաշվի առնելով վերոնշյալը՝ հայտնում ենք, որ լրամշակված Նախագծի վերաբերյալ Հայաստանի Հանրապետության կենտրոնական բանկը դիտողություններ և առաջարկություններ չունի։</w:t>
            </w:r>
          </w:p>
          <w:p w:rsidR="00632B73" w:rsidRPr="00632B73" w:rsidRDefault="00632B73" w:rsidP="00BA0512">
            <w:pPr>
              <w:ind w:right="36"/>
              <w:jc w:val="both"/>
              <w:rPr>
                <w:rFonts w:ascii="GHEA Grapalat" w:hAnsi="GHEA Grapalat" w:cs="Sylfaen"/>
                <w:sz w:val="24"/>
                <w:szCs w:val="24"/>
              </w:rPr>
            </w:pPr>
            <w:r w:rsidRPr="00632B73">
              <w:rPr>
                <w:rFonts w:ascii="GHEA Grapalat" w:hAnsi="GHEA Grapalat" w:cs="Sylfaen"/>
                <w:sz w:val="24"/>
                <w:szCs w:val="24"/>
              </w:rPr>
              <w:lastRenderedPageBreak/>
              <w:t>Միաժամանակ առաջարկում ենք լրամշակված Նախագիծը ևս մեկ անգամ քննարկել ֆինանսական կազմակերպությունների հետ։ Այս կապակցությամբ Հայաստանի Հանրապետության կենտրոնական բանկը հայտնում է իր պատրաստակամությունը աջակցելու վերոնշված քննարկման կազմակերպման աշխատանքներին։</w:t>
            </w:r>
          </w:p>
        </w:tc>
        <w:tc>
          <w:tcPr>
            <w:tcW w:w="5040" w:type="dxa"/>
            <w:gridSpan w:val="2"/>
          </w:tcPr>
          <w:p w:rsidR="00BA0512" w:rsidRDefault="00BA0512" w:rsidP="00BA0512">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 </w:t>
            </w:r>
          </w:p>
          <w:p w:rsidR="00BA0512" w:rsidRPr="00F25AAA" w:rsidRDefault="00BA0512" w:rsidP="00BA0512">
            <w:pPr>
              <w:ind w:firstLine="166"/>
              <w:jc w:val="center"/>
              <w:rPr>
                <w:rFonts w:ascii="GHEA Grapalat" w:hAnsi="GHEA Grapalat"/>
                <w:b/>
                <w:color w:val="000000"/>
                <w:sz w:val="24"/>
                <w:szCs w:val="24"/>
                <w:shd w:val="clear" w:color="auto" w:fill="FFFFFF"/>
                <w:lang w:val="hy-AM"/>
              </w:rPr>
            </w:pPr>
            <w:r w:rsidRPr="00F25AAA">
              <w:rPr>
                <w:rFonts w:ascii="GHEA Grapalat" w:hAnsi="GHEA Grapalat"/>
                <w:b/>
                <w:color w:val="000000"/>
                <w:sz w:val="24"/>
                <w:szCs w:val="24"/>
                <w:shd w:val="clear" w:color="auto" w:fill="FFFFFF"/>
                <w:lang w:val="hy-AM"/>
              </w:rPr>
              <w:t>Ընդունվել է</w:t>
            </w:r>
            <w:r>
              <w:rPr>
                <w:rFonts w:ascii="GHEA Grapalat" w:hAnsi="GHEA Grapalat"/>
                <w:b/>
                <w:color w:val="000000"/>
                <w:sz w:val="24"/>
                <w:szCs w:val="24"/>
                <w:shd w:val="clear" w:color="auto" w:fill="FFFFFF"/>
                <w:lang w:val="hy-AM"/>
              </w:rPr>
              <w:t xml:space="preserve"> ի գիտություն</w:t>
            </w:r>
          </w:p>
          <w:p w:rsidR="00447095" w:rsidRPr="00F25AAA" w:rsidRDefault="00447095" w:rsidP="00447095">
            <w:pPr>
              <w:ind w:firstLine="166"/>
              <w:jc w:val="center"/>
              <w:rPr>
                <w:rFonts w:ascii="GHEA Grapalat" w:hAnsi="GHEA Grapalat"/>
                <w:b/>
                <w:color w:val="000000"/>
                <w:sz w:val="24"/>
                <w:szCs w:val="24"/>
                <w:shd w:val="clear" w:color="auto" w:fill="FFFFFF"/>
                <w:lang w:val="hy-AM"/>
              </w:rPr>
            </w:pPr>
          </w:p>
        </w:tc>
      </w:tr>
      <w:tr w:rsidR="002F0D31" w:rsidTr="00D305C3">
        <w:tc>
          <w:tcPr>
            <w:tcW w:w="11700" w:type="dxa"/>
            <w:gridSpan w:val="2"/>
            <w:vMerge w:val="restart"/>
            <w:shd w:val="clear" w:color="auto" w:fill="D9D9D9" w:themeFill="background1" w:themeFillShade="D9"/>
          </w:tcPr>
          <w:p w:rsidR="002F0D31" w:rsidRPr="002F0D31" w:rsidRDefault="00632B73" w:rsidP="002F0D31">
            <w:pPr>
              <w:jc w:val="center"/>
              <w:rPr>
                <w:rFonts w:ascii="GHEA Grapalat" w:hAnsi="GHEA Grapalat"/>
                <w:b/>
                <w:color w:val="000000"/>
                <w:sz w:val="24"/>
                <w:szCs w:val="24"/>
                <w:highlight w:val="lightGray"/>
                <w:shd w:val="clear" w:color="auto" w:fill="FFFFFF"/>
              </w:rPr>
            </w:pPr>
            <w:r>
              <w:rPr>
                <w:rFonts w:ascii="GHEA Grapalat" w:hAnsi="GHEA Grapalat"/>
                <w:b/>
                <w:color w:val="000000"/>
                <w:sz w:val="24"/>
                <w:szCs w:val="24"/>
                <w:highlight w:val="lightGray"/>
                <w:shd w:val="clear" w:color="auto" w:fill="FFFFFF"/>
                <w:lang w:val="hy-AM"/>
              </w:rPr>
              <w:lastRenderedPageBreak/>
              <w:t>3</w:t>
            </w:r>
            <w:r w:rsidR="002F0D31" w:rsidRPr="00501040">
              <w:rPr>
                <w:rFonts w:ascii="GHEA Grapalat" w:hAnsi="GHEA Grapalat"/>
                <w:b/>
                <w:color w:val="000000"/>
                <w:sz w:val="24"/>
                <w:szCs w:val="24"/>
                <w:highlight w:val="lightGray"/>
                <w:shd w:val="clear" w:color="auto" w:fill="FFFFFF"/>
              </w:rPr>
              <w:t xml:space="preserve">. </w:t>
            </w:r>
            <w:r w:rsidR="002F0D31" w:rsidRPr="002F0D31">
              <w:rPr>
                <w:rFonts w:ascii="GHEA Grapalat" w:hAnsi="GHEA Grapalat"/>
                <w:b/>
                <w:color w:val="000000"/>
                <w:sz w:val="24"/>
                <w:szCs w:val="24"/>
                <w:highlight w:val="lightGray"/>
                <w:shd w:val="clear" w:color="auto" w:fill="FFFFFF"/>
              </w:rPr>
              <w:t>ՀՀ արդարադատության նախարարություն</w:t>
            </w:r>
          </w:p>
        </w:tc>
        <w:tc>
          <w:tcPr>
            <w:tcW w:w="2520" w:type="dxa"/>
            <w:shd w:val="clear" w:color="auto" w:fill="D9D9D9" w:themeFill="background1" w:themeFillShade="D9"/>
          </w:tcPr>
          <w:p w:rsidR="002F0D31" w:rsidRDefault="00632B73" w:rsidP="00632B73">
            <w:pPr>
              <w:jc w:val="center"/>
              <w:rPr>
                <w:rFonts w:ascii="GHEA Grapalat" w:hAnsi="GHEA Grapalat"/>
                <w:sz w:val="24"/>
                <w:szCs w:val="24"/>
                <w:lang w:val="hy-AM"/>
              </w:rPr>
            </w:pPr>
            <w:r>
              <w:rPr>
                <w:rFonts w:ascii="GHEA Grapalat" w:hAnsi="GHEA Grapalat"/>
                <w:color w:val="000000"/>
                <w:sz w:val="24"/>
                <w:szCs w:val="24"/>
                <w:highlight w:val="lightGray"/>
                <w:shd w:val="clear" w:color="auto" w:fill="FFFFFF"/>
                <w:lang w:val="hy-AM"/>
              </w:rPr>
              <w:t>27</w:t>
            </w:r>
            <w:r w:rsidRPr="00F25AAA">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1</w:t>
            </w:r>
            <w:r w:rsidRPr="00F25AAA">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2</w:t>
            </w:r>
            <w:r w:rsidRPr="00F25AAA">
              <w:rPr>
                <w:rFonts w:ascii="GHEA Grapalat" w:hAnsi="GHEA Grapalat"/>
                <w:color w:val="000000"/>
                <w:sz w:val="24"/>
                <w:szCs w:val="24"/>
                <w:highlight w:val="lightGray"/>
                <w:shd w:val="clear" w:color="auto" w:fill="FFFFFF"/>
                <w:lang w:val="hy-AM"/>
              </w:rPr>
              <w:t>թ.</w:t>
            </w:r>
          </w:p>
        </w:tc>
      </w:tr>
      <w:tr w:rsidR="002F0D31" w:rsidTr="00D305C3">
        <w:tc>
          <w:tcPr>
            <w:tcW w:w="11700" w:type="dxa"/>
            <w:gridSpan w:val="2"/>
            <w:vMerge/>
            <w:shd w:val="clear" w:color="auto" w:fill="D9D9D9" w:themeFill="background1" w:themeFillShade="D9"/>
          </w:tcPr>
          <w:p w:rsidR="002F0D31" w:rsidRPr="00F25AAA" w:rsidRDefault="002F0D31" w:rsidP="00B26EF4">
            <w:pPr>
              <w:ind w:firstLine="166"/>
              <w:jc w:val="center"/>
              <w:rPr>
                <w:rFonts w:ascii="GHEA Grapalat" w:hAnsi="GHEA Grapalat"/>
                <w:b/>
                <w:color w:val="000000"/>
                <w:sz w:val="24"/>
                <w:szCs w:val="24"/>
                <w:shd w:val="clear" w:color="auto" w:fill="FFFFFF"/>
                <w:lang w:val="hy-AM"/>
              </w:rPr>
            </w:pPr>
          </w:p>
        </w:tc>
        <w:tc>
          <w:tcPr>
            <w:tcW w:w="2520" w:type="dxa"/>
            <w:shd w:val="clear" w:color="auto" w:fill="D9D9D9" w:themeFill="background1" w:themeFillShade="D9"/>
          </w:tcPr>
          <w:p w:rsidR="002F0D31" w:rsidRPr="00E3205E" w:rsidRDefault="00632B73" w:rsidP="00E3205E">
            <w:pPr>
              <w:jc w:val="center"/>
              <w:rPr>
                <w:rFonts w:ascii="GHEA Grapalat" w:hAnsi="GHEA Grapalat"/>
                <w:color w:val="000000"/>
                <w:sz w:val="24"/>
                <w:szCs w:val="24"/>
                <w:highlight w:val="lightGray"/>
                <w:shd w:val="clear" w:color="auto" w:fill="FFFFFF"/>
                <w:lang w:val="hy-AM"/>
              </w:rPr>
            </w:pPr>
            <w:r w:rsidRPr="00A745C8">
              <w:rPr>
                <w:rFonts w:ascii="GHEA Grapalat" w:hAnsi="GHEA Grapalat"/>
                <w:color w:val="000000"/>
                <w:sz w:val="24"/>
                <w:szCs w:val="24"/>
                <w:highlight w:val="lightGray"/>
                <w:shd w:val="clear" w:color="auto" w:fill="FFFFFF"/>
                <w:lang w:val="hy-AM"/>
              </w:rPr>
              <w:t>N</w:t>
            </w:r>
            <w:r w:rsidR="00E3205E">
              <w:rPr>
                <w:rFonts w:ascii="GHEA Grapalat" w:hAnsi="GHEA Grapalat"/>
                <w:color w:val="000000"/>
                <w:sz w:val="24"/>
                <w:szCs w:val="24"/>
                <w:highlight w:val="lightGray"/>
                <w:shd w:val="clear" w:color="auto" w:fill="FFFFFF"/>
                <w:lang w:val="hy-AM"/>
              </w:rPr>
              <w:t xml:space="preserve"> </w:t>
            </w:r>
            <w:r w:rsidR="009F036C" w:rsidRPr="009F036C">
              <w:rPr>
                <w:rFonts w:ascii="GHEA Grapalat" w:hAnsi="GHEA Grapalat"/>
                <w:color w:val="000000"/>
                <w:sz w:val="24"/>
                <w:szCs w:val="24"/>
                <w:highlight w:val="lightGray"/>
                <w:shd w:val="clear" w:color="auto" w:fill="FFFFFF"/>
                <w:lang w:val="hy-AM"/>
              </w:rPr>
              <w:t>01/27.2/3734-2022</w:t>
            </w:r>
          </w:p>
        </w:tc>
      </w:tr>
      <w:tr w:rsidR="00D305C3" w:rsidTr="005E6C8F">
        <w:tc>
          <w:tcPr>
            <w:tcW w:w="9180" w:type="dxa"/>
          </w:tcPr>
          <w:p w:rsidR="00BA0512" w:rsidRDefault="00BA0512" w:rsidP="00BA0512">
            <w:pPr>
              <w:ind w:right="36"/>
              <w:jc w:val="both"/>
              <w:rPr>
                <w:rFonts w:ascii="GHEA Grapalat" w:hAnsi="GHEA Grapalat" w:cs="Sylfaen"/>
                <w:sz w:val="24"/>
                <w:szCs w:val="24"/>
              </w:rPr>
            </w:pPr>
            <w:r>
              <w:rPr>
                <w:rFonts w:ascii="GHEA Grapalat" w:hAnsi="GHEA Grapalat" w:cs="Sylfaen"/>
                <w:sz w:val="24"/>
                <w:szCs w:val="24"/>
              </w:rPr>
              <w:t xml:space="preserve">1. </w:t>
            </w:r>
            <w:r w:rsidRPr="00BA0512">
              <w:rPr>
                <w:rFonts w:ascii="GHEA Grapalat" w:hAnsi="GHEA Grapalat" w:cs="Sylfaen"/>
                <w:sz w:val="24"/>
                <w:szCs w:val="24"/>
              </w:rPr>
              <w:t xml:space="preserve">Նախագծի վերնագրում նշվում է </w:t>
            </w:r>
            <w:bookmarkStart w:id="1" w:name="_Hlk94176063"/>
            <w:r w:rsidRPr="00BA0512">
              <w:rPr>
                <w:rFonts w:ascii="GHEA Grapalat" w:hAnsi="GHEA Grapalat" w:cs="Sylfaen"/>
                <w:sz w:val="24"/>
                <w:szCs w:val="24"/>
              </w:rPr>
              <w:t>Արցախի Հանրապետության առանձին շրջաններից 2020 թվականի պատերազմի հետևանքով տեղահանված</w:t>
            </w:r>
            <w:bookmarkEnd w:id="1"/>
            <w:r w:rsidRPr="00BA0512">
              <w:rPr>
                <w:rFonts w:ascii="GHEA Grapalat" w:hAnsi="GHEA Grapalat" w:cs="Sylfaen"/>
                <w:sz w:val="24"/>
                <w:szCs w:val="24"/>
              </w:rPr>
              <w:t>, ինչպես նաև Արցախի Հանրապետության օկուպացված տարածքներից տեղահանված՝ զոհված զինծառայողների ընտանիքների բնակարանային հասանելիության ապահովման պետական աջակցության ծրագիրը հաստատելու մասին, մինչդեռ, Նախագծում ամրագրված կարգավորումների բովանդակությունից (տե՛ս, օրինակ՝ Նախագծին կից ներկայացված հավելվածի 4-րդ կետի 1-ին և 2-րդ ենթակետերում նախատեսված կարգավորումները) պարզ է դառնում, որ Նախագծի նպատակը</w:t>
            </w:r>
            <w:r w:rsidR="00DE040A" w:rsidRPr="00EB60CC">
              <w:rPr>
                <w:rFonts w:ascii="GHEA Grapalat" w:eastAsia="Calibri" w:hAnsi="GHEA Grapalat" w:cs="Times New Roman"/>
                <w:sz w:val="24"/>
                <w:szCs w:val="24"/>
                <w:lang w:val="hy-AM"/>
              </w:rPr>
              <w:t xml:space="preserve"> ըստ էության</w:t>
            </w:r>
            <w:r w:rsidRPr="00BA0512">
              <w:rPr>
                <w:rFonts w:ascii="GHEA Grapalat" w:hAnsi="GHEA Grapalat" w:cs="Sylfaen"/>
                <w:sz w:val="24"/>
                <w:szCs w:val="24"/>
              </w:rPr>
              <w:t xml:space="preserve"> ընդհանուր առմամբ Արցախի Հանրապետության առանձին շրջաններից 2020 թվականի պատերազմի հետևանքով տեղահանված անձանց բնակարանային հասանելիության ապահովման խնդրի լուծումն է: </w:t>
            </w:r>
          </w:p>
          <w:p w:rsidR="00BA0512" w:rsidRDefault="00BA0512" w:rsidP="00BA0512">
            <w:pPr>
              <w:ind w:right="36"/>
              <w:jc w:val="both"/>
              <w:rPr>
                <w:rFonts w:ascii="GHEA Grapalat" w:hAnsi="GHEA Grapalat" w:cs="Sylfaen"/>
                <w:sz w:val="24"/>
                <w:szCs w:val="24"/>
              </w:rPr>
            </w:pPr>
            <w:r w:rsidRPr="00BA0512">
              <w:rPr>
                <w:rFonts w:ascii="GHEA Grapalat" w:hAnsi="GHEA Grapalat" w:cs="Sylfaen"/>
                <w:sz w:val="24"/>
                <w:szCs w:val="24"/>
              </w:rPr>
              <w:t>Ուստի, նկատի ունենալով վերոգրյալը և հիմք ընդունելով «Նորմատիվ իրավական ակտերի մասին» օրենքի 12-րդ հոդվածի 1-ին մասի պահանջները, համաձայն որոնց՝ նորմատիվ իրավական ակտը ունենում է վերնագիր, որը համապատասխանում է նորմատիվ իրավական ակտի բովանդակությանը՝ հարկ ենք համարում նշել, որ Նախագծի վերնագիրը և Նախագծով առաջարկվող կարգավորումներն անհրաժեշտ է համապատասխանեցնել միմյանց:</w:t>
            </w:r>
          </w:p>
          <w:p w:rsidR="00BA0512" w:rsidRDefault="00BA0512" w:rsidP="00BA0512">
            <w:pPr>
              <w:ind w:right="36"/>
              <w:jc w:val="both"/>
              <w:rPr>
                <w:rFonts w:ascii="GHEA Grapalat" w:hAnsi="GHEA Grapalat" w:cs="Sylfaen"/>
                <w:sz w:val="24"/>
                <w:szCs w:val="24"/>
              </w:rPr>
            </w:pPr>
            <w:r w:rsidRPr="00BA0512">
              <w:rPr>
                <w:rFonts w:ascii="GHEA Grapalat" w:hAnsi="GHEA Grapalat" w:cs="Sylfaen"/>
                <w:sz w:val="24"/>
                <w:szCs w:val="24"/>
              </w:rPr>
              <w:t xml:space="preserve">Միևնույն ժամանակ, հիմք ընդունելով </w:t>
            </w:r>
            <w:bookmarkStart w:id="2" w:name="_Hlk94194175"/>
            <w:r w:rsidRPr="00BA0512">
              <w:rPr>
                <w:rFonts w:ascii="GHEA Grapalat" w:hAnsi="GHEA Grapalat" w:cs="Sylfaen"/>
                <w:sz w:val="24"/>
                <w:szCs w:val="24"/>
              </w:rPr>
              <w:t>«</w:t>
            </w:r>
            <w:bookmarkEnd w:id="2"/>
            <w:r w:rsidRPr="00BA0512">
              <w:rPr>
                <w:rFonts w:ascii="GHEA Grapalat" w:hAnsi="GHEA Grapalat" w:cs="Sylfaen"/>
                <w:sz w:val="24"/>
                <w:szCs w:val="24"/>
              </w:rPr>
              <w:t>Նորմատիվ իրավական ակտերի մասին» օրենքի 15-րդ հոդվածի պահանջները՝ Նախագծի վերնագրում «2020 թվականի պատերազմի հետևանքով» բառերն անհրաժեշտ է փոխարինել «Ադրբեջանի կողմից 2020 թվականի սեպտեմբերի 27-ին սանձազերծված պատերազմի հետևանքով» բառերով:</w:t>
            </w:r>
          </w:p>
          <w:p w:rsidR="00BA0512" w:rsidRPr="00BA0512" w:rsidRDefault="00BA0512" w:rsidP="00634055">
            <w:pPr>
              <w:ind w:right="36"/>
              <w:jc w:val="both"/>
              <w:rPr>
                <w:rFonts w:ascii="GHEA Grapalat" w:hAnsi="GHEA Grapalat" w:cs="Sylfaen"/>
                <w:sz w:val="24"/>
                <w:szCs w:val="24"/>
              </w:rPr>
            </w:pPr>
            <w:r w:rsidRPr="00BA0512">
              <w:rPr>
                <w:rFonts w:ascii="GHEA Grapalat" w:hAnsi="GHEA Grapalat" w:cs="Sylfaen"/>
                <w:sz w:val="24"/>
                <w:szCs w:val="24"/>
              </w:rPr>
              <w:lastRenderedPageBreak/>
              <w:t>Նույն դիտողությունը վերաբերելի է նաև Նախագծում և Նախագծին կից ներկայացված հավելվածում ամրագրված համանման այլ կարգավորումներին:</w:t>
            </w:r>
          </w:p>
        </w:tc>
        <w:tc>
          <w:tcPr>
            <w:tcW w:w="5040" w:type="dxa"/>
            <w:gridSpan w:val="2"/>
          </w:tcPr>
          <w:p w:rsidR="00D305C3" w:rsidRDefault="00D305C3" w:rsidP="00E73BE5">
            <w:pPr>
              <w:ind w:firstLine="166"/>
              <w:jc w:val="center"/>
              <w:rPr>
                <w:rFonts w:ascii="GHEA Grapalat" w:hAnsi="GHEA Grapalat"/>
                <w:b/>
                <w:color w:val="000000"/>
                <w:sz w:val="24"/>
                <w:szCs w:val="24"/>
                <w:shd w:val="clear" w:color="auto" w:fill="FFFFFF"/>
                <w:lang w:val="hy-AM"/>
              </w:rPr>
            </w:pPr>
          </w:p>
          <w:p w:rsidR="00BA0512" w:rsidRDefault="00BA0512" w:rsidP="00E73BE5">
            <w:pPr>
              <w:ind w:firstLine="166"/>
              <w:jc w:val="center"/>
              <w:rPr>
                <w:rFonts w:ascii="GHEA Grapalat" w:hAnsi="GHEA Grapalat"/>
                <w:b/>
                <w:color w:val="000000"/>
                <w:sz w:val="24"/>
                <w:szCs w:val="24"/>
                <w:shd w:val="clear" w:color="auto" w:fill="FFFFFF"/>
                <w:lang w:val="hy-AM"/>
              </w:rPr>
            </w:pPr>
          </w:p>
          <w:p w:rsidR="00BA0512" w:rsidRPr="00E73BE5" w:rsidRDefault="00BA0512" w:rsidP="00E73BE5">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A95E31" w:rsidRPr="00A95E31" w:rsidTr="005E6C8F">
        <w:tc>
          <w:tcPr>
            <w:tcW w:w="9180" w:type="dxa"/>
          </w:tcPr>
          <w:p w:rsidR="00A95E31" w:rsidRPr="00A95E31" w:rsidRDefault="00A95E31" w:rsidP="00A95E31">
            <w:pPr>
              <w:ind w:right="36"/>
              <w:jc w:val="both"/>
              <w:rPr>
                <w:rFonts w:ascii="GHEA Grapalat" w:hAnsi="GHEA Grapalat" w:cs="Sylfaen"/>
                <w:sz w:val="24"/>
                <w:szCs w:val="24"/>
              </w:rPr>
            </w:pPr>
            <w:r>
              <w:rPr>
                <w:rFonts w:ascii="GHEA Grapalat" w:hAnsi="GHEA Grapalat" w:cs="Sylfaen"/>
                <w:sz w:val="24"/>
                <w:szCs w:val="24"/>
                <w:lang w:val="hy-AM"/>
              </w:rPr>
              <w:lastRenderedPageBreak/>
              <w:t xml:space="preserve">2. </w:t>
            </w:r>
            <w:r w:rsidRPr="00A95E31">
              <w:rPr>
                <w:rFonts w:ascii="GHEA Grapalat" w:hAnsi="GHEA Grapalat" w:cs="Sylfaen"/>
                <w:sz w:val="24"/>
                <w:szCs w:val="24"/>
              </w:rPr>
              <w:t xml:space="preserve">Հիմք ընդունելով </w:t>
            </w:r>
            <w:bookmarkStart w:id="3" w:name="_Hlk94194084"/>
            <w:r w:rsidRPr="00A95E31">
              <w:rPr>
                <w:rFonts w:ascii="GHEA Grapalat" w:hAnsi="GHEA Grapalat" w:cs="Sylfaen"/>
                <w:sz w:val="24"/>
                <w:szCs w:val="24"/>
              </w:rPr>
              <w:t>«</w:t>
            </w:r>
            <w:bookmarkEnd w:id="3"/>
            <w:r w:rsidRPr="00A95E31">
              <w:rPr>
                <w:rFonts w:ascii="GHEA Grapalat" w:hAnsi="GHEA Grapalat" w:cs="Sylfaen"/>
                <w:sz w:val="24"/>
                <w:szCs w:val="24"/>
              </w:rPr>
              <w:t>Նորմատիվ իրավական ակտերի մասին» օրենքի 11-րդ հոդվածի 1-ին մասի 4-րդ կետում ամրագրված կարգավորման պահանջները, համաձայն որոնց՝ նորմատիվ</w:t>
            </w:r>
            <w:r>
              <w:rPr>
                <w:rFonts w:ascii="GHEA Grapalat" w:hAnsi="GHEA Grapalat" w:cs="Sylfaen"/>
                <w:sz w:val="24"/>
                <w:szCs w:val="24"/>
                <w:lang w:val="hy-AM"/>
              </w:rPr>
              <w:t xml:space="preserve"> </w:t>
            </w:r>
            <w:r w:rsidRPr="00A95E31">
              <w:rPr>
                <w:rFonts w:ascii="GHEA Grapalat" w:hAnsi="GHEA Grapalat" w:cs="Sylfaen"/>
                <w:sz w:val="24"/>
                <w:szCs w:val="24"/>
              </w:rPr>
              <w:t>իրավական</w:t>
            </w:r>
            <w:r>
              <w:rPr>
                <w:rFonts w:ascii="Calibri" w:hAnsi="Calibri" w:cs="Calibri"/>
                <w:sz w:val="24"/>
                <w:szCs w:val="24"/>
                <w:lang w:val="hy-AM"/>
              </w:rPr>
              <w:t xml:space="preserve"> </w:t>
            </w:r>
            <w:r w:rsidRPr="00A95E31">
              <w:rPr>
                <w:rFonts w:ascii="GHEA Grapalat" w:hAnsi="GHEA Grapalat" w:cs="Sylfaen"/>
                <w:sz w:val="24"/>
                <w:szCs w:val="24"/>
              </w:rPr>
              <w:t>ակտի վավերապայմաններն են` հերթական (գրանցման) համարը և նշում դրա բնույթի մասին՝ հարկ ենք համարում նշել, որ Նախագծում անհրաժեշտ է նշում կատարել դրա բնույթի վերաբերյալ:</w:t>
            </w:r>
          </w:p>
        </w:tc>
        <w:tc>
          <w:tcPr>
            <w:tcW w:w="5040" w:type="dxa"/>
            <w:gridSpan w:val="2"/>
          </w:tcPr>
          <w:p w:rsidR="00A95E31" w:rsidRDefault="00A95E31" w:rsidP="00E73BE5">
            <w:pPr>
              <w:ind w:firstLine="166"/>
              <w:jc w:val="center"/>
              <w:rPr>
                <w:rFonts w:ascii="GHEA Grapalat" w:hAnsi="GHEA Grapalat"/>
                <w:b/>
                <w:color w:val="000000"/>
                <w:sz w:val="24"/>
                <w:szCs w:val="24"/>
                <w:shd w:val="clear" w:color="auto" w:fill="FFFFFF"/>
                <w:lang w:val="hy-AM"/>
              </w:rPr>
            </w:pPr>
          </w:p>
          <w:p w:rsidR="00A95E31" w:rsidRDefault="00A95E31" w:rsidP="00E73BE5">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A95E31" w:rsidRPr="00A95E31" w:rsidTr="005E6C8F">
        <w:tc>
          <w:tcPr>
            <w:tcW w:w="9180" w:type="dxa"/>
          </w:tcPr>
          <w:p w:rsidR="00A95E31" w:rsidRPr="00907FB0" w:rsidRDefault="00907FB0" w:rsidP="00907FB0">
            <w:pPr>
              <w:ind w:right="36"/>
              <w:jc w:val="both"/>
              <w:rPr>
                <w:rFonts w:ascii="GHEA Grapalat" w:hAnsi="GHEA Grapalat" w:cs="Sylfaen"/>
                <w:sz w:val="24"/>
                <w:szCs w:val="24"/>
              </w:rPr>
            </w:pPr>
            <w:r w:rsidRPr="00907FB0">
              <w:rPr>
                <w:rFonts w:ascii="GHEA Grapalat" w:hAnsi="GHEA Grapalat" w:cs="Sylfaen"/>
                <w:sz w:val="24"/>
                <w:szCs w:val="24"/>
              </w:rPr>
              <w:t>3. Նախագծի նախաբանում որպես իրավական ակտի ընդունման իրավական հիմք նշված է Հայաստանի Հանրապետության Սահմանադրության 146-րդ հոդվածի 2-րդ մասը: Այս առումով նկատի ունենալով «Նորմատիվ իրավական ակտերի մասին» օրենքի 2-րդ հոդվածում ամրագրված կարգավորումները՝ Նախագծի նախաբանում անհրաժեշտ է հղում կատարել նաև ՀՀ Սահմանադրության 146-րդ հոդվածի 4-րդ մասին:</w:t>
            </w:r>
          </w:p>
        </w:tc>
        <w:tc>
          <w:tcPr>
            <w:tcW w:w="5040" w:type="dxa"/>
            <w:gridSpan w:val="2"/>
          </w:tcPr>
          <w:p w:rsidR="00907FB0" w:rsidRDefault="00907FB0" w:rsidP="00E73BE5">
            <w:pPr>
              <w:ind w:firstLine="166"/>
              <w:jc w:val="center"/>
              <w:rPr>
                <w:rFonts w:ascii="GHEA Grapalat" w:hAnsi="GHEA Grapalat"/>
                <w:b/>
                <w:color w:val="000000"/>
                <w:sz w:val="24"/>
                <w:szCs w:val="24"/>
                <w:shd w:val="clear" w:color="auto" w:fill="FFFFFF"/>
                <w:lang w:val="hy-AM"/>
              </w:rPr>
            </w:pPr>
          </w:p>
          <w:p w:rsidR="00A95E31" w:rsidRDefault="00907FB0" w:rsidP="00E73BE5">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A95E31" w:rsidRPr="00A95E31" w:rsidTr="005E6C8F">
        <w:tc>
          <w:tcPr>
            <w:tcW w:w="9180" w:type="dxa"/>
          </w:tcPr>
          <w:p w:rsidR="00A95E31" w:rsidRPr="00907FB0" w:rsidRDefault="00907FB0" w:rsidP="00907FB0">
            <w:pPr>
              <w:ind w:right="36"/>
              <w:jc w:val="both"/>
              <w:rPr>
                <w:rFonts w:ascii="GHEA Grapalat" w:hAnsi="GHEA Grapalat" w:cs="Sylfaen"/>
                <w:sz w:val="24"/>
                <w:szCs w:val="24"/>
              </w:rPr>
            </w:pPr>
            <w:r w:rsidRPr="00907FB0">
              <w:rPr>
                <w:rFonts w:ascii="GHEA Grapalat" w:hAnsi="GHEA Grapalat" w:cs="Sylfaen"/>
                <w:sz w:val="24"/>
                <w:szCs w:val="24"/>
              </w:rPr>
              <w:t>4. Հիմք ընդունելով «Նորմատիվ իրավական ակտերի մասին» օրենքի 15-րդ հոդվածի 2-րդ մասում ամրագրված կարգավորման պահանջները, համաձայն որոնց՝ նորմատիվ իրավական ակտում միևնույն միտքն արտահայտելիս կիրառվում են միևնույն բառերը, տերմինները կամ բառակապակցությունները` որոշակի հերթականությամբ՝ Նախագծին կից ներկայացված հավելվածում (այսուհետ նաև՝ Հավելված) անհրաժեշտ է ապահովել «Արցախ» և «Արցախի Հանրապետություն» բառերի միատեսակ կիրառությունը:</w:t>
            </w:r>
          </w:p>
        </w:tc>
        <w:tc>
          <w:tcPr>
            <w:tcW w:w="5040" w:type="dxa"/>
            <w:gridSpan w:val="2"/>
          </w:tcPr>
          <w:p w:rsidR="00A95E31" w:rsidRDefault="00A95E31" w:rsidP="00E73BE5">
            <w:pPr>
              <w:ind w:firstLine="166"/>
              <w:jc w:val="center"/>
              <w:rPr>
                <w:rFonts w:ascii="GHEA Grapalat" w:hAnsi="GHEA Grapalat"/>
                <w:b/>
                <w:color w:val="000000"/>
                <w:sz w:val="24"/>
                <w:szCs w:val="24"/>
                <w:shd w:val="clear" w:color="auto" w:fill="FFFFFF"/>
                <w:lang w:val="hy-AM"/>
              </w:rPr>
            </w:pPr>
          </w:p>
          <w:p w:rsidR="00907FB0" w:rsidRDefault="00907FB0" w:rsidP="00E73BE5">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907FB0" w:rsidRPr="00A95E31" w:rsidTr="005E6C8F">
        <w:tc>
          <w:tcPr>
            <w:tcW w:w="9180" w:type="dxa"/>
          </w:tcPr>
          <w:p w:rsidR="0077443E" w:rsidRPr="0077443E" w:rsidRDefault="0077443E" w:rsidP="0077443E">
            <w:pPr>
              <w:ind w:right="36"/>
              <w:jc w:val="both"/>
              <w:rPr>
                <w:rFonts w:ascii="GHEA Grapalat" w:hAnsi="GHEA Grapalat" w:cs="Sylfaen"/>
                <w:sz w:val="24"/>
                <w:szCs w:val="24"/>
              </w:rPr>
            </w:pPr>
            <w:r w:rsidRPr="0077443E">
              <w:rPr>
                <w:rFonts w:ascii="GHEA Grapalat" w:hAnsi="GHEA Grapalat" w:cs="Sylfaen"/>
                <w:sz w:val="24"/>
                <w:szCs w:val="24"/>
              </w:rPr>
              <w:t xml:space="preserve">5. Նախագծին կից ներկայացված հավելվածի 4-րդ կետի 1-ին ենթակետով նշվում է, որ Ծրագրի շահառուն Արցախի Հանրապետության առանձին շրջաններում 2020 թվականի սեպտեմբերի 27-ի դրությամբ բնակված կամ Արցախի Հանրապետությունում հաշվառված և առնվազն վերջին երեք ամիսներին փաստացի բնակված կամ վերջին երեք տարում փաստացի բնակված ընտանիքն է, ինչպես նաև մեկ անձը, այդ թվում՝ 2020 թվականի սեպտեմբերի 27-ից հետո տվյալ ընտանիքում ծնված երեխան, բացառությամբ այն ընտանիքների (անձանց), որոնք որևէ ծրագրի շրջանակներում գործուղվել են Արցախի Հանրապետություն մինչև 2020 թվականի սեպտեմբերի 27-ը և վերջին երեք </w:t>
            </w:r>
            <w:r w:rsidRPr="0077443E">
              <w:rPr>
                <w:rFonts w:ascii="GHEA Grapalat" w:hAnsi="GHEA Grapalat" w:cs="Sylfaen"/>
                <w:sz w:val="24"/>
                <w:szCs w:val="24"/>
              </w:rPr>
              <w:lastRenderedPageBreak/>
              <w:t xml:space="preserve">ամիսներին բնակվել են այնտեղ։ Պարտադիր բնակության պահանջը տարածվում է ընտանիքի՝ առնվազն մեկ անդամի վրա։ Ընտանիքի բացակա անդամները դիտվում են շահառու և ընդգրկվում են տվյալ ընտանիքի կազմում, եթե նրանց բացակայությունը պայմանավորված է բուժման կամ ուսման կամ Հայաստանի Հանրապետության զինված ուժերում և այլ զորքերում զինվորական ծառայության հետ։ </w:t>
            </w:r>
          </w:p>
          <w:p w:rsidR="0077443E" w:rsidRPr="0077443E" w:rsidRDefault="0077443E" w:rsidP="0077443E">
            <w:pPr>
              <w:ind w:right="36"/>
              <w:jc w:val="both"/>
              <w:rPr>
                <w:rFonts w:ascii="GHEA Grapalat" w:hAnsi="GHEA Grapalat" w:cs="Sylfaen"/>
                <w:sz w:val="24"/>
                <w:szCs w:val="24"/>
              </w:rPr>
            </w:pPr>
            <w:r w:rsidRPr="0077443E">
              <w:rPr>
                <w:rFonts w:ascii="GHEA Grapalat" w:hAnsi="GHEA Grapalat" w:cs="Sylfaen"/>
                <w:sz w:val="24"/>
                <w:szCs w:val="24"/>
              </w:rPr>
              <w:t xml:space="preserve">Այս առումով հարկ ենք համարում նշել, որ Նախագծին կից ներկայացված հավելվածի 4-րդ կետի 1-ին ենթակետում որպես Ծրագրի շահառու հանդիսանալու հանգամանք նշվում է միայն Արցախի Հանրապետության առանձին շրջաններում բնակված լինելը, մինչդեռ, Նախագծի վերնագրից և Նախագծում նախատեսված կարգավորումներից պարզ է դառնում, որ Նախագծի նպատակը </w:t>
            </w:r>
            <w:r w:rsidR="00D74234">
              <w:rPr>
                <w:rFonts w:ascii="GHEA Grapalat" w:eastAsia="Calibri" w:hAnsi="GHEA Grapalat" w:cs="Times New Roman"/>
                <w:sz w:val="24"/>
                <w:szCs w:val="24"/>
              </w:rPr>
              <w:t xml:space="preserve">ըստ էության </w:t>
            </w:r>
            <w:r w:rsidRPr="0077443E">
              <w:rPr>
                <w:rFonts w:ascii="GHEA Grapalat" w:hAnsi="GHEA Grapalat" w:cs="Sylfaen"/>
                <w:sz w:val="24"/>
                <w:szCs w:val="24"/>
              </w:rPr>
              <w:t>Արցախի Հանրապետության առանձին շրջաններից 2020 թվականի պատերազմի հետևանքով տեղահանված անձանց բնակարանային հասանելիության ապահովման խնդրի լուծումն է (այսինքն՝ շահառու հանդիսանալու մյուս պայմանը ըստ էության տեղահանված լինելն է): Ուստի, նկատի ունենալով վերոգրյալը՝ Նախագծին կից ներկայացված հավելվածի 4-րդ կետում նախատեսված կարգավորումներն առաջարկում ենք վերանայել:</w:t>
            </w:r>
          </w:p>
          <w:p w:rsidR="0077443E" w:rsidRPr="0077443E" w:rsidRDefault="0077443E" w:rsidP="0077443E">
            <w:pPr>
              <w:ind w:right="36"/>
              <w:jc w:val="both"/>
              <w:rPr>
                <w:rFonts w:ascii="GHEA Grapalat" w:hAnsi="GHEA Grapalat" w:cs="Sylfaen"/>
                <w:sz w:val="24"/>
                <w:szCs w:val="24"/>
              </w:rPr>
            </w:pPr>
            <w:r w:rsidRPr="0077443E">
              <w:rPr>
                <w:rFonts w:ascii="GHEA Grapalat" w:hAnsi="GHEA Grapalat" w:cs="Sylfaen"/>
                <w:sz w:val="24"/>
                <w:szCs w:val="24"/>
              </w:rPr>
              <w:t>Բացի այդ, տվյալ դեպքում հարկ է նկատի ունենալ նաև Նախագծի 1-ին կետով նախատեսված կարգավորումը, ըստ որի՝ Հայաստանի Հանրապետության կառավարության կարևորագույն խնդիրներից է Ադրբեջանի կողմից 2020 թվականի սեպտեմբերի 27-ին սանձազերծված պատերազմի հետևանքով տեղահանված և փաստացի Հայաստանի Հանրապետությունում կամ Արցախի Հանրապետությունում գտնվող ընտանիքների, ինչպես նաև նաև Արցախի Հանրապետության բռնազավթված տարածքներից տեղահանված՝ զոհված զինծառայողների ընտանիքների բնակարանային ապահովությունը։</w:t>
            </w:r>
          </w:p>
          <w:p w:rsidR="00907FB0" w:rsidRPr="0077443E" w:rsidRDefault="0077443E" w:rsidP="0077443E">
            <w:pPr>
              <w:ind w:right="36"/>
              <w:jc w:val="both"/>
              <w:rPr>
                <w:rFonts w:ascii="GHEA Grapalat" w:hAnsi="GHEA Grapalat" w:cs="Sylfaen"/>
                <w:sz w:val="24"/>
                <w:szCs w:val="24"/>
              </w:rPr>
            </w:pPr>
            <w:r w:rsidRPr="0077443E">
              <w:rPr>
                <w:rFonts w:ascii="GHEA Grapalat" w:hAnsi="GHEA Grapalat" w:cs="Sylfaen"/>
                <w:sz w:val="24"/>
                <w:szCs w:val="24"/>
              </w:rPr>
              <w:t>Միևնույն ժամանակ, հարկ ենք համարում նշել, որ Նախագծին կից ներկայացված հավելվածի 4-րդ կետի 1-ին ենթակետով սահմանված բնակության պայմաններին վերաբերվող կարգավորումները անհասկանալի են, ուստի, վերանայման և հստակեցման կարիք ունեն:</w:t>
            </w:r>
          </w:p>
        </w:tc>
        <w:tc>
          <w:tcPr>
            <w:tcW w:w="5040" w:type="dxa"/>
            <w:gridSpan w:val="2"/>
          </w:tcPr>
          <w:p w:rsidR="00907FB0" w:rsidRDefault="0022188B" w:rsidP="00E73BE5">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Մասամբ է ընդունվել</w:t>
            </w:r>
          </w:p>
          <w:p w:rsidR="0077443E" w:rsidRDefault="0077443E" w:rsidP="0077443E">
            <w:pPr>
              <w:rPr>
                <w:rFonts w:ascii="GHEA Grapalat" w:hAnsi="GHEA Grapalat"/>
                <w:color w:val="000000"/>
                <w:sz w:val="24"/>
                <w:szCs w:val="24"/>
                <w:shd w:val="clear" w:color="auto" w:fill="FFFFFF"/>
                <w:lang w:val="hy-AM"/>
              </w:rPr>
            </w:pPr>
          </w:p>
          <w:p w:rsidR="0077443E" w:rsidRPr="0077443E" w:rsidRDefault="0077443E" w:rsidP="0077443E">
            <w:pPr>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lang w:val="hy-AM"/>
              </w:rPr>
              <w:t>Փ</w:t>
            </w:r>
            <w:r w:rsidRPr="0001588B">
              <w:rPr>
                <w:rFonts w:ascii="GHEA Grapalat" w:hAnsi="GHEA Grapalat"/>
                <w:color w:val="000000"/>
                <w:sz w:val="24"/>
                <w:szCs w:val="24"/>
                <w:shd w:val="clear" w:color="auto" w:fill="FFFFFF"/>
                <w:lang w:val="hy-AM"/>
              </w:rPr>
              <w:t>աստացի բնակության երեք տարվա պայմանը վերցված է որպես միջազգային հումանիտար իրավունքով ու պրակտիկայով ընդունված ժամկետ</w:t>
            </w:r>
          </w:p>
        </w:tc>
      </w:tr>
      <w:tr w:rsidR="00907FB0" w:rsidRPr="00A95E31" w:rsidTr="005E6C8F">
        <w:tc>
          <w:tcPr>
            <w:tcW w:w="9180" w:type="dxa"/>
          </w:tcPr>
          <w:p w:rsidR="0022188B" w:rsidRPr="0022188B" w:rsidRDefault="0022188B" w:rsidP="0022188B">
            <w:pPr>
              <w:ind w:right="36"/>
              <w:jc w:val="both"/>
              <w:rPr>
                <w:rFonts w:ascii="GHEA Grapalat" w:hAnsi="GHEA Grapalat" w:cs="Sylfaen"/>
                <w:sz w:val="24"/>
                <w:szCs w:val="24"/>
              </w:rPr>
            </w:pPr>
            <w:r w:rsidRPr="0022188B">
              <w:rPr>
                <w:rFonts w:ascii="GHEA Grapalat" w:hAnsi="GHEA Grapalat" w:cs="Sylfaen"/>
                <w:sz w:val="24"/>
                <w:szCs w:val="24"/>
              </w:rPr>
              <w:lastRenderedPageBreak/>
              <w:t xml:space="preserve">6. Նախագծին կից ներկայացված հավելվածի 5-րդ կետով նշվում է, որ Ծրագրի իմաստով ընտանիքի անդամ են համարվում հայրը, մայրը, ամուսինը, ամուսնու ծնողները, տատը, պապը, քույրը, եղբայրը, երեխաները, քրոջ, եղբոր ամուսինն ու երեխաները։ </w:t>
            </w:r>
          </w:p>
          <w:p w:rsidR="00907FB0" w:rsidRPr="0022188B" w:rsidRDefault="0022188B" w:rsidP="0022188B">
            <w:pPr>
              <w:ind w:right="36"/>
              <w:jc w:val="both"/>
              <w:rPr>
                <w:rFonts w:ascii="GHEA Grapalat" w:hAnsi="GHEA Grapalat" w:cs="Sylfaen"/>
                <w:sz w:val="24"/>
                <w:szCs w:val="24"/>
              </w:rPr>
            </w:pPr>
            <w:r w:rsidRPr="0022188B">
              <w:rPr>
                <w:rFonts w:ascii="GHEA Grapalat" w:hAnsi="GHEA Grapalat" w:cs="Sylfaen"/>
                <w:sz w:val="24"/>
                <w:szCs w:val="24"/>
              </w:rPr>
              <w:t>Այս առումով նկատի ունենալով Հայաստանի Հանրապետության ընտանեկան օրենսգրքի 2-րդ կետով նախատեսված կարգավորումները, մասնավորապես՝ դրանով նախատեսված ընտանիքի անդամ համարվող անձանց շրջանակը (ամուսիններ, ծնողներ և զավակներ (որդեգրողներ ու որդեգրվածներ)՝ հարկ ենք համարում նշել, որ Նախագծին կից ներկայացված հավելվածի 5-րդ կետով նախատեսված կարգավորումը լրացուցիչ պարզաբանման կարիք ունի:</w:t>
            </w:r>
          </w:p>
        </w:tc>
        <w:tc>
          <w:tcPr>
            <w:tcW w:w="5040" w:type="dxa"/>
            <w:gridSpan w:val="2"/>
          </w:tcPr>
          <w:p w:rsidR="0022188B" w:rsidRDefault="0022188B" w:rsidP="0022188B">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Չի ընդունվել </w:t>
            </w:r>
          </w:p>
          <w:p w:rsidR="0022188B" w:rsidRPr="0022188B" w:rsidRDefault="0022188B" w:rsidP="0022188B">
            <w:pP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Ընտանիքի անդամ հանդիսացող անձանց շրջանակը սահմանվել է «</w:t>
            </w:r>
            <w:r w:rsidRPr="0022188B">
              <w:rPr>
                <w:rFonts w:ascii="GHEA Grapalat" w:hAnsi="GHEA Grapalat"/>
                <w:color w:val="000000"/>
                <w:sz w:val="24"/>
                <w:szCs w:val="24"/>
                <w:shd w:val="clear" w:color="auto" w:fill="FFFFFF"/>
                <w:lang w:val="hy-AM"/>
              </w:rPr>
              <w:t>Ազգային Հիփոթեքային Ընկերություն</w:t>
            </w:r>
            <w:r>
              <w:rPr>
                <w:rFonts w:ascii="GHEA Grapalat" w:hAnsi="GHEA Grapalat"/>
                <w:color w:val="000000"/>
                <w:sz w:val="24"/>
                <w:szCs w:val="24"/>
                <w:shd w:val="clear" w:color="auto" w:fill="FFFFFF"/>
                <w:lang w:val="hy-AM"/>
              </w:rPr>
              <w:t>»</w:t>
            </w:r>
            <w:r w:rsidRPr="0022188B">
              <w:rPr>
                <w:rFonts w:ascii="GHEA Grapalat" w:hAnsi="GHEA Grapalat"/>
                <w:color w:val="000000"/>
                <w:sz w:val="24"/>
                <w:szCs w:val="24"/>
                <w:shd w:val="clear" w:color="auto" w:fill="FFFFFF"/>
                <w:lang w:val="hy-AM"/>
              </w:rPr>
              <w:t xml:space="preserve"> ՎՎԿ</w:t>
            </w:r>
            <w:r>
              <w:rPr>
                <w:rFonts w:ascii="GHEA Grapalat" w:hAnsi="GHEA Grapalat"/>
                <w:color w:val="000000"/>
                <w:sz w:val="24"/>
                <w:szCs w:val="24"/>
                <w:shd w:val="clear" w:color="auto" w:fill="FFFFFF"/>
                <w:lang w:val="hy-AM"/>
              </w:rPr>
              <w:t xml:space="preserve"> </w:t>
            </w:r>
            <w:r w:rsidRPr="0022188B">
              <w:rPr>
                <w:rFonts w:ascii="GHEA Grapalat" w:hAnsi="GHEA Grapalat"/>
                <w:color w:val="000000"/>
                <w:sz w:val="24"/>
                <w:szCs w:val="24"/>
                <w:shd w:val="clear" w:color="auto" w:fill="FFFFFF"/>
                <w:lang w:val="hy-AM"/>
              </w:rPr>
              <w:t>ՓԲԸ</w:t>
            </w:r>
            <w:r>
              <w:rPr>
                <w:rFonts w:ascii="GHEA Grapalat" w:hAnsi="GHEA Grapalat"/>
                <w:color w:val="000000"/>
                <w:sz w:val="24"/>
                <w:szCs w:val="24"/>
                <w:shd w:val="clear" w:color="auto" w:fill="FFFFFF"/>
                <w:lang w:val="hy-AM"/>
              </w:rPr>
              <w:t xml:space="preserve"> Հիփոթեքային վարկերի վերաֆինանսավորման կարգին համապատասխան՝ հետագա համագործակցության ընթացքում անհամապատասխանություններից խուսափելու նպատակով</w:t>
            </w:r>
          </w:p>
        </w:tc>
      </w:tr>
      <w:tr w:rsidR="0022188B" w:rsidRPr="00A95E31" w:rsidTr="005E6C8F">
        <w:tc>
          <w:tcPr>
            <w:tcW w:w="9180" w:type="dxa"/>
          </w:tcPr>
          <w:p w:rsidR="0022188B" w:rsidRPr="00B8023E" w:rsidRDefault="00B8023E" w:rsidP="00B8023E">
            <w:pPr>
              <w:ind w:right="36"/>
              <w:jc w:val="both"/>
              <w:rPr>
                <w:rFonts w:ascii="GHEA Grapalat" w:hAnsi="GHEA Grapalat" w:cs="Sylfaen"/>
                <w:sz w:val="24"/>
                <w:szCs w:val="24"/>
              </w:rPr>
            </w:pPr>
            <w:r w:rsidRPr="00B8023E">
              <w:rPr>
                <w:rFonts w:ascii="GHEA Grapalat" w:hAnsi="GHEA Grapalat" w:cs="Sylfaen"/>
                <w:sz w:val="24"/>
                <w:szCs w:val="24"/>
              </w:rPr>
              <w:t>7. Նախագծին կից ներկայացված հավելվածի 9-րդ կետում ենթաօրենսդրական նորմատիվ իրավական ակտին կատարված հղումն անհրաժեշտ է համապատասխանեցնել «Նորմատիվ իրավական ակտերի մասին» օրենքի 17-րդ հոդվածի 8-րդ մասում ամրագրված կարգավորման պահանջներին, այն է՝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 Մյուս դեպքերում նորմատիվ իրավական այլ ակտի հղումներ կատարելիս կարող է նշվել իրավական ակտի կրճատ անվանումը:</w:t>
            </w:r>
          </w:p>
        </w:tc>
        <w:tc>
          <w:tcPr>
            <w:tcW w:w="5040" w:type="dxa"/>
            <w:gridSpan w:val="2"/>
          </w:tcPr>
          <w:p w:rsidR="0077612D" w:rsidRDefault="0077612D" w:rsidP="00B8023E">
            <w:pPr>
              <w:ind w:firstLine="166"/>
              <w:jc w:val="center"/>
              <w:rPr>
                <w:rFonts w:ascii="GHEA Grapalat" w:hAnsi="GHEA Grapalat"/>
                <w:b/>
                <w:color w:val="000000"/>
                <w:sz w:val="24"/>
                <w:szCs w:val="24"/>
                <w:shd w:val="clear" w:color="auto" w:fill="FFFFFF"/>
                <w:lang w:val="hy-AM"/>
              </w:rPr>
            </w:pPr>
          </w:p>
          <w:p w:rsidR="00B8023E" w:rsidRPr="00F25AAA" w:rsidRDefault="00B8023E" w:rsidP="00B8023E">
            <w:pPr>
              <w:ind w:firstLine="166"/>
              <w:jc w:val="center"/>
              <w:rPr>
                <w:rFonts w:ascii="GHEA Grapalat" w:hAnsi="GHEA Grapalat"/>
                <w:b/>
                <w:color w:val="000000"/>
                <w:sz w:val="24"/>
                <w:szCs w:val="24"/>
                <w:shd w:val="clear" w:color="auto" w:fill="FFFFFF"/>
                <w:lang w:val="hy-AM"/>
              </w:rPr>
            </w:pPr>
            <w:r w:rsidRPr="00F25AAA">
              <w:rPr>
                <w:rFonts w:ascii="GHEA Grapalat" w:hAnsi="GHEA Grapalat"/>
                <w:b/>
                <w:color w:val="000000"/>
                <w:sz w:val="24"/>
                <w:szCs w:val="24"/>
                <w:shd w:val="clear" w:color="auto" w:fill="FFFFFF"/>
                <w:lang w:val="hy-AM"/>
              </w:rPr>
              <w:t>Ընդունվել է</w:t>
            </w:r>
            <w:r>
              <w:rPr>
                <w:rFonts w:ascii="GHEA Grapalat" w:hAnsi="GHEA Grapalat"/>
                <w:b/>
                <w:color w:val="000000"/>
                <w:sz w:val="24"/>
                <w:szCs w:val="24"/>
                <w:shd w:val="clear" w:color="auto" w:fill="FFFFFF"/>
                <w:lang w:val="hy-AM"/>
              </w:rPr>
              <w:t xml:space="preserve"> ի գիտություն</w:t>
            </w:r>
          </w:p>
          <w:p w:rsidR="0022188B" w:rsidRDefault="0022188B" w:rsidP="00E73BE5">
            <w:pPr>
              <w:ind w:firstLine="166"/>
              <w:jc w:val="center"/>
              <w:rPr>
                <w:rFonts w:ascii="GHEA Grapalat" w:hAnsi="GHEA Grapalat"/>
                <w:b/>
                <w:color w:val="000000"/>
                <w:sz w:val="24"/>
                <w:szCs w:val="24"/>
                <w:shd w:val="clear" w:color="auto" w:fill="FFFFFF"/>
                <w:lang w:val="hy-AM"/>
              </w:rPr>
            </w:pPr>
          </w:p>
        </w:tc>
      </w:tr>
      <w:tr w:rsidR="00B8023E" w:rsidRPr="00A95E31" w:rsidTr="005E6C8F">
        <w:tc>
          <w:tcPr>
            <w:tcW w:w="9180" w:type="dxa"/>
          </w:tcPr>
          <w:p w:rsidR="00B8023E" w:rsidRPr="00B8023E" w:rsidRDefault="00B8023E" w:rsidP="00B8023E">
            <w:pPr>
              <w:ind w:right="36"/>
              <w:jc w:val="both"/>
              <w:rPr>
                <w:rFonts w:ascii="GHEA Grapalat" w:hAnsi="GHEA Grapalat" w:cs="Sylfaen"/>
                <w:sz w:val="24"/>
                <w:szCs w:val="24"/>
              </w:rPr>
            </w:pPr>
            <w:r w:rsidRPr="00B8023E">
              <w:rPr>
                <w:rFonts w:ascii="GHEA Grapalat" w:hAnsi="GHEA Grapalat" w:cs="Sylfaen"/>
                <w:sz w:val="24"/>
                <w:szCs w:val="24"/>
              </w:rPr>
              <w:t xml:space="preserve">8. Նախագծին կից ներկայացված հավելվածի 13-րդ կետով առաջարկվում է նախատեսել, որ Ծրագրի շրջանակներում աջակցությունը տրամադրվում է Հայաստանի Հանրապետության կառավարության 2022 թվականի «» «»-ի N որոշման 2-րդ կետով սահմանված՝ Արցախի Հանրապետության առանձին շրջաններից 2020 թվականի պատերազմի հետևանքով տեղահանված, ինչպես նաև Արցախի Հանրապետության օկուպացված տարածքներից տեղահանված՝ զոհված զինծառայողների ընտանիքների բնակարանային հասանելիության ապահովման պետական աջակցության ծրագրի իրականացման կարգի հաստատումից հետո բնակելի անշարժ գույքի ձեռքբերման կամ անհատական բնակելի տան կառուցման նպատակով տրամադրվող հիփոթեքային վարկերի մարման համար։ </w:t>
            </w:r>
          </w:p>
          <w:p w:rsidR="00B8023E" w:rsidRPr="00B8023E" w:rsidRDefault="00B8023E" w:rsidP="005C14BF">
            <w:pPr>
              <w:ind w:right="36"/>
              <w:jc w:val="both"/>
              <w:rPr>
                <w:rFonts w:ascii="GHEA Grapalat" w:hAnsi="GHEA Grapalat" w:cs="Sylfaen"/>
                <w:sz w:val="24"/>
                <w:szCs w:val="24"/>
              </w:rPr>
            </w:pPr>
            <w:r w:rsidRPr="00B8023E">
              <w:rPr>
                <w:rFonts w:ascii="GHEA Grapalat" w:hAnsi="GHEA Grapalat" w:cs="Sylfaen"/>
                <w:sz w:val="24"/>
                <w:szCs w:val="24"/>
              </w:rPr>
              <w:lastRenderedPageBreak/>
              <w:t xml:space="preserve">Այս առումով հարկ ենք համարում նշել, որ Նախագծին կից ներկայացված հավելվածի 13-րդ կետում հստակեցման կարիք ունի այն հարցը, թե ինչ իրավական ակտի մասին է խոսքը: </w:t>
            </w:r>
          </w:p>
          <w:p w:rsidR="00B8023E" w:rsidRPr="00B8023E" w:rsidRDefault="00B8023E" w:rsidP="005C14BF">
            <w:pPr>
              <w:ind w:right="36"/>
              <w:jc w:val="both"/>
              <w:rPr>
                <w:rFonts w:ascii="GHEA Grapalat" w:hAnsi="GHEA Grapalat" w:cs="Sylfaen"/>
                <w:sz w:val="24"/>
                <w:szCs w:val="24"/>
              </w:rPr>
            </w:pPr>
            <w:r w:rsidRPr="00B8023E">
              <w:rPr>
                <w:rFonts w:ascii="GHEA Grapalat" w:hAnsi="GHEA Grapalat" w:cs="Sylfaen"/>
                <w:sz w:val="24"/>
                <w:szCs w:val="24"/>
              </w:rPr>
              <w:t>Միևնույն ժամանակ, վերոգրյալի համատեքստում հարկ ենք համարում նաև նշել, որ եթե խոսքը տվյալ պարագայում Նախագծի 2-րդ կետի մասին է, ապա, հարկ է նկատի ունենալ, որ վերջինս իր մեջ ներառում է գաղտնի բովանդակություն, ուստի</w:t>
            </w:r>
            <w:r w:rsidR="00D74234">
              <w:rPr>
                <w:rFonts w:ascii="GHEA Grapalat" w:hAnsi="GHEA Grapalat" w:cs="Sylfaen"/>
                <w:sz w:val="24"/>
                <w:szCs w:val="24"/>
              </w:rPr>
              <w:t>,</w:t>
            </w:r>
            <w:r w:rsidRPr="00B8023E">
              <w:rPr>
                <w:rFonts w:ascii="GHEA Grapalat" w:hAnsi="GHEA Grapalat" w:cs="Sylfaen"/>
                <w:sz w:val="24"/>
                <w:szCs w:val="24"/>
              </w:rPr>
              <w:t xml:space="preserve"> վերջինիս կիրառությունը շահառուների տեսանկյունից լրացուցիչ պարզաբանման կարիք ունի: Բացի այդ, տվյալ պարագայում անհրաժեշտ է հղում կատարելիս կիրառել «սույն որոշման 2-րդ կետով սահմանված» բառերը:</w:t>
            </w:r>
          </w:p>
        </w:tc>
        <w:tc>
          <w:tcPr>
            <w:tcW w:w="5040" w:type="dxa"/>
            <w:gridSpan w:val="2"/>
          </w:tcPr>
          <w:p w:rsidR="00B8023E" w:rsidRDefault="00B8023E" w:rsidP="00B8023E">
            <w:pPr>
              <w:ind w:firstLine="166"/>
              <w:jc w:val="center"/>
              <w:rPr>
                <w:rFonts w:ascii="GHEA Grapalat" w:hAnsi="GHEA Grapalat"/>
                <w:b/>
                <w:color w:val="000000"/>
                <w:sz w:val="24"/>
                <w:szCs w:val="24"/>
                <w:shd w:val="clear" w:color="auto" w:fill="FFFFFF"/>
                <w:lang w:val="hy-AM"/>
              </w:rPr>
            </w:pPr>
          </w:p>
          <w:p w:rsidR="005C14BF" w:rsidRPr="00F25AAA" w:rsidRDefault="005C14BF" w:rsidP="00B8023E">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B8023E" w:rsidRPr="00A95E31" w:rsidTr="005E6C8F">
        <w:tc>
          <w:tcPr>
            <w:tcW w:w="9180" w:type="dxa"/>
          </w:tcPr>
          <w:p w:rsidR="00B8023E" w:rsidRPr="005C14BF" w:rsidRDefault="005C14BF" w:rsidP="005C14BF">
            <w:pPr>
              <w:ind w:right="36"/>
              <w:jc w:val="both"/>
              <w:rPr>
                <w:rFonts w:ascii="GHEA Grapalat" w:hAnsi="GHEA Grapalat" w:cs="Sylfaen"/>
                <w:sz w:val="24"/>
                <w:szCs w:val="24"/>
              </w:rPr>
            </w:pPr>
            <w:r w:rsidRPr="005C14BF">
              <w:rPr>
                <w:rFonts w:ascii="GHEA Grapalat" w:hAnsi="GHEA Grapalat" w:cs="Sylfaen"/>
                <w:sz w:val="24"/>
                <w:szCs w:val="24"/>
              </w:rPr>
              <w:lastRenderedPageBreak/>
              <w:t>9. Նախագծին կից ներկայացված հավելվածի 14-րդ կետի 12-րդ ենթակետում ենթաօրենսդրական նորմատիվ իրավական ակտին կատարված հղումն անհրաժեշտ է համապատասխանեցնել «Նորմատիվ իրավական ակտերի մասին» օրենքի 18-րդ հոդվածի 6-րդ մասի պահանջներին, այն է՝ ենթաօրենսդրական նորմատիվ իրավական</w:t>
            </w:r>
            <w:r w:rsidRPr="005C14BF">
              <w:rPr>
                <w:rFonts w:ascii="Calibri" w:hAnsi="Calibri" w:cs="Calibri"/>
                <w:sz w:val="24"/>
                <w:szCs w:val="24"/>
              </w:rPr>
              <w:t> </w:t>
            </w:r>
            <w:r w:rsidRPr="005C14BF">
              <w:rPr>
                <w:rFonts w:ascii="GHEA Grapalat" w:hAnsi="GHEA Grapalat" w:cs="Sylfaen"/>
                <w:sz w:val="24"/>
                <w:szCs w:val="24"/>
              </w:rPr>
              <w:t>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tc>
        <w:tc>
          <w:tcPr>
            <w:tcW w:w="5040" w:type="dxa"/>
            <w:gridSpan w:val="2"/>
          </w:tcPr>
          <w:p w:rsidR="00B8023E" w:rsidRDefault="00B8023E" w:rsidP="00B8023E">
            <w:pPr>
              <w:ind w:firstLine="166"/>
              <w:jc w:val="center"/>
              <w:rPr>
                <w:rFonts w:ascii="GHEA Grapalat" w:hAnsi="GHEA Grapalat"/>
                <w:b/>
                <w:color w:val="000000"/>
                <w:sz w:val="24"/>
                <w:szCs w:val="24"/>
                <w:shd w:val="clear" w:color="auto" w:fill="FFFFFF"/>
                <w:lang w:val="hy-AM"/>
              </w:rPr>
            </w:pPr>
          </w:p>
          <w:p w:rsidR="005C14BF" w:rsidRPr="00F25AAA" w:rsidRDefault="005C14BF" w:rsidP="00B8023E">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5C14BF" w:rsidRPr="00A95E31" w:rsidTr="005E6C8F">
        <w:tc>
          <w:tcPr>
            <w:tcW w:w="9180" w:type="dxa"/>
          </w:tcPr>
          <w:p w:rsidR="005C14BF" w:rsidRPr="005C14BF" w:rsidRDefault="005C14BF" w:rsidP="005C14BF">
            <w:pPr>
              <w:ind w:right="36"/>
              <w:jc w:val="both"/>
              <w:rPr>
                <w:rFonts w:ascii="GHEA Grapalat" w:hAnsi="GHEA Grapalat" w:cs="Sylfaen"/>
                <w:sz w:val="24"/>
                <w:szCs w:val="24"/>
              </w:rPr>
            </w:pPr>
            <w:r w:rsidRPr="005C14BF">
              <w:rPr>
                <w:rFonts w:ascii="GHEA Grapalat" w:hAnsi="GHEA Grapalat" w:cs="Sylfaen"/>
                <w:sz w:val="24"/>
                <w:szCs w:val="24"/>
              </w:rPr>
              <w:t>10. Նախագծին կից ներկայացված հավելվածի 16-րդ կետում անհրաժեշտ է հստակեցնել թե որ նախարարության մասին է խոսքը:</w:t>
            </w:r>
          </w:p>
        </w:tc>
        <w:tc>
          <w:tcPr>
            <w:tcW w:w="5040" w:type="dxa"/>
            <w:gridSpan w:val="2"/>
          </w:tcPr>
          <w:p w:rsidR="005C14BF" w:rsidRPr="00F25AAA" w:rsidRDefault="005C14BF" w:rsidP="00B8023E">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5C14BF" w:rsidRPr="00A95E31" w:rsidTr="005E6C8F">
        <w:tc>
          <w:tcPr>
            <w:tcW w:w="9180" w:type="dxa"/>
          </w:tcPr>
          <w:p w:rsidR="005C14BF" w:rsidRPr="00AD5A78" w:rsidRDefault="00AD5A78" w:rsidP="00AD5A78">
            <w:pPr>
              <w:ind w:right="36"/>
              <w:jc w:val="both"/>
              <w:rPr>
                <w:rFonts w:ascii="GHEA Grapalat" w:hAnsi="GHEA Grapalat" w:cs="Sylfaen"/>
                <w:sz w:val="24"/>
                <w:szCs w:val="24"/>
              </w:rPr>
            </w:pPr>
            <w:r w:rsidRPr="00AD5A78">
              <w:rPr>
                <w:rFonts w:ascii="GHEA Grapalat" w:hAnsi="GHEA Grapalat" w:cs="Sylfaen"/>
                <w:sz w:val="24"/>
                <w:szCs w:val="24"/>
              </w:rPr>
              <w:t>11. Նախագծին կից ներկայացված հավելվածի բաժինների համակարակալումն անհրաժեշտ է համապատասխանեցնել «Նորմատիվ իրավական ակտերի մասին» օրենքի 14-րդ հոդվածի 10-րդ մասի պահանջներին, այն է՝ նորմատիվ իրավական ակտի բաժիններն ու գլուխները համարակալվում են արաբական թվանշաններով:</w:t>
            </w:r>
          </w:p>
        </w:tc>
        <w:tc>
          <w:tcPr>
            <w:tcW w:w="5040" w:type="dxa"/>
            <w:gridSpan w:val="2"/>
          </w:tcPr>
          <w:p w:rsidR="005C14BF" w:rsidRPr="00F25AAA" w:rsidRDefault="00C36284" w:rsidP="00B8023E">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ED6C7A" w:rsidRPr="00A95E31" w:rsidTr="00ED6C7A">
        <w:tc>
          <w:tcPr>
            <w:tcW w:w="11700" w:type="dxa"/>
            <w:gridSpan w:val="2"/>
            <w:vMerge w:val="restart"/>
            <w:shd w:val="clear" w:color="auto" w:fill="D9D9D9" w:themeFill="background1" w:themeFillShade="D9"/>
          </w:tcPr>
          <w:p w:rsidR="00ED6C7A" w:rsidRPr="00ED6C7A" w:rsidRDefault="00ED6C7A" w:rsidP="00ED6C7A">
            <w:pPr>
              <w:jc w:val="center"/>
              <w:rPr>
                <w:rFonts w:ascii="GHEA Grapalat" w:hAnsi="GHEA Grapalat"/>
                <w:b/>
                <w:color w:val="000000"/>
                <w:sz w:val="24"/>
                <w:szCs w:val="24"/>
                <w:highlight w:val="lightGray"/>
                <w:shd w:val="clear" w:color="auto" w:fill="FFFFFF"/>
                <w:lang w:val="hy-AM"/>
              </w:rPr>
            </w:pPr>
            <w:r>
              <w:rPr>
                <w:rFonts w:ascii="GHEA Grapalat" w:hAnsi="GHEA Grapalat"/>
                <w:b/>
                <w:color w:val="000000"/>
                <w:sz w:val="24"/>
                <w:szCs w:val="24"/>
                <w:highlight w:val="lightGray"/>
                <w:shd w:val="clear" w:color="auto" w:fill="FFFFFF"/>
                <w:lang w:val="hy-AM"/>
              </w:rPr>
              <w:t>4</w:t>
            </w:r>
            <w:r w:rsidRPr="00501040">
              <w:rPr>
                <w:rFonts w:ascii="GHEA Grapalat" w:hAnsi="GHEA Grapalat"/>
                <w:b/>
                <w:color w:val="000000"/>
                <w:sz w:val="24"/>
                <w:szCs w:val="24"/>
                <w:highlight w:val="lightGray"/>
                <w:shd w:val="clear" w:color="auto" w:fill="FFFFFF"/>
              </w:rPr>
              <w:t xml:space="preserve">. </w:t>
            </w:r>
            <w:r>
              <w:rPr>
                <w:rFonts w:ascii="GHEA Grapalat" w:hAnsi="GHEA Grapalat"/>
                <w:b/>
                <w:color w:val="000000"/>
                <w:sz w:val="24"/>
                <w:szCs w:val="24"/>
                <w:highlight w:val="lightGray"/>
                <w:shd w:val="clear" w:color="auto" w:fill="FFFFFF"/>
                <w:lang w:val="hy-AM"/>
              </w:rPr>
              <w:t>ՀՀ քաղաքաշինության կոմիտե</w:t>
            </w:r>
          </w:p>
        </w:tc>
        <w:tc>
          <w:tcPr>
            <w:tcW w:w="2520" w:type="dxa"/>
            <w:shd w:val="clear" w:color="auto" w:fill="D9D9D9" w:themeFill="background1" w:themeFillShade="D9"/>
          </w:tcPr>
          <w:p w:rsidR="00ED6C7A" w:rsidRDefault="00ED6C7A" w:rsidP="00ED6C7A">
            <w:pPr>
              <w:jc w:val="center"/>
              <w:rPr>
                <w:rFonts w:ascii="GHEA Grapalat" w:hAnsi="GHEA Grapalat"/>
                <w:sz w:val="24"/>
                <w:szCs w:val="24"/>
                <w:lang w:val="hy-AM"/>
              </w:rPr>
            </w:pPr>
            <w:r>
              <w:rPr>
                <w:rFonts w:ascii="GHEA Grapalat" w:hAnsi="GHEA Grapalat"/>
                <w:color w:val="000000"/>
                <w:sz w:val="24"/>
                <w:szCs w:val="24"/>
                <w:highlight w:val="lightGray"/>
                <w:shd w:val="clear" w:color="auto" w:fill="FFFFFF"/>
                <w:lang w:val="hy-AM"/>
              </w:rPr>
              <w:t>14</w:t>
            </w:r>
            <w:r w:rsidRPr="00F25AAA">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2</w:t>
            </w:r>
            <w:r w:rsidRPr="00F25AAA">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hy-AM"/>
              </w:rPr>
              <w:t>2</w:t>
            </w:r>
            <w:r w:rsidRPr="00F25AAA">
              <w:rPr>
                <w:rFonts w:ascii="GHEA Grapalat" w:hAnsi="GHEA Grapalat"/>
                <w:color w:val="000000"/>
                <w:sz w:val="24"/>
                <w:szCs w:val="24"/>
                <w:highlight w:val="lightGray"/>
                <w:shd w:val="clear" w:color="auto" w:fill="FFFFFF"/>
                <w:lang w:val="hy-AM"/>
              </w:rPr>
              <w:t>թ.</w:t>
            </w:r>
          </w:p>
        </w:tc>
      </w:tr>
      <w:tr w:rsidR="00ED6C7A" w:rsidRPr="00A95E31" w:rsidTr="00ED6C7A">
        <w:tc>
          <w:tcPr>
            <w:tcW w:w="11700" w:type="dxa"/>
            <w:gridSpan w:val="2"/>
            <w:vMerge/>
            <w:shd w:val="clear" w:color="auto" w:fill="D9D9D9" w:themeFill="background1" w:themeFillShade="D9"/>
          </w:tcPr>
          <w:p w:rsidR="00ED6C7A" w:rsidRDefault="00ED6C7A" w:rsidP="00ED6C7A">
            <w:pPr>
              <w:ind w:firstLine="166"/>
              <w:jc w:val="center"/>
              <w:rPr>
                <w:rFonts w:ascii="GHEA Grapalat" w:hAnsi="GHEA Grapalat"/>
                <w:b/>
                <w:color w:val="000000"/>
                <w:sz w:val="24"/>
                <w:szCs w:val="24"/>
                <w:shd w:val="clear" w:color="auto" w:fill="FFFFFF"/>
                <w:lang w:val="hy-AM"/>
              </w:rPr>
            </w:pPr>
          </w:p>
        </w:tc>
        <w:tc>
          <w:tcPr>
            <w:tcW w:w="2520" w:type="dxa"/>
            <w:shd w:val="clear" w:color="auto" w:fill="D9D9D9" w:themeFill="background1" w:themeFillShade="D9"/>
          </w:tcPr>
          <w:p w:rsidR="00ED6C7A" w:rsidRPr="00ED6C7A" w:rsidRDefault="00ED6C7A" w:rsidP="00ED6C7A">
            <w:pPr>
              <w:rPr>
                <w:rFonts w:ascii="GHEA Grapalat" w:hAnsi="GHEA Grapalat"/>
                <w:color w:val="000000"/>
                <w:sz w:val="24"/>
                <w:szCs w:val="24"/>
                <w:highlight w:val="lightGray"/>
                <w:shd w:val="clear" w:color="auto" w:fill="FFFFFF"/>
                <w:lang w:val="hy-AM"/>
              </w:rPr>
            </w:pPr>
            <w:r w:rsidRPr="00A745C8">
              <w:rPr>
                <w:rFonts w:ascii="GHEA Grapalat" w:hAnsi="GHEA Grapalat"/>
                <w:color w:val="000000"/>
                <w:sz w:val="24"/>
                <w:szCs w:val="24"/>
                <w:highlight w:val="lightGray"/>
                <w:shd w:val="clear" w:color="auto" w:fill="FFFFFF"/>
                <w:lang w:val="hy-AM"/>
              </w:rPr>
              <w:t>N</w:t>
            </w:r>
            <w:r>
              <w:rPr>
                <w:rFonts w:ascii="GHEA Grapalat" w:hAnsi="GHEA Grapalat"/>
                <w:color w:val="000000"/>
                <w:sz w:val="24"/>
                <w:szCs w:val="24"/>
                <w:highlight w:val="lightGray"/>
                <w:shd w:val="clear" w:color="auto" w:fill="FFFFFF"/>
                <w:lang w:val="hy-AM"/>
              </w:rPr>
              <w:t xml:space="preserve"> </w:t>
            </w:r>
            <w:r w:rsidRPr="00ED6C7A">
              <w:rPr>
                <w:rFonts w:ascii="GHEA Grapalat" w:hAnsi="GHEA Grapalat"/>
                <w:color w:val="000000"/>
                <w:sz w:val="24"/>
                <w:szCs w:val="24"/>
                <w:highlight w:val="lightGray"/>
                <w:shd w:val="clear" w:color="auto" w:fill="FFFFFF"/>
                <w:lang w:val="hy-AM"/>
              </w:rPr>
              <w:t>01/13/1304-2022</w:t>
            </w:r>
          </w:p>
        </w:tc>
      </w:tr>
      <w:tr w:rsidR="00ED6C7A" w:rsidRPr="00FF38C8" w:rsidTr="005E6C8F">
        <w:tc>
          <w:tcPr>
            <w:tcW w:w="9180" w:type="dxa"/>
          </w:tcPr>
          <w:p w:rsidR="00FF38C8" w:rsidRPr="00FF38C8" w:rsidRDefault="00FF38C8" w:rsidP="00FF38C8">
            <w:pPr>
              <w:ind w:right="36"/>
              <w:jc w:val="both"/>
              <w:rPr>
                <w:rFonts w:ascii="GHEA Grapalat" w:hAnsi="GHEA Grapalat"/>
                <w:sz w:val="24"/>
                <w:szCs w:val="24"/>
                <w:lang w:val="hy-AM"/>
              </w:rPr>
            </w:pPr>
            <w:r>
              <w:rPr>
                <w:rFonts w:ascii="GHEA Grapalat" w:hAnsi="GHEA Grapalat"/>
                <w:sz w:val="24"/>
                <w:szCs w:val="24"/>
                <w:lang w:val="hy-AM"/>
              </w:rPr>
              <w:t xml:space="preserve">1. </w:t>
            </w:r>
            <w:r w:rsidRPr="00FF38C8">
              <w:rPr>
                <w:rFonts w:ascii="GHEA Grapalat" w:hAnsi="GHEA Grapalat"/>
                <w:sz w:val="24"/>
                <w:szCs w:val="24"/>
                <w:lang w:val="hy-AM"/>
              </w:rPr>
              <w:t>Նախագծի՝</w:t>
            </w:r>
          </w:p>
          <w:p w:rsidR="00FF38C8" w:rsidRPr="00FF38C8" w:rsidRDefault="00FF38C8" w:rsidP="00FF38C8">
            <w:pPr>
              <w:ind w:right="36"/>
              <w:jc w:val="both"/>
              <w:rPr>
                <w:rFonts w:ascii="GHEA Grapalat" w:hAnsi="GHEA Grapalat" w:cs="Sylfaen"/>
                <w:sz w:val="24"/>
                <w:szCs w:val="24"/>
                <w:lang w:val="hy-AM"/>
              </w:rPr>
            </w:pPr>
            <w:r>
              <w:rPr>
                <w:rFonts w:ascii="GHEA Grapalat" w:hAnsi="GHEA Grapalat"/>
                <w:sz w:val="24"/>
                <w:szCs w:val="24"/>
                <w:lang w:val="hy-AM"/>
              </w:rPr>
              <w:t>1</w:t>
            </w:r>
            <w:r w:rsidRPr="00FF38C8">
              <w:rPr>
                <w:rFonts w:ascii="GHEA Grapalat" w:hAnsi="GHEA Grapalat"/>
                <w:sz w:val="24"/>
                <w:szCs w:val="24"/>
                <w:lang w:val="hy-AM"/>
              </w:rPr>
              <w:t xml:space="preserve">) վերնագրում և տեքստում «ընտանիքների բնակարանային մատչելիության </w:t>
            </w:r>
            <w:r w:rsidRPr="00FF38C8">
              <w:rPr>
                <w:rFonts w:ascii="GHEA Grapalat" w:hAnsi="GHEA Grapalat" w:cs="Sylfaen"/>
                <w:sz w:val="24"/>
                <w:szCs w:val="24"/>
                <w:lang w:val="hy-AM"/>
              </w:rPr>
              <w:t>ապահովման</w:t>
            </w:r>
            <w:r w:rsidRPr="00FF38C8">
              <w:rPr>
                <w:rFonts w:ascii="GHEA Grapalat" w:hAnsi="GHEA Grapalat"/>
                <w:sz w:val="24"/>
                <w:szCs w:val="24"/>
                <w:lang w:val="hy-AM"/>
              </w:rPr>
              <w:t>» բառերը փոխարինել «ընտանիքների համար բնակարանային մատչելիու</w:t>
            </w:r>
            <w:r w:rsidRPr="00FF38C8">
              <w:rPr>
                <w:rFonts w:ascii="GHEA Grapalat" w:hAnsi="GHEA Grapalat" w:cs="Sylfaen"/>
                <w:sz w:val="24"/>
                <w:szCs w:val="24"/>
                <w:lang w:val="hy-AM"/>
              </w:rPr>
              <w:t>թյան ապահովման» բառերով,</w:t>
            </w:r>
          </w:p>
          <w:p w:rsidR="00FF38C8" w:rsidRPr="00FF38C8" w:rsidRDefault="00FF38C8" w:rsidP="00FF38C8">
            <w:pPr>
              <w:ind w:right="36"/>
              <w:jc w:val="both"/>
              <w:rPr>
                <w:rFonts w:ascii="GHEA Grapalat" w:hAnsi="GHEA Grapalat" w:cs="Sylfaen"/>
                <w:sz w:val="24"/>
                <w:szCs w:val="24"/>
                <w:lang w:val="hy-AM"/>
              </w:rPr>
            </w:pPr>
            <w:r w:rsidRPr="00FF38C8">
              <w:rPr>
                <w:rFonts w:ascii="GHEA Grapalat" w:hAnsi="GHEA Grapalat" w:cs="Sylfaen"/>
                <w:sz w:val="24"/>
                <w:szCs w:val="24"/>
                <w:lang w:val="hy-AM"/>
              </w:rPr>
              <w:lastRenderedPageBreak/>
              <w:t>2) 1-ին կետում «գտնվող» բառը փոխարինել «բնակվող» բառով,</w:t>
            </w:r>
          </w:p>
          <w:p w:rsidR="00ED6C7A" w:rsidRPr="00FF38C8" w:rsidRDefault="00FF38C8" w:rsidP="00FF38C8">
            <w:pPr>
              <w:ind w:right="36"/>
              <w:jc w:val="both"/>
              <w:rPr>
                <w:rFonts w:ascii="GHEA Grapalat" w:hAnsi="GHEA Grapalat" w:cs="Sylfaen"/>
                <w:sz w:val="24"/>
                <w:szCs w:val="24"/>
                <w:lang w:val="hy-AM"/>
              </w:rPr>
            </w:pPr>
            <w:r w:rsidRPr="00FF38C8">
              <w:rPr>
                <w:rFonts w:ascii="GHEA Grapalat" w:hAnsi="GHEA Grapalat" w:cs="Sylfaen"/>
                <w:sz w:val="24"/>
                <w:szCs w:val="24"/>
                <w:lang w:val="hy-AM"/>
              </w:rPr>
              <w:t>3) 3-րդ կետում «Առաջարկել Արցախի Հանրապետության տարածքային կառավարման և ենթակառուցվածքների նախարարին, շրջվարչակազմի և համայնքների ղեկավարներին՝» բառերը փոխարինել «Առաջարկել Արցախի Հանրապետության տարածքային կառավարման և ենթակառուցվածքների նախարարին՝ շրջվարչակազմի և համայնքների ղեկավարների հետ համատեղ կազմել և» բառերով:</w:t>
            </w:r>
          </w:p>
        </w:tc>
        <w:tc>
          <w:tcPr>
            <w:tcW w:w="5040" w:type="dxa"/>
            <w:gridSpan w:val="2"/>
          </w:tcPr>
          <w:p w:rsidR="00FF38C8" w:rsidRDefault="00FF38C8" w:rsidP="00B8023E">
            <w:pPr>
              <w:ind w:firstLine="166"/>
              <w:jc w:val="center"/>
              <w:rPr>
                <w:rFonts w:ascii="GHEA Grapalat" w:hAnsi="GHEA Grapalat"/>
                <w:b/>
                <w:color w:val="000000"/>
                <w:sz w:val="24"/>
                <w:szCs w:val="24"/>
                <w:shd w:val="clear" w:color="auto" w:fill="FFFFFF"/>
                <w:lang w:val="hy-AM"/>
              </w:rPr>
            </w:pPr>
          </w:p>
          <w:p w:rsidR="00ED6C7A" w:rsidRDefault="00FF38C8" w:rsidP="00B8023E">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ED6C7A" w:rsidRPr="00FF38C8" w:rsidTr="005E6C8F">
        <w:tc>
          <w:tcPr>
            <w:tcW w:w="9180" w:type="dxa"/>
          </w:tcPr>
          <w:p w:rsidR="00A13F60" w:rsidRPr="00A13F60" w:rsidRDefault="00A13F60" w:rsidP="00A13F60">
            <w:pPr>
              <w:ind w:right="36"/>
              <w:jc w:val="both"/>
              <w:rPr>
                <w:rFonts w:ascii="GHEA Grapalat" w:hAnsi="GHEA Grapalat" w:cs="Sylfaen"/>
                <w:sz w:val="24"/>
                <w:szCs w:val="24"/>
                <w:lang w:val="hy-AM"/>
              </w:rPr>
            </w:pPr>
            <w:r>
              <w:rPr>
                <w:rFonts w:ascii="GHEA Grapalat" w:hAnsi="GHEA Grapalat" w:cs="Sylfaen"/>
                <w:sz w:val="24"/>
                <w:szCs w:val="24"/>
                <w:lang w:val="hy-AM"/>
              </w:rPr>
              <w:lastRenderedPageBreak/>
              <w:t xml:space="preserve">2. </w:t>
            </w:r>
            <w:r w:rsidRPr="00A13F60">
              <w:rPr>
                <w:rFonts w:ascii="GHEA Grapalat" w:hAnsi="GHEA Grapalat" w:cs="Sylfaen"/>
                <w:sz w:val="24"/>
                <w:szCs w:val="24"/>
                <w:lang w:val="hy-AM"/>
              </w:rPr>
              <w:t>Նախագծի հավելվածի՝</w:t>
            </w:r>
          </w:p>
          <w:p w:rsidR="00A13F60" w:rsidRPr="00A13F60" w:rsidRDefault="00A13F60" w:rsidP="00A13F60">
            <w:pPr>
              <w:ind w:right="36"/>
              <w:jc w:val="both"/>
              <w:rPr>
                <w:rFonts w:ascii="GHEA Grapalat" w:hAnsi="GHEA Grapalat" w:cs="Sylfaen"/>
                <w:sz w:val="24"/>
                <w:szCs w:val="24"/>
                <w:lang w:val="hy-AM"/>
              </w:rPr>
            </w:pPr>
            <w:r>
              <w:rPr>
                <w:rFonts w:ascii="GHEA Grapalat" w:hAnsi="GHEA Grapalat" w:cs="Sylfaen"/>
                <w:sz w:val="24"/>
                <w:szCs w:val="24"/>
                <w:lang w:val="hy-AM"/>
              </w:rPr>
              <w:t>1</w:t>
            </w:r>
            <w:r w:rsidRPr="00A13F60">
              <w:rPr>
                <w:rFonts w:ascii="GHEA Grapalat" w:hAnsi="GHEA Grapalat" w:cs="Sylfaen"/>
                <w:sz w:val="24"/>
                <w:szCs w:val="24"/>
                <w:lang w:val="hy-AM"/>
              </w:rPr>
              <w:t>) 4-րդ կետում տարընթերցումից խուսափելու նպատակով «տեղահանված ընտանիքն է, ինչպես նաև մեկ անձը, » բառերը փոխարինել «տեղահանված ընտանիքն է (այդ թվում՝ մեկ անձից բաղկացած) բառերով»,</w:t>
            </w:r>
          </w:p>
          <w:p w:rsidR="00A13F60" w:rsidRPr="00A13F60" w:rsidRDefault="00A13F60" w:rsidP="00A13F60">
            <w:pPr>
              <w:ind w:right="36"/>
              <w:jc w:val="both"/>
              <w:rPr>
                <w:rFonts w:ascii="GHEA Grapalat" w:hAnsi="GHEA Grapalat" w:cs="Sylfaen"/>
                <w:sz w:val="24"/>
                <w:szCs w:val="24"/>
                <w:lang w:val="hy-AM"/>
              </w:rPr>
            </w:pPr>
            <w:r w:rsidRPr="00A13F60">
              <w:rPr>
                <w:rFonts w:ascii="GHEA Grapalat" w:hAnsi="GHEA Grapalat" w:cs="Sylfaen"/>
                <w:sz w:val="24"/>
                <w:szCs w:val="24"/>
                <w:lang w:val="hy-AM"/>
              </w:rPr>
              <w:t>2) 4-րդ կետում թվարկված բացակայության հիմքերի մեջ ավելացնել դատապարտված և պատիժը կրելու ժամանակահատվածը, որի պարագայում ևս անձը հանվում է հաշվառումից,</w:t>
            </w:r>
          </w:p>
          <w:p w:rsidR="00A13F60" w:rsidRPr="00A13F60" w:rsidRDefault="00A13F60" w:rsidP="00A13F60">
            <w:pPr>
              <w:ind w:right="36"/>
              <w:jc w:val="both"/>
              <w:rPr>
                <w:rFonts w:ascii="GHEA Grapalat" w:hAnsi="GHEA Grapalat" w:cs="Sylfaen"/>
                <w:sz w:val="24"/>
                <w:szCs w:val="24"/>
                <w:lang w:val="hy-AM"/>
              </w:rPr>
            </w:pPr>
            <w:r w:rsidRPr="00A13F60">
              <w:rPr>
                <w:rFonts w:ascii="GHEA Grapalat" w:hAnsi="GHEA Grapalat" w:cs="Sylfaen"/>
                <w:sz w:val="24"/>
                <w:szCs w:val="24"/>
                <w:lang w:val="hy-AM"/>
              </w:rPr>
              <w:t xml:space="preserve">3) 6-րդ կետում նշված են աջակցության տրամադրման հիմքերը, իսկ 15-րդ կետում՝ ծրագրի հիմնական պայմանները, սակայն թվարկված պայմաններում նշված չէ, արդյոք բացի կորցրած բնակարանից (բնակելի տնից) սեփականության իրավունքով այլ բնակարան (բնակելի տուն) ունեցող անձը կամ ընտանիքը կարող է ընդգրկվել ծրագրում, ինչպես նաև նշված չէ շահառուների ընտրության առաջնահերթությունը, </w:t>
            </w:r>
          </w:p>
          <w:p w:rsidR="00A13F60" w:rsidRPr="00A13F60" w:rsidRDefault="00A13F60" w:rsidP="00A13F60">
            <w:pPr>
              <w:ind w:right="36"/>
              <w:jc w:val="both"/>
              <w:rPr>
                <w:rFonts w:ascii="GHEA Grapalat" w:hAnsi="GHEA Grapalat" w:cs="Sylfaen"/>
                <w:sz w:val="24"/>
                <w:szCs w:val="24"/>
                <w:lang w:val="hy-AM"/>
              </w:rPr>
            </w:pPr>
            <w:r w:rsidRPr="00A13F60">
              <w:rPr>
                <w:rFonts w:ascii="GHEA Grapalat" w:hAnsi="GHEA Grapalat" w:cs="Sylfaen"/>
                <w:sz w:val="24"/>
                <w:szCs w:val="24"/>
                <w:lang w:val="hy-AM"/>
              </w:rPr>
              <w:t>4) 14-րդ կետից հանել «բռնի» բառը, քանի որ այն հանվել է նաև նախագծի վերնագրից և մնացած կետերից,</w:t>
            </w:r>
          </w:p>
          <w:p w:rsidR="00A13F60" w:rsidRPr="00A13F60" w:rsidRDefault="00A13F60" w:rsidP="00A13F60">
            <w:pPr>
              <w:ind w:right="36"/>
              <w:jc w:val="both"/>
              <w:rPr>
                <w:rFonts w:ascii="GHEA Grapalat" w:hAnsi="GHEA Grapalat" w:cs="Sylfaen"/>
                <w:sz w:val="24"/>
                <w:szCs w:val="24"/>
                <w:lang w:val="hy-AM"/>
              </w:rPr>
            </w:pPr>
            <w:r w:rsidRPr="00A13F60">
              <w:rPr>
                <w:rFonts w:ascii="GHEA Grapalat" w:hAnsi="GHEA Grapalat" w:cs="Sylfaen"/>
                <w:sz w:val="24"/>
                <w:szCs w:val="24"/>
                <w:lang w:val="hy-AM"/>
              </w:rPr>
              <w:t>5) 9-րդ կետում և 15-րդ կետի 11-րդ ենթակետում նշված իրավական ակտերի հղումները համապատասխանեցնել «Նորմատիվ իրավական ակտերի մասին» օրենքի</w:t>
            </w:r>
            <w:r>
              <w:rPr>
                <w:rFonts w:ascii="GHEA Grapalat" w:hAnsi="GHEA Grapalat" w:cs="Sylfaen"/>
                <w:sz w:val="24"/>
                <w:szCs w:val="24"/>
                <w:lang w:val="hy-AM"/>
              </w:rPr>
              <w:t xml:space="preserve"> </w:t>
            </w:r>
            <w:r w:rsidRPr="00A13F60">
              <w:rPr>
                <w:rFonts w:ascii="GHEA Grapalat" w:hAnsi="GHEA Grapalat" w:cs="Sylfaen"/>
                <w:sz w:val="24"/>
                <w:szCs w:val="24"/>
                <w:lang w:val="hy-AM"/>
              </w:rPr>
              <w:t>18-րդ հոդվածի 6-րդ մասի պահանջներին,</w:t>
            </w:r>
          </w:p>
          <w:p w:rsidR="00A13F60" w:rsidRPr="00A13F60" w:rsidRDefault="00A13F60" w:rsidP="00A13F60">
            <w:pPr>
              <w:ind w:right="36"/>
              <w:jc w:val="both"/>
              <w:rPr>
                <w:rFonts w:ascii="GHEA Grapalat" w:hAnsi="GHEA Grapalat" w:cs="Sylfaen"/>
                <w:sz w:val="24"/>
                <w:szCs w:val="24"/>
                <w:lang w:val="hy-AM"/>
              </w:rPr>
            </w:pPr>
            <w:r w:rsidRPr="00A13F60">
              <w:rPr>
                <w:rFonts w:ascii="GHEA Grapalat" w:hAnsi="GHEA Grapalat" w:cs="Sylfaen"/>
                <w:sz w:val="24"/>
                <w:szCs w:val="24"/>
                <w:lang w:val="hy-AM"/>
              </w:rPr>
              <w:t xml:space="preserve">6) 15-րդ կետի 11-րդ ենթակետում հստակեցնել՝ </w:t>
            </w:r>
          </w:p>
          <w:p w:rsidR="00A13F60" w:rsidRPr="00A13F60" w:rsidRDefault="00A13F60" w:rsidP="00A13F60">
            <w:pPr>
              <w:ind w:right="36"/>
              <w:jc w:val="both"/>
              <w:rPr>
                <w:rFonts w:ascii="GHEA Grapalat" w:hAnsi="GHEA Grapalat" w:cs="Sylfaen"/>
                <w:sz w:val="24"/>
                <w:szCs w:val="24"/>
                <w:lang w:val="hy-AM"/>
              </w:rPr>
            </w:pPr>
            <w:r w:rsidRPr="00A13F60">
              <w:rPr>
                <w:rFonts w:ascii="GHEA Grapalat" w:hAnsi="GHEA Grapalat" w:cs="Sylfaen"/>
                <w:sz w:val="24"/>
                <w:szCs w:val="24"/>
                <w:lang w:val="hy-AM"/>
              </w:rPr>
              <w:t>ա. ինչին է վերաբերում ավարտական ակտը (ենթադրվում է վարկի միջոցով կառուցվող բնակելի տանը),</w:t>
            </w:r>
          </w:p>
          <w:p w:rsidR="00A13F60" w:rsidRPr="00A13F60" w:rsidRDefault="00A13F60" w:rsidP="00A13F60">
            <w:pPr>
              <w:ind w:right="36"/>
              <w:jc w:val="both"/>
              <w:rPr>
                <w:rFonts w:ascii="GHEA Grapalat" w:hAnsi="GHEA Grapalat" w:cs="Sylfaen"/>
                <w:sz w:val="24"/>
                <w:szCs w:val="24"/>
                <w:lang w:val="hy-AM"/>
              </w:rPr>
            </w:pPr>
            <w:r w:rsidRPr="00A13F60">
              <w:rPr>
                <w:rFonts w:ascii="GHEA Grapalat" w:hAnsi="GHEA Grapalat" w:cs="Sylfaen"/>
                <w:sz w:val="24"/>
                <w:szCs w:val="24"/>
                <w:lang w:val="hy-AM"/>
              </w:rPr>
              <w:t xml:space="preserve">բ. ավարտական ակտը ձևակերպվելու ժամկետը (որը կարող է լինել նշված ենթակետով արդեն իսկ ամրագրված ժամկետը), այնուհետև՝ այն շահառուի </w:t>
            </w:r>
            <w:r w:rsidRPr="00A13F60">
              <w:rPr>
                <w:rFonts w:ascii="GHEA Grapalat" w:hAnsi="GHEA Grapalat" w:cs="Sylfaen"/>
                <w:sz w:val="24"/>
                <w:szCs w:val="24"/>
                <w:lang w:val="hy-AM"/>
              </w:rPr>
              <w:lastRenderedPageBreak/>
              <w:t xml:space="preserve">կողմից ներկայացնելու ժամկետը (մի քանի օր) և այն մարմինը (բանկ կամ Աշխատանքի և սոցիալական հարցերի նախարարություն), ում պետք է ներկայացվի ակտը, </w:t>
            </w:r>
          </w:p>
          <w:p w:rsidR="00A13F60" w:rsidRPr="00283EC2" w:rsidRDefault="00A13F60" w:rsidP="00A13F60">
            <w:pPr>
              <w:ind w:right="36"/>
              <w:jc w:val="both"/>
              <w:rPr>
                <w:rFonts w:ascii="GHEA Grapalat" w:hAnsi="GHEA Grapalat" w:cs="Sylfaen"/>
                <w:sz w:val="24"/>
                <w:szCs w:val="24"/>
                <w:lang w:val="hy-AM"/>
              </w:rPr>
            </w:pPr>
            <w:r w:rsidRPr="00283EC2">
              <w:rPr>
                <w:rFonts w:ascii="GHEA Grapalat" w:hAnsi="GHEA Grapalat" w:cs="Sylfaen"/>
                <w:sz w:val="24"/>
                <w:szCs w:val="24"/>
                <w:lang w:val="hy-AM"/>
              </w:rPr>
              <w:t>գ. թե Արցախի Հանրապետությունում որ իրավական ակտի համաձայն պետք է կազմված լինի ավարտական ակտը, քանի որ ՀՀ կառավարության 2015 թվականի մարտի 19-ի N596-Ն որոշման դրույթները տարածվում են ՀՀ տարածքում իրականացվող գործունեության վրա,</w:t>
            </w:r>
          </w:p>
          <w:p w:rsidR="00ED6C7A" w:rsidRPr="00FF38C8" w:rsidRDefault="00A13F60" w:rsidP="00A13F60">
            <w:pPr>
              <w:ind w:right="36"/>
              <w:jc w:val="both"/>
              <w:rPr>
                <w:rFonts w:ascii="GHEA Grapalat" w:hAnsi="GHEA Grapalat" w:cs="Sylfaen"/>
                <w:sz w:val="24"/>
                <w:szCs w:val="24"/>
                <w:lang w:val="hy-AM"/>
              </w:rPr>
            </w:pPr>
            <w:r w:rsidRPr="00A13F60">
              <w:rPr>
                <w:rFonts w:ascii="GHEA Grapalat" w:hAnsi="GHEA Grapalat" w:cs="Sylfaen"/>
                <w:sz w:val="24"/>
                <w:szCs w:val="24"/>
                <w:lang w:val="hy-AM"/>
              </w:rPr>
              <w:t>7) 15-րդ կետի 13-րդ ենթակետում ամրագրված՝ «Ծրագրի մեկնարկի օրվա դրությամբ վերջին 12 ամիսների ընթացքում անշարժ գույքը կամ հողատարածքը չի հանդիսացել շահառու ընտանիքի որևէ անդամի սեփականությունը, այդ թվում՝ չի պատկանել բաժնային սեփականությամբ։» պայմանը վիճելի է բնակելի տան կառուցման համար հիփոթեքային վարկ ներգրավելու դեպքերի համար, քանի որ մի կողմից հողամասի առկայությունը պարտադիր է տուն կառուցելու համար, մյուս կողմից՝ այդ հողամասի առակայությունը դիտվում է որպես ծրագրին մասնակցելու խոչընդոտ:</w:t>
            </w:r>
          </w:p>
        </w:tc>
        <w:tc>
          <w:tcPr>
            <w:tcW w:w="5040" w:type="dxa"/>
            <w:gridSpan w:val="2"/>
          </w:tcPr>
          <w:p w:rsidR="00A13F60" w:rsidRDefault="00A13F60" w:rsidP="00A13F60">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Մասամբ է ընդունվել</w:t>
            </w:r>
          </w:p>
          <w:p w:rsidR="00A13F60" w:rsidRPr="00A13F60" w:rsidRDefault="00EC76AC" w:rsidP="00EC76AC">
            <w:pPr>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lang w:val="hy-AM"/>
              </w:rPr>
              <w:t>Նախագծով նախատեսվում է</w:t>
            </w:r>
            <w:r w:rsidRPr="00227099">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իրականացնել տեղահանված ընտանիքների համար բնակարանային ապահովության</w:t>
            </w:r>
            <w:r w:rsidRPr="00227099">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ծրագիր, որի շրջանակներում բ</w:t>
            </w:r>
            <w:r w:rsidRPr="0001588B">
              <w:rPr>
                <w:rFonts w:ascii="GHEA Grapalat" w:hAnsi="GHEA Grapalat"/>
                <w:color w:val="000000"/>
                <w:sz w:val="24"/>
                <w:szCs w:val="24"/>
                <w:shd w:val="clear" w:color="auto" w:fill="FFFFFF"/>
                <w:lang w:val="hy-AM"/>
              </w:rPr>
              <w:t>նակտարածքով ապահովված լինելը չի խանգարում ծրագրի շահառու հանդիսանալու համար</w:t>
            </w:r>
            <w:r>
              <w:rPr>
                <w:rFonts w:ascii="GHEA Grapalat" w:hAnsi="GHEA Grapalat"/>
                <w:color w:val="000000"/>
                <w:sz w:val="24"/>
                <w:szCs w:val="24"/>
                <w:shd w:val="clear" w:color="auto" w:fill="FFFFFF"/>
                <w:lang w:val="hy-AM"/>
              </w:rPr>
              <w:t>, ինչպես նաև չկան առաջնահերթություններ։ Ծրագրի պայմաններին բավարարող բոլոր շահառուները կարող են օգտվել աջակցությունից։</w:t>
            </w:r>
          </w:p>
        </w:tc>
      </w:tr>
      <w:tr w:rsidR="00ED6C7A" w:rsidRPr="00FF38C8" w:rsidTr="005E6C8F">
        <w:tc>
          <w:tcPr>
            <w:tcW w:w="9180" w:type="dxa"/>
          </w:tcPr>
          <w:p w:rsidR="00ED6C7A" w:rsidRPr="00FF38C8" w:rsidRDefault="008826AE" w:rsidP="008826AE">
            <w:pPr>
              <w:ind w:right="36"/>
              <w:rPr>
                <w:rFonts w:ascii="GHEA Grapalat" w:hAnsi="GHEA Grapalat" w:cs="Sylfaen"/>
                <w:sz w:val="24"/>
                <w:szCs w:val="24"/>
                <w:lang w:val="hy-AM"/>
              </w:rPr>
            </w:pPr>
            <w:r w:rsidRPr="008826AE">
              <w:rPr>
                <w:rFonts w:ascii="GHEA Grapalat" w:hAnsi="GHEA Grapalat" w:cs="Sylfaen"/>
                <w:sz w:val="24"/>
                <w:szCs w:val="24"/>
                <w:lang w:val="hy-AM"/>
              </w:rPr>
              <w:lastRenderedPageBreak/>
              <w:t>3. Նախագծով նախատեսված է աջակցության տրամադրման դադարեցման տարբեր հիմքեր, սակայն ամրագրված չէ, թե ինչ մեխանիզմով է իրականացվելու աջակցության տրամադրման դադարեցումը և ինչ է արվելու աջակցության արդեն իսկ տրամադրված մասի հետ:</w:t>
            </w:r>
          </w:p>
        </w:tc>
        <w:tc>
          <w:tcPr>
            <w:tcW w:w="5040" w:type="dxa"/>
            <w:gridSpan w:val="2"/>
          </w:tcPr>
          <w:p w:rsidR="00ED6C7A" w:rsidRDefault="009F0319" w:rsidP="00B8023E">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p>
        </w:tc>
      </w:tr>
      <w:tr w:rsidR="00ED6C7A" w:rsidRPr="006B6306" w:rsidTr="005E6C8F">
        <w:tc>
          <w:tcPr>
            <w:tcW w:w="9180" w:type="dxa"/>
          </w:tcPr>
          <w:p w:rsidR="00ED6C7A" w:rsidRPr="00FF38C8" w:rsidRDefault="009F0319" w:rsidP="009F0319">
            <w:pPr>
              <w:ind w:right="36"/>
              <w:rPr>
                <w:rFonts w:ascii="GHEA Grapalat" w:hAnsi="GHEA Grapalat" w:cs="Sylfaen"/>
                <w:sz w:val="24"/>
                <w:szCs w:val="24"/>
                <w:lang w:val="hy-AM"/>
              </w:rPr>
            </w:pPr>
            <w:r>
              <w:rPr>
                <w:rFonts w:ascii="GHEA Grapalat" w:hAnsi="GHEA Grapalat" w:cs="Sylfaen"/>
                <w:sz w:val="24"/>
                <w:szCs w:val="24"/>
                <w:lang w:val="hy-AM"/>
              </w:rPr>
              <w:t xml:space="preserve">4. </w:t>
            </w:r>
            <w:r w:rsidRPr="009F0319">
              <w:rPr>
                <w:rFonts w:ascii="GHEA Grapalat" w:hAnsi="GHEA Grapalat" w:cs="Sylfaen"/>
                <w:sz w:val="24"/>
                <w:szCs w:val="24"/>
                <w:lang w:val="hy-AM"/>
              </w:rPr>
              <w:t>Նախագծում անհրաժեշտ է հստակցենել, թե դրանով հաստատվող ծրագիրը վերաբերում է նոր ձևակերպվող հիփոթեքային վարկերին, թե տարածվում է նաև արդեն գործող վարկային պայմանագրերի վրա:</w:t>
            </w:r>
          </w:p>
        </w:tc>
        <w:tc>
          <w:tcPr>
            <w:tcW w:w="5040" w:type="dxa"/>
            <w:gridSpan w:val="2"/>
          </w:tcPr>
          <w:p w:rsidR="00ED6C7A" w:rsidRDefault="009F0319" w:rsidP="00B8023E">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ընդունվել</w:t>
            </w:r>
          </w:p>
          <w:p w:rsidR="009F0319" w:rsidRPr="009F0319" w:rsidRDefault="009F0319" w:rsidP="009F0319">
            <w:pPr>
              <w:ind w:right="36"/>
              <w:rPr>
                <w:rFonts w:ascii="GHEA Grapalat" w:hAnsi="GHEA Grapalat"/>
                <w:color w:val="000000"/>
                <w:sz w:val="24"/>
                <w:szCs w:val="24"/>
                <w:shd w:val="clear" w:color="auto" w:fill="FFFFFF"/>
                <w:lang w:val="hy-AM"/>
              </w:rPr>
            </w:pPr>
            <w:r w:rsidRPr="009F0319">
              <w:rPr>
                <w:rFonts w:ascii="GHEA Grapalat" w:hAnsi="GHEA Grapalat" w:cs="Sylfaen"/>
                <w:sz w:val="24"/>
                <w:szCs w:val="24"/>
                <w:lang w:val="hy-AM"/>
              </w:rPr>
              <w:t xml:space="preserve">Նախագծի հավելվածի 14-րդ կետով սահմանված է, որ Ծրագրի շրջանակներում աջակցությունը տրամադրվում է սույն որոշման 2-րդ կետով սահմանված՝ Արցախի Հանրապետության առանձին շրջաններից տեղահանված ընտանիքների համար բնակարանային մատչելիության ապահովման պետական աջակցության ծրագրի իրականացման </w:t>
            </w:r>
            <w:r w:rsidRPr="009F0319">
              <w:rPr>
                <w:rFonts w:ascii="GHEA Grapalat" w:hAnsi="GHEA Grapalat" w:cs="Sylfaen"/>
                <w:b/>
                <w:i/>
                <w:sz w:val="24"/>
                <w:szCs w:val="24"/>
                <w:lang w:val="hy-AM"/>
              </w:rPr>
              <w:t xml:space="preserve">կարգի </w:t>
            </w:r>
            <w:r w:rsidRPr="009F0319">
              <w:rPr>
                <w:rFonts w:ascii="GHEA Grapalat" w:hAnsi="GHEA Grapalat" w:cs="Sylfaen"/>
                <w:b/>
                <w:i/>
                <w:sz w:val="24"/>
                <w:szCs w:val="24"/>
                <w:lang w:val="hy-AM"/>
              </w:rPr>
              <w:lastRenderedPageBreak/>
              <w:t>հաստատումից հետո</w:t>
            </w:r>
            <w:r w:rsidRPr="009F0319">
              <w:rPr>
                <w:rFonts w:ascii="GHEA Grapalat" w:hAnsi="GHEA Grapalat" w:cs="Sylfaen"/>
                <w:sz w:val="24"/>
                <w:szCs w:val="24"/>
                <w:lang w:val="hy-AM"/>
              </w:rPr>
              <w:t xml:space="preserve"> բնակելի անշարժ գույքի ձեռքբերման կամ անհատական բնակելի տան կառուցման նպատակով </w:t>
            </w:r>
            <w:r w:rsidRPr="009F0319">
              <w:rPr>
                <w:rFonts w:ascii="GHEA Grapalat" w:hAnsi="GHEA Grapalat" w:cs="Sylfaen"/>
                <w:b/>
                <w:i/>
                <w:sz w:val="24"/>
                <w:szCs w:val="24"/>
                <w:lang w:val="hy-AM"/>
              </w:rPr>
              <w:t>տրամադրվող հիփոթեքային վարկերի մարման համար</w:t>
            </w:r>
            <w:r w:rsidRPr="009F0319">
              <w:rPr>
                <w:rFonts w:ascii="GHEA Grapalat" w:hAnsi="GHEA Grapalat" w:cs="Sylfaen"/>
                <w:sz w:val="24"/>
                <w:szCs w:val="24"/>
                <w:lang w:val="hy-AM"/>
              </w:rPr>
              <w:t xml:space="preserve">։ </w:t>
            </w:r>
          </w:p>
        </w:tc>
      </w:tr>
    </w:tbl>
    <w:p w:rsidR="0079005F" w:rsidRPr="0079005F" w:rsidRDefault="0079005F">
      <w:pPr>
        <w:rPr>
          <w:lang w:val="hy-AM"/>
        </w:rPr>
      </w:pPr>
    </w:p>
    <w:sectPr w:rsidR="0079005F" w:rsidRPr="0079005F"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0"/>
  </w:num>
  <w:num w:numId="3">
    <w:abstractNumId w:val="6"/>
  </w:num>
  <w:num w:numId="4">
    <w:abstractNumId w:val="5"/>
  </w:num>
  <w:num w:numId="5">
    <w:abstractNumId w:val="2"/>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A1D58"/>
    <w:rsid w:val="00187659"/>
    <w:rsid w:val="001A5215"/>
    <w:rsid w:val="00200F8F"/>
    <w:rsid w:val="0022188B"/>
    <w:rsid w:val="00283EC2"/>
    <w:rsid w:val="002F0D31"/>
    <w:rsid w:val="00370604"/>
    <w:rsid w:val="004356BB"/>
    <w:rsid w:val="00447095"/>
    <w:rsid w:val="00492AC7"/>
    <w:rsid w:val="004B6EE9"/>
    <w:rsid w:val="00501040"/>
    <w:rsid w:val="005C14BF"/>
    <w:rsid w:val="005E6C8F"/>
    <w:rsid w:val="00632B73"/>
    <w:rsid w:val="00634055"/>
    <w:rsid w:val="006B6306"/>
    <w:rsid w:val="0070237D"/>
    <w:rsid w:val="00716F9B"/>
    <w:rsid w:val="0077443E"/>
    <w:rsid w:val="0077612D"/>
    <w:rsid w:val="0079005F"/>
    <w:rsid w:val="007A0FCB"/>
    <w:rsid w:val="00834091"/>
    <w:rsid w:val="008826AE"/>
    <w:rsid w:val="008A224A"/>
    <w:rsid w:val="008A2655"/>
    <w:rsid w:val="008B0913"/>
    <w:rsid w:val="008B7C65"/>
    <w:rsid w:val="008C636F"/>
    <w:rsid w:val="00907FB0"/>
    <w:rsid w:val="0093362F"/>
    <w:rsid w:val="00964B3F"/>
    <w:rsid w:val="00975B73"/>
    <w:rsid w:val="009D56EC"/>
    <w:rsid w:val="009E1D99"/>
    <w:rsid w:val="009F0319"/>
    <w:rsid w:val="009F036C"/>
    <w:rsid w:val="00A13F60"/>
    <w:rsid w:val="00A745C8"/>
    <w:rsid w:val="00A95E31"/>
    <w:rsid w:val="00AA62C5"/>
    <w:rsid w:val="00AD5A78"/>
    <w:rsid w:val="00B26EF4"/>
    <w:rsid w:val="00B8023E"/>
    <w:rsid w:val="00BA0512"/>
    <w:rsid w:val="00BF3732"/>
    <w:rsid w:val="00C36284"/>
    <w:rsid w:val="00C76C4B"/>
    <w:rsid w:val="00CC1496"/>
    <w:rsid w:val="00CD121C"/>
    <w:rsid w:val="00D305C3"/>
    <w:rsid w:val="00D34B6A"/>
    <w:rsid w:val="00D74234"/>
    <w:rsid w:val="00D75E44"/>
    <w:rsid w:val="00D81C6B"/>
    <w:rsid w:val="00DE040A"/>
    <w:rsid w:val="00E17B46"/>
    <w:rsid w:val="00E3205E"/>
    <w:rsid w:val="00E73BE5"/>
    <w:rsid w:val="00E8375C"/>
    <w:rsid w:val="00EB7CAF"/>
    <w:rsid w:val="00EC76AC"/>
    <w:rsid w:val="00ED6C7A"/>
    <w:rsid w:val="00F25AAA"/>
    <w:rsid w:val="00F3483E"/>
    <w:rsid w:val="00F753F0"/>
    <w:rsid w:val="00F87D14"/>
    <w:rsid w:val="00FC6F4E"/>
    <w:rsid w:val="00FE4783"/>
    <w:rsid w:val="00FF38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character" w:styleId="Strong">
    <w:name w:val="Strong"/>
    <w:basedOn w:val="DefaultParagraphFont"/>
    <w:uiPriority w:val="22"/>
    <w:qFormat/>
    <w:rsid w:val="00447095"/>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qFormat/>
    <w:locked/>
    <w:rsid w:val="00447095"/>
    <w:rPr>
      <w:rFonts w:ascii="GHEA Grapalat" w:hAnsi="GHEA Grapalat"/>
    </w:rPr>
  </w:style>
  <w:style w:type="character" w:customStyle="1" w:styleId="markedcontent">
    <w:name w:val="markedcontent"/>
    <w:basedOn w:val="DefaultParagraphFont"/>
    <w:rsid w:val="0022188B"/>
  </w:style>
  <w:style w:type="paragraph" w:styleId="NormalWeb">
    <w:name w:val="Normal (Web)"/>
    <w:basedOn w:val="Normal"/>
    <w:uiPriority w:val="99"/>
    <w:unhideWhenUsed/>
    <w:rsid w:val="00ED6C7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1</Pages>
  <Words>2681</Words>
  <Characters>15284</Characters>
  <Application>Microsoft Office Word</Application>
  <DocSecurity>0</DocSecurity>
  <Lines>127</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17930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
  <dc:description/>
  <cp:lastModifiedBy>Gayane Gharagyozyan</cp:lastModifiedBy>
  <cp:revision>59</cp:revision>
  <dcterms:created xsi:type="dcterms:W3CDTF">2020-11-20T05:26:00Z</dcterms:created>
  <dcterms:modified xsi:type="dcterms:W3CDTF">2022-02-16T05:21:00Z</dcterms:modified>
</cp:coreProperties>
</file>